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54" w:rsidRPr="00327654" w:rsidRDefault="00327654" w:rsidP="009A5A4E">
      <w:pPr>
        <w:spacing w:line="240" w:lineRule="auto"/>
        <w:jc w:val="cent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27654">
        <w:rPr>
          <w:rFonts w:ascii="Times New Roman" w:hAnsi="Times New Roman" w:cs="Times New Roman"/>
          <w:sz w:val="24"/>
          <w:szCs w:val="24"/>
        </w:rPr>
        <w:t>December 2012</w:t>
      </w:r>
    </w:p>
    <w:p w:rsidR="009A5A4E" w:rsidRDefault="00E62024" w:rsidP="009A5A4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Analysis of Apoptosis Levels in </w:t>
      </w:r>
      <w:proofErr w:type="spellStart"/>
      <w:r>
        <w:rPr>
          <w:rFonts w:ascii="Times New Roman" w:hAnsi="Times New Roman" w:cs="Times New Roman"/>
          <w:b/>
          <w:sz w:val="28"/>
          <w:szCs w:val="28"/>
        </w:rPr>
        <w:t>Erythroid</w:t>
      </w:r>
      <w:proofErr w:type="spellEnd"/>
      <w:r>
        <w:rPr>
          <w:rFonts w:ascii="Times New Roman" w:hAnsi="Times New Roman" w:cs="Times New Roman"/>
          <w:b/>
          <w:sz w:val="28"/>
          <w:szCs w:val="28"/>
        </w:rPr>
        <w:t xml:space="preserve"> Cells of KLF1-/-KLF2-/-</w:t>
      </w:r>
      <w:r w:rsidR="009A5A4E">
        <w:rPr>
          <w:rFonts w:ascii="Times New Roman" w:hAnsi="Times New Roman" w:cs="Times New Roman"/>
          <w:b/>
          <w:sz w:val="28"/>
          <w:szCs w:val="28"/>
        </w:rPr>
        <w:t>,</w:t>
      </w:r>
    </w:p>
    <w:p w:rsidR="00327654" w:rsidRDefault="00327654" w:rsidP="009A5A4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Day 10.5 Mouse Embryos </w:t>
      </w:r>
    </w:p>
    <w:p w:rsidR="00327654" w:rsidRDefault="00327654" w:rsidP="009A5A4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By: Kristen Wade</w:t>
      </w:r>
    </w:p>
    <w:p w:rsidR="00E62024" w:rsidRPr="00D056D6" w:rsidRDefault="00E62024" w:rsidP="00E62024">
      <w:pPr>
        <w:pStyle w:val="ListParagraph"/>
        <w:numPr>
          <w:ilvl w:val="0"/>
          <w:numId w:val="1"/>
        </w:numPr>
        <w:rPr>
          <w:rFonts w:ascii="Times New Roman" w:hAnsi="Times New Roman" w:cs="Times New Roman"/>
          <w:b/>
          <w:sz w:val="24"/>
          <w:szCs w:val="24"/>
        </w:rPr>
      </w:pPr>
      <w:r w:rsidRPr="00D056D6">
        <w:rPr>
          <w:rFonts w:ascii="Times New Roman" w:hAnsi="Times New Roman" w:cs="Times New Roman"/>
          <w:b/>
          <w:sz w:val="24"/>
          <w:szCs w:val="24"/>
        </w:rPr>
        <w:t>Introduction</w:t>
      </w:r>
    </w:p>
    <w:p w:rsidR="00863F11" w:rsidRDefault="008E47ED" w:rsidP="00F141CF">
      <w:pPr>
        <w:ind w:firstLine="360"/>
        <w:rPr>
          <w:rFonts w:ascii="Times New Roman" w:hAnsi="Times New Roman" w:cs="Times New Roman"/>
          <w:sz w:val="24"/>
          <w:szCs w:val="24"/>
        </w:rPr>
      </w:pPr>
      <w:r>
        <w:rPr>
          <w:rFonts w:ascii="Times New Roman" w:hAnsi="Times New Roman" w:cs="Times New Roman"/>
          <w:sz w:val="24"/>
          <w:szCs w:val="24"/>
        </w:rPr>
        <w:t>Beta-</w:t>
      </w:r>
      <w:r w:rsidR="00400022">
        <w:rPr>
          <w:rFonts w:ascii="Times New Roman" w:hAnsi="Times New Roman" w:cs="Times New Roman"/>
          <w:sz w:val="24"/>
          <w:szCs w:val="24"/>
        </w:rPr>
        <w:t>thala</w:t>
      </w:r>
      <w:r>
        <w:rPr>
          <w:rFonts w:ascii="Times New Roman" w:hAnsi="Times New Roman" w:cs="Times New Roman"/>
          <w:sz w:val="24"/>
          <w:szCs w:val="24"/>
        </w:rPr>
        <w:t xml:space="preserve">ssemia and sickle cell anemia are two of the most common </w:t>
      </w:r>
      <w:proofErr w:type="spellStart"/>
      <w:r>
        <w:rPr>
          <w:rFonts w:ascii="Times New Roman" w:hAnsi="Times New Roman" w:cs="Times New Roman"/>
          <w:sz w:val="24"/>
          <w:szCs w:val="24"/>
        </w:rPr>
        <w:t>hemoglobinopathies</w:t>
      </w:r>
      <w:proofErr w:type="spellEnd"/>
      <w:r>
        <w:rPr>
          <w:rFonts w:ascii="Times New Roman" w:hAnsi="Times New Roman" w:cs="Times New Roman"/>
          <w:sz w:val="24"/>
          <w:szCs w:val="24"/>
        </w:rPr>
        <w:t>, or genetic disorders</w:t>
      </w:r>
      <w:r w:rsidR="00C822A9">
        <w:rPr>
          <w:rFonts w:ascii="Times New Roman" w:hAnsi="Times New Roman" w:cs="Times New Roman"/>
          <w:sz w:val="24"/>
          <w:szCs w:val="24"/>
        </w:rPr>
        <w:t xml:space="preserve"> that affect hemoglobin</w:t>
      </w:r>
      <w:r w:rsidR="00C822A9">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00186A82">
        <w:rPr>
          <w:rFonts w:ascii="Times New Roman" w:hAnsi="Times New Roman" w:cs="Times New Roman"/>
          <w:sz w:val="24"/>
          <w:szCs w:val="24"/>
        </w:rPr>
        <w:t xml:space="preserve">Hemoglobin is an oxygen carrying protein found in red blood cells. It is composed of four iron-containing </w:t>
      </w:r>
      <w:proofErr w:type="spellStart"/>
      <w:r w:rsidR="00186A82">
        <w:rPr>
          <w:rFonts w:ascii="Times New Roman" w:hAnsi="Times New Roman" w:cs="Times New Roman"/>
          <w:sz w:val="24"/>
          <w:szCs w:val="24"/>
        </w:rPr>
        <w:t>heme</w:t>
      </w:r>
      <w:proofErr w:type="spellEnd"/>
      <w:r w:rsidR="00186A82">
        <w:rPr>
          <w:rFonts w:ascii="Times New Roman" w:hAnsi="Times New Roman" w:cs="Times New Roman"/>
          <w:sz w:val="24"/>
          <w:szCs w:val="24"/>
        </w:rPr>
        <w:t xml:space="preserve"> molecules and four protein subunits: two chains of alpha globin and two</w:t>
      </w:r>
      <w:r w:rsidR="00377036">
        <w:rPr>
          <w:rFonts w:ascii="Times New Roman" w:hAnsi="Times New Roman" w:cs="Times New Roman"/>
          <w:sz w:val="24"/>
          <w:szCs w:val="24"/>
        </w:rPr>
        <w:t xml:space="preserve"> chains of beta globin</w:t>
      </w:r>
      <w:r w:rsidR="00377036">
        <w:rPr>
          <w:rFonts w:ascii="Times New Roman" w:hAnsi="Times New Roman" w:cs="Times New Roman"/>
          <w:sz w:val="24"/>
          <w:szCs w:val="24"/>
          <w:vertAlign w:val="superscript"/>
        </w:rPr>
        <w:t>3</w:t>
      </w:r>
      <w:r w:rsidR="00186A82">
        <w:rPr>
          <w:rFonts w:ascii="Times New Roman" w:hAnsi="Times New Roman" w:cs="Times New Roman"/>
          <w:sz w:val="24"/>
          <w:szCs w:val="24"/>
        </w:rPr>
        <w:t xml:space="preserve">. The beta globin protein is </w:t>
      </w:r>
      <w:r w:rsidR="00863F11">
        <w:rPr>
          <w:rFonts w:ascii="Times New Roman" w:hAnsi="Times New Roman" w:cs="Times New Roman"/>
          <w:sz w:val="24"/>
          <w:szCs w:val="24"/>
        </w:rPr>
        <w:t xml:space="preserve">specifically coded for by the hemoglobin, </w:t>
      </w:r>
      <w:r w:rsidR="00377036">
        <w:rPr>
          <w:rFonts w:ascii="Times New Roman" w:hAnsi="Times New Roman" w:cs="Times New Roman"/>
          <w:sz w:val="24"/>
          <w:szCs w:val="24"/>
        </w:rPr>
        <w:t>beta gene, or HBB gene</w:t>
      </w:r>
      <w:r w:rsidR="00377036">
        <w:rPr>
          <w:rFonts w:ascii="Times New Roman" w:hAnsi="Times New Roman" w:cs="Times New Roman"/>
          <w:sz w:val="24"/>
          <w:szCs w:val="24"/>
          <w:vertAlign w:val="superscript"/>
        </w:rPr>
        <w:t>3</w:t>
      </w:r>
      <w:r w:rsidR="00863F11">
        <w:rPr>
          <w:rFonts w:ascii="Times New Roman" w:hAnsi="Times New Roman" w:cs="Times New Roman"/>
          <w:sz w:val="24"/>
          <w:szCs w:val="24"/>
        </w:rPr>
        <w:t>. Both of these diseases are the result of defective production of the beta globin protein due to nucleotide variation</w:t>
      </w:r>
      <w:r w:rsidR="00377036">
        <w:rPr>
          <w:rFonts w:ascii="Times New Roman" w:hAnsi="Times New Roman" w:cs="Times New Roman"/>
          <w:sz w:val="24"/>
          <w:szCs w:val="24"/>
        </w:rPr>
        <w:t>s within the HBB gene</w:t>
      </w:r>
      <w:r w:rsidR="00377036">
        <w:rPr>
          <w:rFonts w:ascii="Times New Roman" w:hAnsi="Times New Roman" w:cs="Times New Roman"/>
          <w:sz w:val="24"/>
          <w:szCs w:val="24"/>
          <w:vertAlign w:val="superscript"/>
        </w:rPr>
        <w:t>6</w:t>
      </w:r>
      <w:proofErr w:type="gramStart"/>
      <w:r w:rsidR="00377036">
        <w:rPr>
          <w:rFonts w:ascii="Times New Roman" w:hAnsi="Times New Roman" w:cs="Times New Roman"/>
          <w:sz w:val="24"/>
          <w:szCs w:val="24"/>
          <w:vertAlign w:val="superscript"/>
        </w:rPr>
        <w:t>,11</w:t>
      </w:r>
      <w:proofErr w:type="gramEnd"/>
      <w:r w:rsidR="00863F11">
        <w:rPr>
          <w:rFonts w:ascii="Times New Roman" w:hAnsi="Times New Roman" w:cs="Times New Roman"/>
          <w:sz w:val="24"/>
          <w:szCs w:val="24"/>
        </w:rPr>
        <w:t>.</w:t>
      </w:r>
    </w:p>
    <w:p w:rsidR="00863F11" w:rsidRDefault="00863F11" w:rsidP="00F141CF">
      <w:pPr>
        <w:ind w:firstLine="360"/>
        <w:rPr>
          <w:rFonts w:ascii="Times New Roman" w:hAnsi="Times New Roman" w:cs="Times New Roman"/>
          <w:sz w:val="24"/>
          <w:szCs w:val="24"/>
        </w:rPr>
      </w:pPr>
      <w:r>
        <w:rPr>
          <w:rFonts w:ascii="Times New Roman" w:hAnsi="Times New Roman" w:cs="Times New Roman"/>
          <w:sz w:val="24"/>
          <w:szCs w:val="24"/>
        </w:rPr>
        <w:t xml:space="preserve">Sickle cell anemia is the result of a single amino acid substitution, where a glutamic acid is replaced with </w:t>
      </w:r>
      <w:proofErr w:type="spellStart"/>
      <w:r>
        <w:rPr>
          <w:rFonts w:ascii="Times New Roman" w:hAnsi="Times New Roman" w:cs="Times New Roman"/>
          <w:sz w:val="24"/>
          <w:szCs w:val="24"/>
        </w:rPr>
        <w:t>valine</w:t>
      </w:r>
      <w:proofErr w:type="spellEnd"/>
      <w:r>
        <w:rPr>
          <w:rFonts w:ascii="Times New Roman" w:hAnsi="Times New Roman" w:cs="Times New Roman"/>
          <w:sz w:val="24"/>
          <w:szCs w:val="24"/>
        </w:rPr>
        <w:t xml:space="preserve">. This </w:t>
      </w:r>
      <w:r w:rsidR="005530CB">
        <w:rPr>
          <w:rFonts w:ascii="Times New Roman" w:hAnsi="Times New Roman" w:cs="Times New Roman"/>
          <w:sz w:val="24"/>
          <w:szCs w:val="24"/>
        </w:rPr>
        <w:t>then increases the rigidity of the beta globin proteins, which alters the hemoglobin molecules, causing them to bend the normally round RBCs (red blood cells) into stiff, crescent-shaped cells. These “sickle” cells often die earlier than normal and those that survive have difficulty travelling through blood vessels. These phenotypes can lead to anemia and other problems associate</w:t>
      </w:r>
      <w:r w:rsidR="00377036">
        <w:rPr>
          <w:rFonts w:ascii="Times New Roman" w:hAnsi="Times New Roman" w:cs="Times New Roman"/>
          <w:sz w:val="24"/>
          <w:szCs w:val="24"/>
        </w:rPr>
        <w:t>d with poor blood flow</w:t>
      </w:r>
      <w:r w:rsidR="00377036">
        <w:rPr>
          <w:rFonts w:ascii="Times New Roman" w:hAnsi="Times New Roman" w:cs="Times New Roman"/>
          <w:sz w:val="24"/>
          <w:szCs w:val="24"/>
          <w:vertAlign w:val="superscript"/>
        </w:rPr>
        <w:t>3</w:t>
      </w:r>
      <w:r w:rsidR="005530CB">
        <w:rPr>
          <w:rFonts w:ascii="Times New Roman" w:hAnsi="Times New Roman" w:cs="Times New Roman"/>
          <w:sz w:val="24"/>
          <w:szCs w:val="24"/>
        </w:rPr>
        <w:t>.</w:t>
      </w:r>
    </w:p>
    <w:p w:rsidR="00E62024" w:rsidRDefault="005530CB" w:rsidP="00F141CF">
      <w:pPr>
        <w:ind w:firstLine="360"/>
        <w:rPr>
          <w:rFonts w:ascii="Times New Roman" w:hAnsi="Times New Roman" w:cs="Times New Roman"/>
          <w:sz w:val="24"/>
          <w:szCs w:val="24"/>
        </w:rPr>
      </w:pPr>
      <w:r>
        <w:rPr>
          <w:rFonts w:ascii="Times New Roman" w:hAnsi="Times New Roman" w:cs="Times New Roman"/>
          <w:sz w:val="24"/>
          <w:szCs w:val="24"/>
        </w:rPr>
        <w:t>B</w:t>
      </w:r>
      <w:r w:rsidR="00400022">
        <w:rPr>
          <w:rFonts w:ascii="Times New Roman" w:hAnsi="Times New Roman" w:cs="Times New Roman"/>
          <w:sz w:val="24"/>
          <w:szCs w:val="24"/>
        </w:rPr>
        <w:t>eta-thala</w:t>
      </w:r>
      <w:r w:rsidR="00186A82">
        <w:rPr>
          <w:rFonts w:ascii="Times New Roman" w:hAnsi="Times New Roman" w:cs="Times New Roman"/>
          <w:sz w:val="24"/>
          <w:szCs w:val="24"/>
        </w:rPr>
        <w:t>ssemia,</w:t>
      </w:r>
      <w:r>
        <w:rPr>
          <w:rFonts w:ascii="Times New Roman" w:hAnsi="Times New Roman" w:cs="Times New Roman"/>
          <w:sz w:val="24"/>
          <w:szCs w:val="24"/>
        </w:rPr>
        <w:t xml:space="preserve"> however,</w:t>
      </w:r>
      <w:r w:rsidR="00186A82">
        <w:rPr>
          <w:rFonts w:ascii="Times New Roman" w:hAnsi="Times New Roman" w:cs="Times New Roman"/>
          <w:sz w:val="24"/>
          <w:szCs w:val="24"/>
        </w:rPr>
        <w:t xml:space="preserve"> </w:t>
      </w:r>
      <w:r>
        <w:rPr>
          <w:rFonts w:ascii="Times New Roman" w:hAnsi="Times New Roman" w:cs="Times New Roman"/>
          <w:sz w:val="24"/>
          <w:szCs w:val="24"/>
        </w:rPr>
        <w:t>can be caused by any of over 200 possi</w:t>
      </w:r>
      <w:r w:rsidR="00377036">
        <w:rPr>
          <w:rFonts w:ascii="Times New Roman" w:hAnsi="Times New Roman" w:cs="Times New Roman"/>
          <w:sz w:val="24"/>
          <w:szCs w:val="24"/>
        </w:rPr>
        <w:t>ble point mutations</w:t>
      </w:r>
      <w:r w:rsidR="0035254C">
        <w:rPr>
          <w:rFonts w:ascii="Times New Roman" w:hAnsi="Times New Roman" w:cs="Times New Roman"/>
          <w:sz w:val="24"/>
          <w:szCs w:val="24"/>
        </w:rPr>
        <w:t xml:space="preserve"> within the beta globin gene</w:t>
      </w:r>
      <w:bookmarkStart w:id="0" w:name="_GoBack"/>
      <w:bookmarkEnd w:id="0"/>
      <w:r w:rsidR="00377036">
        <w:rPr>
          <w:rFonts w:ascii="Times New Roman" w:hAnsi="Times New Roman" w:cs="Times New Roman"/>
          <w:sz w:val="24"/>
          <w:szCs w:val="24"/>
          <w:vertAlign w:val="superscript"/>
        </w:rPr>
        <w:t>9</w:t>
      </w:r>
      <w:r>
        <w:rPr>
          <w:rFonts w:ascii="Times New Roman" w:hAnsi="Times New Roman" w:cs="Times New Roman"/>
          <w:sz w:val="24"/>
          <w:szCs w:val="24"/>
        </w:rPr>
        <w:t>. Because of this</w:t>
      </w:r>
      <w:r w:rsidR="0015501E">
        <w:rPr>
          <w:rFonts w:ascii="Times New Roman" w:hAnsi="Times New Roman" w:cs="Times New Roman"/>
          <w:sz w:val="24"/>
          <w:szCs w:val="24"/>
        </w:rPr>
        <w:t xml:space="preserve"> wide variety of potential</w:t>
      </w:r>
      <w:r>
        <w:rPr>
          <w:rFonts w:ascii="Times New Roman" w:hAnsi="Times New Roman" w:cs="Times New Roman"/>
          <w:sz w:val="24"/>
          <w:szCs w:val="24"/>
        </w:rPr>
        <w:t xml:space="preserve"> g</w:t>
      </w:r>
      <w:r w:rsidR="0015501E">
        <w:rPr>
          <w:rFonts w:ascii="Times New Roman" w:hAnsi="Times New Roman" w:cs="Times New Roman"/>
          <w:sz w:val="24"/>
          <w:szCs w:val="24"/>
        </w:rPr>
        <w:t>enotypes, there are several levels of severity, ranging from carrier, intermediate and major. Phenotypes are characterized by either a decrease in production of beta globin, or by inhibiting i</w:t>
      </w:r>
      <w:r w:rsidR="00377036">
        <w:rPr>
          <w:rFonts w:ascii="Times New Roman" w:hAnsi="Times New Roman" w:cs="Times New Roman"/>
          <w:sz w:val="24"/>
          <w:szCs w:val="24"/>
        </w:rPr>
        <w:t>ts production entirely</w:t>
      </w:r>
      <w:r w:rsidR="00377036">
        <w:rPr>
          <w:rFonts w:ascii="Times New Roman" w:hAnsi="Times New Roman" w:cs="Times New Roman"/>
          <w:sz w:val="24"/>
          <w:szCs w:val="24"/>
          <w:vertAlign w:val="superscript"/>
        </w:rPr>
        <w:t>3</w:t>
      </w:r>
      <w:r w:rsidR="0015501E">
        <w:rPr>
          <w:rFonts w:ascii="Times New Roman" w:hAnsi="Times New Roman" w:cs="Times New Roman"/>
          <w:sz w:val="24"/>
          <w:szCs w:val="24"/>
        </w:rPr>
        <w:t>. Since hemoglobin requires both alpha and beta globin to function, this limits the amount that can be produced. A decrease in hemoglobin means that less oxygen is distributed to the body through RBCs, which keeps organs fro</w:t>
      </w:r>
      <w:r w:rsidR="00377036">
        <w:rPr>
          <w:rFonts w:ascii="Times New Roman" w:hAnsi="Times New Roman" w:cs="Times New Roman"/>
          <w:sz w:val="24"/>
          <w:szCs w:val="24"/>
        </w:rPr>
        <w:t>m functioning properly</w:t>
      </w:r>
      <w:r w:rsidR="00377036">
        <w:rPr>
          <w:rFonts w:ascii="Times New Roman" w:hAnsi="Times New Roman" w:cs="Times New Roman"/>
          <w:sz w:val="24"/>
          <w:szCs w:val="24"/>
          <w:vertAlign w:val="superscript"/>
        </w:rPr>
        <w:t>3</w:t>
      </w:r>
      <w:r w:rsidR="0015501E">
        <w:rPr>
          <w:rFonts w:ascii="Times New Roman" w:hAnsi="Times New Roman" w:cs="Times New Roman"/>
          <w:sz w:val="24"/>
          <w:szCs w:val="24"/>
        </w:rPr>
        <w:t>.</w:t>
      </w:r>
    </w:p>
    <w:p w:rsidR="00EA7FDA" w:rsidRDefault="00400022" w:rsidP="00F141CF">
      <w:pPr>
        <w:ind w:firstLine="360"/>
        <w:rPr>
          <w:rFonts w:ascii="Times New Roman" w:hAnsi="Times New Roman" w:cs="Times New Roman"/>
          <w:sz w:val="24"/>
          <w:szCs w:val="24"/>
        </w:rPr>
      </w:pPr>
      <w:r>
        <w:rPr>
          <w:rFonts w:ascii="Times New Roman" w:hAnsi="Times New Roman" w:cs="Times New Roman"/>
          <w:sz w:val="24"/>
          <w:szCs w:val="24"/>
        </w:rPr>
        <w:t>Since both of these extremely common diseases are a direct result of a defective beta-globin gene, it then becomes important to understand how this gene could be manipulated in w</w:t>
      </w:r>
      <w:r w:rsidR="00D056D6">
        <w:rPr>
          <w:rFonts w:ascii="Times New Roman" w:hAnsi="Times New Roman" w:cs="Times New Roman"/>
          <w:sz w:val="24"/>
          <w:szCs w:val="24"/>
        </w:rPr>
        <w:t>ays to combat these symptoms.</w:t>
      </w:r>
      <w:r w:rsidR="00377036">
        <w:rPr>
          <w:rFonts w:ascii="Times New Roman" w:hAnsi="Times New Roman" w:cs="Times New Roman"/>
          <w:sz w:val="24"/>
          <w:szCs w:val="24"/>
        </w:rPr>
        <w:t xml:space="preserve"> </w:t>
      </w:r>
      <w:r>
        <w:rPr>
          <w:rFonts w:ascii="Times New Roman" w:hAnsi="Times New Roman" w:cs="Times New Roman"/>
          <w:sz w:val="24"/>
          <w:szCs w:val="24"/>
        </w:rPr>
        <w:t>There are various studies being done, focusing on different aspects of potential treatments.</w:t>
      </w:r>
      <w:r w:rsidR="00F141CF">
        <w:rPr>
          <w:rFonts w:ascii="Times New Roman" w:hAnsi="Times New Roman" w:cs="Times New Roman"/>
          <w:sz w:val="24"/>
          <w:szCs w:val="24"/>
        </w:rPr>
        <w:t xml:space="preserve"> The majority of the</w:t>
      </w:r>
      <w:r w:rsidR="003004C2">
        <w:rPr>
          <w:rFonts w:ascii="Times New Roman" w:hAnsi="Times New Roman" w:cs="Times New Roman"/>
          <w:sz w:val="24"/>
          <w:szCs w:val="24"/>
        </w:rPr>
        <w:t xml:space="preserve"> treatments currently available focus on managing the symptoms.</w:t>
      </w:r>
      <w:r>
        <w:rPr>
          <w:rFonts w:ascii="Times New Roman" w:hAnsi="Times New Roman" w:cs="Times New Roman"/>
          <w:sz w:val="24"/>
          <w:szCs w:val="24"/>
        </w:rPr>
        <w:t xml:space="preserve"> However, one of the </w:t>
      </w:r>
      <w:r w:rsidR="003004C2">
        <w:rPr>
          <w:rFonts w:ascii="Times New Roman" w:hAnsi="Times New Roman" w:cs="Times New Roman"/>
          <w:sz w:val="24"/>
          <w:szCs w:val="24"/>
        </w:rPr>
        <w:t>areas that offer the most likely</w:t>
      </w:r>
      <w:r w:rsidR="00A50187">
        <w:rPr>
          <w:rFonts w:ascii="Times New Roman" w:hAnsi="Times New Roman" w:cs="Times New Roman"/>
          <w:sz w:val="24"/>
          <w:szCs w:val="24"/>
        </w:rPr>
        <w:t xml:space="preserve"> possibility</w:t>
      </w:r>
      <w:r w:rsidR="003004C2">
        <w:rPr>
          <w:rFonts w:ascii="Times New Roman" w:hAnsi="Times New Roman" w:cs="Times New Roman"/>
          <w:sz w:val="24"/>
          <w:szCs w:val="24"/>
        </w:rPr>
        <w:t xml:space="preserve"> for</w:t>
      </w:r>
      <w:r w:rsidR="00A50187">
        <w:rPr>
          <w:rFonts w:ascii="Times New Roman" w:hAnsi="Times New Roman" w:cs="Times New Roman"/>
          <w:sz w:val="24"/>
          <w:szCs w:val="24"/>
        </w:rPr>
        <w:t xml:space="preserve"> effective</w:t>
      </w:r>
      <w:r w:rsidR="003004C2">
        <w:rPr>
          <w:rFonts w:ascii="Times New Roman" w:hAnsi="Times New Roman" w:cs="Times New Roman"/>
          <w:sz w:val="24"/>
          <w:szCs w:val="24"/>
        </w:rPr>
        <w:t xml:space="preserve"> genetic ther</w:t>
      </w:r>
      <w:r w:rsidR="00D056D6">
        <w:rPr>
          <w:rFonts w:ascii="Times New Roman" w:hAnsi="Times New Roman" w:cs="Times New Roman"/>
          <w:sz w:val="24"/>
          <w:szCs w:val="24"/>
        </w:rPr>
        <w:t>apy involves the re-expression</w:t>
      </w:r>
      <w:r w:rsidR="003004C2">
        <w:rPr>
          <w:rFonts w:ascii="Times New Roman" w:hAnsi="Times New Roman" w:cs="Times New Roman"/>
          <w:sz w:val="24"/>
          <w:szCs w:val="24"/>
        </w:rPr>
        <w:t xml:space="preserve"> of fetal hemoglobin</w:t>
      </w:r>
      <w:r w:rsidR="00F141CF">
        <w:rPr>
          <w:rFonts w:ascii="Times New Roman" w:hAnsi="Times New Roman" w:cs="Times New Roman"/>
          <w:sz w:val="24"/>
          <w:szCs w:val="24"/>
        </w:rPr>
        <w:t>, which, if re-expressed in adults, can ameliorate the effects of</w:t>
      </w:r>
      <w:r w:rsidR="00377036">
        <w:rPr>
          <w:rFonts w:ascii="Times New Roman" w:hAnsi="Times New Roman" w:cs="Times New Roman"/>
          <w:sz w:val="24"/>
          <w:szCs w:val="24"/>
        </w:rPr>
        <w:t xml:space="preserve"> the mutant beta globin</w:t>
      </w:r>
      <w:r w:rsidR="00377036">
        <w:rPr>
          <w:rFonts w:ascii="Times New Roman" w:hAnsi="Times New Roman" w:cs="Times New Roman"/>
          <w:sz w:val="24"/>
          <w:szCs w:val="24"/>
          <w:vertAlign w:val="superscript"/>
        </w:rPr>
        <w:t>10</w:t>
      </w:r>
      <w:r w:rsidR="003004C2">
        <w:rPr>
          <w:rFonts w:ascii="Times New Roman" w:hAnsi="Times New Roman" w:cs="Times New Roman"/>
          <w:sz w:val="24"/>
          <w:szCs w:val="24"/>
        </w:rPr>
        <w:t>.</w:t>
      </w:r>
      <w:r w:rsidR="00A50187">
        <w:rPr>
          <w:rFonts w:ascii="Times New Roman" w:hAnsi="Times New Roman" w:cs="Times New Roman"/>
          <w:sz w:val="24"/>
          <w:szCs w:val="24"/>
        </w:rPr>
        <w:t xml:space="preserve"> During erythropoiesis, or the development of RBCs, globin gene expression goes through several stages of expression. Embryonic globin is the initial stage of expression and is produced in the yolk sac of the embryo. It then transitions to fetal globin</w:t>
      </w:r>
      <w:r w:rsidR="00EA7FDA">
        <w:rPr>
          <w:rFonts w:ascii="Times New Roman" w:hAnsi="Times New Roman" w:cs="Times New Roman"/>
          <w:sz w:val="24"/>
          <w:szCs w:val="24"/>
        </w:rPr>
        <w:t xml:space="preserve"> (</w:t>
      </w:r>
      <w:proofErr w:type="spellStart"/>
      <w:r w:rsidR="00EA7FDA">
        <w:rPr>
          <w:rFonts w:ascii="Times New Roman" w:hAnsi="Times New Roman" w:cs="Times New Roman"/>
          <w:sz w:val="24"/>
          <w:szCs w:val="24"/>
        </w:rPr>
        <w:t>HbF</w:t>
      </w:r>
      <w:proofErr w:type="spellEnd"/>
      <w:r w:rsidR="00EA7FDA">
        <w:rPr>
          <w:rFonts w:ascii="Times New Roman" w:hAnsi="Times New Roman" w:cs="Times New Roman"/>
          <w:sz w:val="24"/>
          <w:szCs w:val="24"/>
        </w:rPr>
        <w:t>)</w:t>
      </w:r>
      <w:r w:rsidR="00A50187">
        <w:rPr>
          <w:rFonts w:ascii="Times New Roman" w:hAnsi="Times New Roman" w:cs="Times New Roman"/>
          <w:sz w:val="24"/>
          <w:szCs w:val="24"/>
        </w:rPr>
        <w:t xml:space="preserve">, which is produced in the fetal liver. The fetal globin then switches to adult </w:t>
      </w:r>
      <w:r w:rsidR="00A50187">
        <w:rPr>
          <w:rFonts w:ascii="Times New Roman" w:hAnsi="Times New Roman" w:cs="Times New Roman"/>
          <w:sz w:val="24"/>
          <w:szCs w:val="24"/>
        </w:rPr>
        <w:lastRenderedPageBreak/>
        <w:t>globin as production starts happening i</w:t>
      </w:r>
      <w:r w:rsidR="00377036">
        <w:rPr>
          <w:rFonts w:ascii="Times New Roman" w:hAnsi="Times New Roman" w:cs="Times New Roman"/>
          <w:sz w:val="24"/>
          <w:szCs w:val="24"/>
        </w:rPr>
        <w:t>n the adult bone marrow</w:t>
      </w:r>
      <w:r w:rsidR="00377036">
        <w:rPr>
          <w:rFonts w:ascii="Times New Roman" w:hAnsi="Times New Roman" w:cs="Times New Roman"/>
          <w:sz w:val="24"/>
          <w:szCs w:val="24"/>
          <w:vertAlign w:val="superscript"/>
        </w:rPr>
        <w:t>10</w:t>
      </w:r>
      <w:r w:rsidR="00A50187">
        <w:rPr>
          <w:rFonts w:ascii="Times New Roman" w:hAnsi="Times New Roman" w:cs="Times New Roman"/>
          <w:sz w:val="24"/>
          <w:szCs w:val="24"/>
        </w:rPr>
        <w:t>.</w:t>
      </w:r>
      <w:r w:rsidR="00EA7FDA">
        <w:rPr>
          <w:rFonts w:ascii="Times New Roman" w:hAnsi="Times New Roman" w:cs="Times New Roman"/>
          <w:sz w:val="24"/>
          <w:szCs w:val="24"/>
        </w:rPr>
        <w:t xml:space="preserve"> All of these genes are </w:t>
      </w:r>
      <w:r w:rsidR="00D056D6">
        <w:rPr>
          <w:rFonts w:ascii="Times New Roman" w:hAnsi="Times New Roman" w:cs="Times New Roman"/>
          <w:sz w:val="24"/>
          <w:szCs w:val="24"/>
        </w:rPr>
        <w:t>found on the same loci (Fig. 1</w:t>
      </w:r>
      <w:r w:rsidR="00EA7FDA">
        <w:rPr>
          <w:rFonts w:ascii="Times New Roman" w:hAnsi="Times New Roman" w:cs="Times New Roman"/>
          <w:sz w:val="24"/>
          <w:szCs w:val="24"/>
        </w:rPr>
        <w:t xml:space="preserve">). </w:t>
      </w:r>
    </w:p>
    <w:p w:rsidR="00F35444" w:rsidRDefault="00456F57" w:rsidP="00400022">
      <w:pPr>
        <w:ind w:left="720" w:firstLine="360"/>
        <w:rPr>
          <w:rFonts w:ascii="Times New Roman" w:hAnsi="Times New Roman" w:cs="Times New Roman"/>
          <w:sz w:val="24"/>
          <w:szCs w:val="24"/>
        </w:rPr>
      </w:pPr>
      <w:r w:rsidRPr="00B2308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127487A" wp14:editId="5B142CDC">
                <wp:simplePos x="0" y="0"/>
                <wp:positionH relativeFrom="column">
                  <wp:posOffset>4614530</wp:posOffset>
                </wp:positionH>
                <wp:positionV relativeFrom="paragraph">
                  <wp:posOffset>350874</wp:posOffset>
                </wp:positionV>
                <wp:extent cx="1573619" cy="3178884"/>
                <wp:effectExtent l="0" t="0" r="2667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9" cy="3178884"/>
                        </a:xfrm>
                        <a:prstGeom prst="rect">
                          <a:avLst/>
                        </a:prstGeom>
                        <a:solidFill>
                          <a:srgbClr val="FFFFFF"/>
                        </a:solidFill>
                        <a:ln w="9525">
                          <a:solidFill>
                            <a:srgbClr val="000000"/>
                          </a:solidFill>
                          <a:miter lim="800000"/>
                          <a:headEnd/>
                          <a:tailEnd/>
                        </a:ln>
                      </wps:spPr>
                      <wps:txbx>
                        <w:txbxContent>
                          <w:p w:rsidR="00B23080" w:rsidRPr="00456F57" w:rsidRDefault="00B23080">
                            <w:pPr>
                              <w:rPr>
                                <w:rFonts w:ascii="Times New Roman" w:hAnsi="Times New Roman" w:cs="Times New Roman"/>
                                <w:sz w:val="20"/>
                                <w:szCs w:val="20"/>
                              </w:rPr>
                            </w:pPr>
                            <w:proofErr w:type="gramStart"/>
                            <w:r w:rsidRPr="00456F57">
                              <w:rPr>
                                <w:rFonts w:ascii="Times New Roman" w:hAnsi="Times New Roman" w:cs="Times New Roman"/>
                                <w:b/>
                                <w:sz w:val="20"/>
                                <w:szCs w:val="20"/>
                              </w:rPr>
                              <w:t>Figure 1</w:t>
                            </w:r>
                            <w:r w:rsidRPr="00456F57">
                              <w:rPr>
                                <w:rFonts w:ascii="Times New Roman" w:hAnsi="Times New Roman" w:cs="Times New Roman"/>
                                <w:sz w:val="20"/>
                                <w:szCs w:val="20"/>
                              </w:rPr>
                              <w:t>.</w:t>
                            </w:r>
                            <w:proofErr w:type="gramEnd"/>
                            <w:r w:rsidRPr="00456F57">
                              <w:rPr>
                                <w:rFonts w:ascii="Times New Roman" w:hAnsi="Times New Roman" w:cs="Times New Roman"/>
                                <w:sz w:val="20"/>
                                <w:szCs w:val="20"/>
                              </w:rPr>
                              <w:t xml:space="preserve"> </w:t>
                            </w:r>
                            <w:proofErr w:type="gramStart"/>
                            <w:r w:rsidRPr="00456F57">
                              <w:rPr>
                                <w:rFonts w:ascii="Times New Roman" w:hAnsi="Times New Roman" w:cs="Times New Roman"/>
                                <w:sz w:val="20"/>
                                <w:szCs w:val="20"/>
                              </w:rPr>
                              <w:t>Expression pattern of beta globin from embryonic to adult.</w:t>
                            </w:r>
                            <w:proofErr w:type="gramEnd"/>
                            <w:r w:rsidRPr="00456F57">
                              <w:rPr>
                                <w:rFonts w:ascii="Times New Roman" w:hAnsi="Times New Roman" w:cs="Times New Roman"/>
                                <w:sz w:val="20"/>
                                <w:szCs w:val="20"/>
                              </w:rPr>
                              <w:t xml:space="preserve"> </w:t>
                            </w:r>
                            <w:r w:rsidRPr="00456F57">
                              <w:rPr>
                                <w:rFonts w:ascii="Times New Roman" w:hAnsi="Times New Roman" w:cs="Times New Roman"/>
                                <w:b/>
                                <w:sz w:val="20"/>
                                <w:szCs w:val="20"/>
                              </w:rPr>
                              <w:t>A)</w:t>
                            </w:r>
                            <w:r w:rsidRPr="00456F57">
                              <w:rPr>
                                <w:rFonts w:ascii="Times New Roman" w:hAnsi="Times New Roman" w:cs="Times New Roman"/>
                                <w:sz w:val="20"/>
                                <w:szCs w:val="20"/>
                              </w:rPr>
                              <w:t xml:space="preserve"> Locus of beta globin genes. Locus Control Region (LCR) is upstream of all six beta globin genes. </w:t>
                            </w:r>
                            <w:r w:rsidRPr="00456F57">
                              <w:rPr>
                                <w:rFonts w:ascii="Times New Roman" w:hAnsi="Times New Roman" w:cs="Times New Roman"/>
                                <w:b/>
                                <w:sz w:val="20"/>
                                <w:szCs w:val="20"/>
                              </w:rPr>
                              <w:t>B)</w:t>
                            </w:r>
                            <w:r w:rsidRPr="00456F57">
                              <w:rPr>
                                <w:rFonts w:ascii="Times New Roman" w:hAnsi="Times New Roman" w:cs="Times New Roman"/>
                                <w:sz w:val="20"/>
                                <w:szCs w:val="20"/>
                              </w:rPr>
                              <w:t xml:space="preserve"> Progression of beta globin through the developmental stages. € </w:t>
                            </w:r>
                            <w:r w:rsidR="00456F57" w:rsidRPr="00456F57">
                              <w:rPr>
                                <w:rFonts w:ascii="Times New Roman" w:hAnsi="Times New Roman" w:cs="Times New Roman"/>
                                <w:sz w:val="20"/>
                                <w:szCs w:val="20"/>
                              </w:rPr>
                              <w:t xml:space="preserve">is embryonic, Gᵧ, Aᵧ are fetal and β is adult globin. </w:t>
                            </w:r>
                            <w:proofErr w:type="gramStart"/>
                            <w:r w:rsidR="00456F57" w:rsidRPr="00456F57">
                              <w:rPr>
                                <w:rFonts w:ascii="Times New Roman" w:hAnsi="Times New Roman" w:cs="Times New Roman"/>
                                <w:sz w:val="20"/>
                                <w:szCs w:val="20"/>
                              </w:rPr>
                              <w:t>Shows the location, age and transition of expression from embryonic to adult beta globin.</w:t>
                            </w:r>
                            <w:proofErr w:type="gramEnd"/>
                            <w:r w:rsidR="00377036">
                              <w:rPr>
                                <w:rFonts w:ascii="Times New Roman" w:hAnsi="Times New Roman" w:cs="Times New Roman"/>
                                <w:sz w:val="20"/>
                                <w:szCs w:val="20"/>
                              </w:rPr>
                              <w:t xml:space="preserve"> </w:t>
                            </w:r>
                            <w:proofErr w:type="gramStart"/>
                            <w:r w:rsidR="00377036">
                              <w:rPr>
                                <w:rFonts w:ascii="Times New Roman" w:hAnsi="Times New Roman" w:cs="Times New Roman"/>
                                <w:sz w:val="20"/>
                                <w:szCs w:val="20"/>
                              </w:rPr>
                              <w:t>Adapted from ref 9</w:t>
                            </w:r>
                            <w:r w:rsidR="00456F57">
                              <w:rPr>
                                <w:rFonts w:ascii="Times New Roman" w:hAnsi="Times New Roman" w:cs="Times New Roman"/>
                                <w:sz w:val="20"/>
                                <w:szCs w:val="20"/>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35pt;margin-top:27.65pt;width:123.9pt;height:25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">
                <v:textbox>
                  <w:txbxContent>
                    <w:p w:rsidR="00B23080" w:rsidRPr="00456F57" w:rsidRDefault="00B23080">
                      <w:pPr>
                        <w:rPr>
                          <w:rFonts w:ascii="Times New Roman" w:hAnsi="Times New Roman" w:cs="Times New Roman"/>
                          <w:sz w:val="20"/>
                          <w:szCs w:val="20"/>
                        </w:rPr>
                      </w:pPr>
                      <w:proofErr w:type="gramStart"/>
                      <w:r w:rsidRPr="00456F57">
                        <w:rPr>
                          <w:rFonts w:ascii="Times New Roman" w:hAnsi="Times New Roman" w:cs="Times New Roman"/>
                          <w:b/>
                          <w:sz w:val="20"/>
                          <w:szCs w:val="20"/>
                        </w:rPr>
                        <w:t>Figure 1</w:t>
                      </w:r>
                      <w:r w:rsidRPr="00456F57">
                        <w:rPr>
                          <w:rFonts w:ascii="Times New Roman" w:hAnsi="Times New Roman" w:cs="Times New Roman"/>
                          <w:sz w:val="20"/>
                          <w:szCs w:val="20"/>
                        </w:rPr>
                        <w:t>.</w:t>
                      </w:r>
                      <w:proofErr w:type="gramEnd"/>
                      <w:r w:rsidRPr="00456F57">
                        <w:rPr>
                          <w:rFonts w:ascii="Times New Roman" w:hAnsi="Times New Roman" w:cs="Times New Roman"/>
                          <w:sz w:val="20"/>
                          <w:szCs w:val="20"/>
                        </w:rPr>
                        <w:t xml:space="preserve"> </w:t>
                      </w:r>
                      <w:proofErr w:type="gramStart"/>
                      <w:r w:rsidRPr="00456F57">
                        <w:rPr>
                          <w:rFonts w:ascii="Times New Roman" w:hAnsi="Times New Roman" w:cs="Times New Roman"/>
                          <w:sz w:val="20"/>
                          <w:szCs w:val="20"/>
                        </w:rPr>
                        <w:t>Expression pattern of beta globin from embryonic to adult.</w:t>
                      </w:r>
                      <w:proofErr w:type="gramEnd"/>
                      <w:r w:rsidRPr="00456F57">
                        <w:rPr>
                          <w:rFonts w:ascii="Times New Roman" w:hAnsi="Times New Roman" w:cs="Times New Roman"/>
                          <w:sz w:val="20"/>
                          <w:szCs w:val="20"/>
                        </w:rPr>
                        <w:t xml:space="preserve"> </w:t>
                      </w:r>
                      <w:r w:rsidRPr="00456F57">
                        <w:rPr>
                          <w:rFonts w:ascii="Times New Roman" w:hAnsi="Times New Roman" w:cs="Times New Roman"/>
                          <w:b/>
                          <w:sz w:val="20"/>
                          <w:szCs w:val="20"/>
                        </w:rPr>
                        <w:t>A)</w:t>
                      </w:r>
                      <w:r w:rsidRPr="00456F57">
                        <w:rPr>
                          <w:rFonts w:ascii="Times New Roman" w:hAnsi="Times New Roman" w:cs="Times New Roman"/>
                          <w:sz w:val="20"/>
                          <w:szCs w:val="20"/>
                        </w:rPr>
                        <w:t xml:space="preserve"> Locus of beta globin genes. Locus Control Region (LCR) is upstream of all six beta globin genes. </w:t>
                      </w:r>
                      <w:r w:rsidRPr="00456F57">
                        <w:rPr>
                          <w:rFonts w:ascii="Times New Roman" w:hAnsi="Times New Roman" w:cs="Times New Roman"/>
                          <w:b/>
                          <w:sz w:val="20"/>
                          <w:szCs w:val="20"/>
                        </w:rPr>
                        <w:t>B)</w:t>
                      </w:r>
                      <w:r w:rsidRPr="00456F57">
                        <w:rPr>
                          <w:rFonts w:ascii="Times New Roman" w:hAnsi="Times New Roman" w:cs="Times New Roman"/>
                          <w:sz w:val="20"/>
                          <w:szCs w:val="20"/>
                        </w:rPr>
                        <w:t xml:space="preserve"> Progression of beta globin through the developmental stages. € </w:t>
                      </w:r>
                      <w:r w:rsidR="00456F57" w:rsidRPr="00456F57">
                        <w:rPr>
                          <w:rFonts w:ascii="Times New Roman" w:hAnsi="Times New Roman" w:cs="Times New Roman"/>
                          <w:sz w:val="20"/>
                          <w:szCs w:val="20"/>
                        </w:rPr>
                        <w:t xml:space="preserve">is embryonic, Gᵧ, Aᵧ are fetal and β is adult globin. </w:t>
                      </w:r>
                      <w:proofErr w:type="gramStart"/>
                      <w:r w:rsidR="00456F57" w:rsidRPr="00456F57">
                        <w:rPr>
                          <w:rFonts w:ascii="Times New Roman" w:hAnsi="Times New Roman" w:cs="Times New Roman"/>
                          <w:sz w:val="20"/>
                          <w:szCs w:val="20"/>
                        </w:rPr>
                        <w:t>Shows the location, age and transition of expression from embryonic to adult beta globin.</w:t>
                      </w:r>
                      <w:proofErr w:type="gramEnd"/>
                      <w:r w:rsidR="00377036">
                        <w:rPr>
                          <w:rFonts w:ascii="Times New Roman" w:hAnsi="Times New Roman" w:cs="Times New Roman"/>
                          <w:sz w:val="20"/>
                          <w:szCs w:val="20"/>
                        </w:rPr>
                        <w:t xml:space="preserve"> </w:t>
                      </w:r>
                      <w:proofErr w:type="gramStart"/>
                      <w:r w:rsidR="00377036">
                        <w:rPr>
                          <w:rFonts w:ascii="Times New Roman" w:hAnsi="Times New Roman" w:cs="Times New Roman"/>
                          <w:sz w:val="20"/>
                          <w:szCs w:val="20"/>
                        </w:rPr>
                        <w:t>Adapted from ref 9</w:t>
                      </w:r>
                      <w:r w:rsidR="00456F57">
                        <w:rPr>
                          <w:rFonts w:ascii="Times New Roman" w:hAnsi="Times New Roman" w:cs="Times New Roman"/>
                          <w:sz w:val="20"/>
                          <w:szCs w:val="20"/>
                        </w:rPr>
                        <w:t>.</w:t>
                      </w:r>
                      <w:proofErr w:type="gramEnd"/>
                    </w:p>
                  </w:txbxContent>
                </v:textbox>
              </v:shape>
            </w:pict>
          </mc:Fallback>
        </mc:AlternateContent>
      </w:r>
      <w:r w:rsidR="00B23080" w:rsidRPr="00B2308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E0BB5D9" wp14:editId="324C25E4">
                <wp:simplePos x="0" y="0"/>
                <wp:positionH relativeFrom="column">
                  <wp:posOffset>244549</wp:posOffset>
                </wp:positionH>
                <wp:positionV relativeFrom="paragraph">
                  <wp:posOffset>287079</wp:posOffset>
                </wp:positionV>
                <wp:extent cx="318770" cy="318977"/>
                <wp:effectExtent l="0" t="0" r="24130"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318977"/>
                        </a:xfrm>
                        <a:prstGeom prst="rect">
                          <a:avLst/>
                        </a:prstGeom>
                        <a:solidFill>
                          <a:srgbClr val="FFFFFF"/>
                        </a:solidFill>
                        <a:ln w="9525">
                          <a:solidFill>
                            <a:srgbClr val="000000"/>
                          </a:solidFill>
                          <a:miter lim="800000"/>
                          <a:headEnd/>
                          <a:tailEnd/>
                        </a:ln>
                      </wps:spPr>
                      <wps:txbx>
                        <w:txbxContent>
                          <w:p w:rsidR="00B23080" w:rsidRDefault="00B23080">
                            <w:r w:rsidRPr="00B23080">
                              <w:rPr>
                                <w:rFonts w:ascii="Times New Roman" w:hAnsi="Times New Roman" w:cs="Times New Roman"/>
                                <w:b/>
                              </w:rPr>
                              <w:t>A</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25pt;margin-top:22.6pt;width:25.1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">
                <v:textbox>
                  <w:txbxContent>
                    <w:p w:rsidR="00B23080" w:rsidRDefault="00B23080">
                      <w:r w:rsidRPr="00B23080">
                        <w:rPr>
                          <w:rFonts w:ascii="Times New Roman" w:hAnsi="Times New Roman" w:cs="Times New Roman"/>
                          <w:b/>
                        </w:rPr>
                        <w:t>A</w:t>
                      </w:r>
                      <w:r>
                        <w:t>.</w:t>
                      </w:r>
                    </w:p>
                  </w:txbxContent>
                </v:textbox>
              </v:shape>
            </w:pict>
          </mc:Fallback>
        </mc:AlternateContent>
      </w:r>
      <w:r w:rsidR="00B23080" w:rsidRPr="00B2308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E56706C" wp14:editId="4523BBD9">
                <wp:simplePos x="0" y="0"/>
                <wp:positionH relativeFrom="column">
                  <wp:posOffset>248359</wp:posOffset>
                </wp:positionH>
                <wp:positionV relativeFrom="paragraph">
                  <wp:posOffset>1605516</wp:posOffset>
                </wp:positionV>
                <wp:extent cx="318977" cy="265814"/>
                <wp:effectExtent l="0" t="0" r="24130"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7" cy="265814"/>
                        </a:xfrm>
                        <a:prstGeom prst="rect">
                          <a:avLst/>
                        </a:prstGeom>
                        <a:solidFill>
                          <a:srgbClr val="FFFFFF"/>
                        </a:solidFill>
                        <a:ln w="9525">
                          <a:solidFill>
                            <a:srgbClr val="000000"/>
                          </a:solidFill>
                          <a:miter lim="800000"/>
                          <a:headEnd/>
                          <a:tailEnd/>
                        </a:ln>
                      </wps:spPr>
                      <wps:txbx>
                        <w:txbxContent>
                          <w:p w:rsidR="00B23080" w:rsidRPr="00B23080" w:rsidRDefault="00C857EE">
                            <w:pPr>
                              <w:rPr>
                                <w:b/>
                              </w:rPr>
                            </w:pPr>
                            <w:r>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55pt;margin-top:126.4pt;width:25.1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">
                <v:textbox>
                  <w:txbxContent>
                    <w:p w:rsidR="00B23080" w:rsidRPr="00B23080" w:rsidRDefault="00C857EE">
                      <w:pPr>
                        <w:rPr>
                          <w:b/>
                        </w:rPr>
                      </w:pPr>
                      <w:r>
                        <w:rPr>
                          <w:b/>
                        </w:rPr>
                        <w:t>B</w:t>
                      </w:r>
                    </w:p>
                  </w:txbxContent>
                </v:textbox>
              </v:shape>
            </w:pict>
          </mc:Fallback>
        </mc:AlternateContent>
      </w:r>
      <w:r w:rsidR="006D02AD">
        <w:rPr>
          <w:rFonts w:ascii="Times New Roman" w:hAnsi="Times New Roman" w:cs="Times New Roman"/>
          <w:noProof/>
          <w:sz w:val="24"/>
          <w:szCs w:val="24"/>
        </w:rPr>
        <w:drawing>
          <wp:inline distT="0" distB="0" distL="0" distR="0" wp14:anchorId="06EA3ACB" wp14:editId="62DE31BF">
            <wp:extent cx="4295554" cy="30494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switch.png"/>
                    <pic:cNvPicPr/>
                  </pic:nvPicPr>
                  <pic:blipFill>
                    <a:blip r:embed="rId8">
                      <a:extLst>
                        <a:ext uri="{28A0092B-C50C-407E-A947-70E740481C1C}">
                          <a14:useLocalDpi xmlns:a14="http://schemas.microsoft.com/office/drawing/2010/main" val="0"/>
                        </a:ext>
                      </a:extLst>
                    </a:blip>
                    <a:stretch>
                      <a:fillRect/>
                    </a:stretch>
                  </pic:blipFill>
                  <pic:spPr>
                    <a:xfrm>
                      <a:off x="0" y="0"/>
                      <a:ext cx="4297317" cy="3050655"/>
                    </a:xfrm>
                    <a:prstGeom prst="rect">
                      <a:avLst/>
                    </a:prstGeom>
                  </pic:spPr>
                </pic:pic>
              </a:graphicData>
            </a:graphic>
          </wp:inline>
        </w:drawing>
      </w:r>
    </w:p>
    <w:p w:rsidR="00FC4A72" w:rsidRDefault="00FC4A72" w:rsidP="00400022">
      <w:pPr>
        <w:ind w:left="720" w:firstLine="360"/>
        <w:rPr>
          <w:rFonts w:ascii="Times New Roman" w:hAnsi="Times New Roman" w:cs="Times New Roman"/>
          <w:sz w:val="24"/>
          <w:szCs w:val="24"/>
        </w:rPr>
      </w:pPr>
    </w:p>
    <w:p w:rsidR="00CD68BF" w:rsidRDefault="000C66B0" w:rsidP="00F141CF">
      <w:pPr>
        <w:ind w:firstLine="720"/>
        <w:rPr>
          <w:rFonts w:ascii="Times New Roman" w:hAnsi="Times New Roman" w:cs="Times New Roman"/>
          <w:sz w:val="24"/>
          <w:szCs w:val="24"/>
        </w:rPr>
      </w:pPr>
      <w:r>
        <w:rPr>
          <w:rFonts w:ascii="Times New Roman" w:hAnsi="Times New Roman" w:cs="Times New Roman"/>
          <w:sz w:val="24"/>
          <w:szCs w:val="24"/>
        </w:rPr>
        <w:t>Since the genes for the various stages of beta globin are all found on the same locus of the chromosome, they can often be controlled by the same regulatory elements. These are known as transcription factors,</w:t>
      </w:r>
      <w:r w:rsidR="00CD68BF">
        <w:rPr>
          <w:rFonts w:ascii="Times New Roman" w:hAnsi="Times New Roman" w:cs="Times New Roman"/>
          <w:sz w:val="24"/>
          <w:szCs w:val="24"/>
        </w:rPr>
        <w:t xml:space="preserve"> proteins that bind to the promoter region, upstream of a set of genes. The relationship of a specific type of transcription factor, called </w:t>
      </w:r>
      <w:proofErr w:type="spellStart"/>
      <w:r w:rsidR="00CD68BF">
        <w:rPr>
          <w:rFonts w:ascii="Times New Roman" w:hAnsi="Times New Roman" w:cs="Times New Roman"/>
          <w:sz w:val="24"/>
          <w:szCs w:val="24"/>
        </w:rPr>
        <w:t>Kruppel</w:t>
      </w:r>
      <w:proofErr w:type="spellEnd"/>
      <w:r w:rsidR="00F870CC">
        <w:rPr>
          <w:rFonts w:ascii="Times New Roman" w:hAnsi="Times New Roman" w:cs="Times New Roman"/>
          <w:sz w:val="24"/>
          <w:szCs w:val="24"/>
        </w:rPr>
        <w:t>-Like</w:t>
      </w:r>
      <w:r w:rsidR="00CD68BF">
        <w:rPr>
          <w:rFonts w:ascii="Times New Roman" w:hAnsi="Times New Roman" w:cs="Times New Roman"/>
          <w:sz w:val="24"/>
          <w:szCs w:val="24"/>
        </w:rPr>
        <w:t xml:space="preserve"> Factors</w:t>
      </w:r>
      <w:r w:rsidR="00F870CC">
        <w:rPr>
          <w:rFonts w:ascii="Times New Roman" w:hAnsi="Times New Roman" w:cs="Times New Roman"/>
          <w:sz w:val="24"/>
          <w:szCs w:val="24"/>
        </w:rPr>
        <w:t xml:space="preserve"> (KLFs), to the </w:t>
      </w:r>
      <w:r w:rsidR="00CD68BF">
        <w:rPr>
          <w:rFonts w:ascii="Times New Roman" w:hAnsi="Times New Roman" w:cs="Times New Roman"/>
          <w:sz w:val="24"/>
          <w:szCs w:val="24"/>
        </w:rPr>
        <w:t xml:space="preserve">expression of both embryonic and fetal globin genes is examined by </w:t>
      </w:r>
      <w:proofErr w:type="spellStart"/>
      <w:r w:rsidR="00CD68BF">
        <w:rPr>
          <w:rFonts w:ascii="Times New Roman" w:hAnsi="Times New Roman" w:cs="Times New Roman"/>
          <w:sz w:val="24"/>
          <w:szCs w:val="24"/>
        </w:rPr>
        <w:t>Alhashem</w:t>
      </w:r>
      <w:proofErr w:type="spellEnd"/>
      <w:r w:rsidR="00CD68BF">
        <w:rPr>
          <w:rFonts w:ascii="Times New Roman" w:hAnsi="Times New Roman" w:cs="Times New Roman"/>
          <w:sz w:val="24"/>
          <w:szCs w:val="24"/>
        </w:rPr>
        <w:t>, et al (2011)</w:t>
      </w:r>
      <w:r w:rsidR="00377036">
        <w:rPr>
          <w:rFonts w:ascii="Times New Roman" w:hAnsi="Times New Roman" w:cs="Times New Roman"/>
          <w:sz w:val="24"/>
          <w:szCs w:val="24"/>
          <w:vertAlign w:val="superscript"/>
        </w:rPr>
        <w:t>1</w:t>
      </w:r>
      <w:r w:rsidR="00CD68BF">
        <w:rPr>
          <w:rFonts w:ascii="Times New Roman" w:hAnsi="Times New Roman" w:cs="Times New Roman"/>
          <w:sz w:val="24"/>
          <w:szCs w:val="24"/>
        </w:rPr>
        <w:t xml:space="preserve">. </w:t>
      </w:r>
      <w:r w:rsidR="00C20242">
        <w:rPr>
          <w:rFonts w:ascii="Times New Roman" w:hAnsi="Times New Roman" w:cs="Times New Roman"/>
          <w:sz w:val="24"/>
          <w:szCs w:val="24"/>
        </w:rPr>
        <w:t>They analyzed</w:t>
      </w:r>
      <w:r>
        <w:rPr>
          <w:rFonts w:ascii="Times New Roman" w:hAnsi="Times New Roman" w:cs="Times New Roman"/>
          <w:sz w:val="24"/>
          <w:szCs w:val="24"/>
        </w:rPr>
        <w:t xml:space="preserve"> the level</w:t>
      </w:r>
      <w:r w:rsidR="00C20242">
        <w:rPr>
          <w:rFonts w:ascii="Times New Roman" w:hAnsi="Times New Roman" w:cs="Times New Roman"/>
          <w:sz w:val="24"/>
          <w:szCs w:val="24"/>
        </w:rPr>
        <w:t>s of beta-globin across wild type (KLF1+/+KLF2+/+</w:t>
      </w:r>
      <w:r>
        <w:rPr>
          <w:rFonts w:ascii="Times New Roman" w:hAnsi="Times New Roman" w:cs="Times New Roman"/>
          <w:sz w:val="24"/>
          <w:szCs w:val="24"/>
        </w:rPr>
        <w:t>)</w:t>
      </w:r>
      <w:r w:rsidR="00C20242">
        <w:rPr>
          <w:rFonts w:ascii="Times New Roman" w:hAnsi="Times New Roman" w:cs="Times New Roman"/>
          <w:sz w:val="24"/>
          <w:szCs w:val="24"/>
        </w:rPr>
        <w:t>,</w:t>
      </w:r>
      <w:r>
        <w:rPr>
          <w:rFonts w:ascii="Times New Roman" w:hAnsi="Times New Roman" w:cs="Times New Roman"/>
          <w:sz w:val="24"/>
          <w:szCs w:val="24"/>
        </w:rPr>
        <w:t xml:space="preserve"> single knock-out </w:t>
      </w:r>
      <w:r w:rsidR="00C20242">
        <w:rPr>
          <w:rFonts w:ascii="Times New Roman" w:hAnsi="Times New Roman" w:cs="Times New Roman"/>
          <w:sz w:val="24"/>
          <w:szCs w:val="24"/>
        </w:rPr>
        <w:t>(KLF1-/-, KLF2+/- or KLF1+/+, KLF2-/-) and double-knock out (KLF1-/-JLF2-/-) in transgenic mice containing the human beta locus. The results showed that the single knock out models, which contained only one of the two KLF genes, expressed decreased levels of globin as compared to the wild type, and that the double knock out model, in which both genes are removed, showed even less globin expression than th</w:t>
      </w:r>
      <w:r w:rsidR="00D056D6">
        <w:rPr>
          <w:rFonts w:ascii="Times New Roman" w:hAnsi="Times New Roman" w:cs="Times New Roman"/>
          <w:sz w:val="24"/>
          <w:szCs w:val="24"/>
        </w:rPr>
        <w:t>e single knockout (Fig. 2</w:t>
      </w:r>
      <w:r w:rsidR="002C1E17">
        <w:rPr>
          <w:rFonts w:ascii="Times New Roman" w:hAnsi="Times New Roman" w:cs="Times New Roman"/>
          <w:sz w:val="24"/>
          <w:szCs w:val="24"/>
        </w:rPr>
        <w:t>).</w:t>
      </w:r>
      <w:r w:rsidR="004C76C6">
        <w:rPr>
          <w:rFonts w:ascii="Times New Roman" w:hAnsi="Times New Roman" w:cs="Times New Roman"/>
          <w:sz w:val="24"/>
          <w:szCs w:val="24"/>
        </w:rPr>
        <w:t xml:space="preserve"> Other phenotypes include severe anemia, </w:t>
      </w:r>
      <w:r w:rsidR="0035254C">
        <w:rPr>
          <w:rFonts w:ascii="Times New Roman" w:hAnsi="Times New Roman" w:cs="Times New Roman"/>
          <w:sz w:val="24"/>
          <w:szCs w:val="24"/>
        </w:rPr>
        <w:t>misshapen</w:t>
      </w:r>
      <w:r w:rsidR="004C76C6">
        <w:rPr>
          <w:rFonts w:ascii="Times New Roman" w:hAnsi="Times New Roman" w:cs="Times New Roman"/>
          <w:sz w:val="24"/>
          <w:szCs w:val="24"/>
        </w:rPr>
        <w:t xml:space="preserve"> cells, an overall decrease in RBC count and death before day 10.5 of embryonic development (E10.5) in the double knockouts. The single-knockout genotypes also display similar phenotypes, but to a diminished extent and die later than the double</w:t>
      </w:r>
      <w:r w:rsidR="00377036">
        <w:rPr>
          <w:rFonts w:ascii="Times New Roman" w:hAnsi="Times New Roman" w:cs="Times New Roman"/>
          <w:sz w:val="24"/>
          <w:szCs w:val="24"/>
        </w:rPr>
        <w:t xml:space="preserve"> knockout</w:t>
      </w:r>
      <w:r w:rsidR="00377036">
        <w:rPr>
          <w:rFonts w:ascii="Times New Roman" w:hAnsi="Times New Roman" w:cs="Times New Roman"/>
          <w:sz w:val="24"/>
          <w:szCs w:val="24"/>
          <w:vertAlign w:val="superscript"/>
        </w:rPr>
        <w:t>5</w:t>
      </w:r>
      <w:r w:rsidR="004C76C6">
        <w:rPr>
          <w:rFonts w:ascii="Times New Roman" w:hAnsi="Times New Roman" w:cs="Times New Roman"/>
          <w:sz w:val="24"/>
          <w:szCs w:val="24"/>
        </w:rPr>
        <w:t>.</w:t>
      </w:r>
      <w:r w:rsidR="00C20242">
        <w:rPr>
          <w:rFonts w:ascii="Times New Roman" w:hAnsi="Times New Roman" w:cs="Times New Roman"/>
          <w:sz w:val="24"/>
          <w:szCs w:val="24"/>
        </w:rPr>
        <w:t xml:space="preserve"> </w:t>
      </w:r>
      <w:r w:rsidR="004C76C6">
        <w:rPr>
          <w:rFonts w:ascii="Times New Roman" w:hAnsi="Times New Roman" w:cs="Times New Roman"/>
          <w:sz w:val="24"/>
          <w:szCs w:val="24"/>
        </w:rPr>
        <w:t xml:space="preserve">This </w:t>
      </w:r>
      <w:r w:rsidR="00F870CC">
        <w:rPr>
          <w:rFonts w:ascii="Times New Roman" w:hAnsi="Times New Roman" w:cs="Times New Roman"/>
          <w:sz w:val="24"/>
          <w:szCs w:val="24"/>
        </w:rPr>
        <w:t>proved t</w:t>
      </w:r>
      <w:r w:rsidR="002C1E17">
        <w:rPr>
          <w:rFonts w:ascii="Times New Roman" w:hAnsi="Times New Roman" w:cs="Times New Roman"/>
          <w:sz w:val="24"/>
          <w:szCs w:val="24"/>
        </w:rPr>
        <w:t xml:space="preserve">hat both KLF1 and KLF2 have synergistic </w:t>
      </w:r>
      <w:r w:rsidR="00F870CC">
        <w:rPr>
          <w:rFonts w:ascii="Times New Roman" w:hAnsi="Times New Roman" w:cs="Times New Roman"/>
          <w:sz w:val="24"/>
          <w:szCs w:val="24"/>
        </w:rPr>
        <w:t>roles in the</w:t>
      </w:r>
      <w:r w:rsidR="00DF5C80">
        <w:rPr>
          <w:rFonts w:ascii="Times New Roman" w:hAnsi="Times New Roman" w:cs="Times New Roman"/>
          <w:sz w:val="24"/>
          <w:szCs w:val="24"/>
        </w:rPr>
        <w:t xml:space="preserve"> positive</w:t>
      </w:r>
      <w:r w:rsidR="00F870CC">
        <w:rPr>
          <w:rFonts w:ascii="Times New Roman" w:hAnsi="Times New Roman" w:cs="Times New Roman"/>
          <w:sz w:val="24"/>
          <w:szCs w:val="24"/>
        </w:rPr>
        <w:t xml:space="preserve"> regulation of beta globin genes and a</w:t>
      </w:r>
      <w:r w:rsidR="00DF5C80">
        <w:rPr>
          <w:rFonts w:ascii="Times New Roman" w:hAnsi="Times New Roman" w:cs="Times New Roman"/>
          <w:sz w:val="24"/>
          <w:szCs w:val="24"/>
        </w:rPr>
        <w:t xml:space="preserve">re </w:t>
      </w:r>
      <w:r w:rsidR="003F6F36">
        <w:rPr>
          <w:rFonts w:ascii="Times New Roman" w:hAnsi="Times New Roman" w:cs="Times New Roman"/>
          <w:sz w:val="24"/>
          <w:szCs w:val="24"/>
        </w:rPr>
        <w:t xml:space="preserve">necessary for the </w:t>
      </w:r>
      <w:r w:rsidR="008A0B7D">
        <w:rPr>
          <w:rFonts w:ascii="Times New Roman" w:hAnsi="Times New Roman" w:cs="Times New Roman"/>
          <w:sz w:val="24"/>
          <w:szCs w:val="24"/>
        </w:rPr>
        <w:t xml:space="preserve">normal </w:t>
      </w:r>
      <w:r w:rsidR="00DF5C80">
        <w:rPr>
          <w:rFonts w:ascii="Times New Roman" w:hAnsi="Times New Roman" w:cs="Times New Roman"/>
          <w:sz w:val="24"/>
          <w:szCs w:val="24"/>
        </w:rPr>
        <w:t xml:space="preserve">expression </w:t>
      </w:r>
      <w:r w:rsidR="00F870CC">
        <w:rPr>
          <w:rFonts w:ascii="Times New Roman" w:hAnsi="Times New Roman" w:cs="Times New Roman"/>
          <w:sz w:val="24"/>
          <w:szCs w:val="24"/>
        </w:rPr>
        <w:t>of both e</w:t>
      </w:r>
      <w:r w:rsidR="002C1E17">
        <w:rPr>
          <w:rFonts w:ascii="Times New Roman" w:hAnsi="Times New Roman" w:cs="Times New Roman"/>
          <w:sz w:val="24"/>
          <w:szCs w:val="24"/>
        </w:rPr>
        <w:t>mbryonic and fetal globin genes</w:t>
      </w:r>
      <w:r w:rsidR="003F6F36">
        <w:rPr>
          <w:rFonts w:ascii="Times New Roman" w:hAnsi="Times New Roman" w:cs="Times New Roman"/>
          <w:sz w:val="24"/>
          <w:szCs w:val="24"/>
        </w:rPr>
        <w:t xml:space="preserve"> in primitive </w:t>
      </w:r>
      <w:proofErr w:type="spellStart"/>
      <w:r w:rsidR="003F6F36">
        <w:rPr>
          <w:rFonts w:ascii="Times New Roman" w:hAnsi="Times New Roman" w:cs="Times New Roman"/>
          <w:sz w:val="24"/>
          <w:szCs w:val="24"/>
        </w:rPr>
        <w:t>erythroid</w:t>
      </w:r>
      <w:proofErr w:type="spellEnd"/>
      <w:r w:rsidR="003F6F36">
        <w:rPr>
          <w:rFonts w:ascii="Times New Roman" w:hAnsi="Times New Roman" w:cs="Times New Roman"/>
          <w:sz w:val="24"/>
          <w:szCs w:val="24"/>
        </w:rPr>
        <w:t xml:space="preserve"> cells</w:t>
      </w:r>
      <w:r w:rsidR="002C1E17">
        <w:rPr>
          <w:rFonts w:ascii="Times New Roman" w:hAnsi="Times New Roman" w:cs="Times New Roman"/>
          <w:sz w:val="24"/>
          <w:szCs w:val="24"/>
        </w:rPr>
        <w:t>.</w:t>
      </w:r>
      <w:r w:rsidR="003F6F36">
        <w:rPr>
          <w:rFonts w:ascii="Times New Roman" w:hAnsi="Times New Roman" w:cs="Times New Roman"/>
          <w:sz w:val="24"/>
          <w:szCs w:val="24"/>
        </w:rPr>
        <w:t xml:space="preserve"> It is interesting to note that while KLF1 is a positive regulator of fetal globin, it has an indirect, inhibitory effect on fetal globin in definitive, or adult</w:t>
      </w:r>
      <w:r w:rsidR="008A0B7D">
        <w:rPr>
          <w:rFonts w:ascii="Times New Roman" w:hAnsi="Times New Roman" w:cs="Times New Roman"/>
          <w:sz w:val="24"/>
          <w:szCs w:val="24"/>
        </w:rPr>
        <w:t>,</w:t>
      </w:r>
      <w:r w:rsidR="003F6F36">
        <w:rPr>
          <w:rFonts w:ascii="Times New Roman" w:hAnsi="Times New Roman" w:cs="Times New Roman"/>
          <w:sz w:val="24"/>
          <w:szCs w:val="24"/>
        </w:rPr>
        <w:t xml:space="preserve"> RBCs</w:t>
      </w:r>
      <w:r w:rsidR="00377036">
        <w:rPr>
          <w:rFonts w:ascii="Times New Roman" w:hAnsi="Times New Roman" w:cs="Times New Roman"/>
          <w:sz w:val="24"/>
          <w:szCs w:val="24"/>
          <w:vertAlign w:val="superscript"/>
        </w:rPr>
        <w:t>5</w:t>
      </w:r>
      <w:r w:rsidR="003F6F36">
        <w:rPr>
          <w:rFonts w:ascii="Times New Roman" w:hAnsi="Times New Roman" w:cs="Times New Roman"/>
          <w:sz w:val="24"/>
          <w:szCs w:val="24"/>
        </w:rPr>
        <w:t xml:space="preserve">. </w:t>
      </w:r>
    </w:p>
    <w:p w:rsidR="00FC4A72" w:rsidRDefault="00456F57" w:rsidP="00456F57">
      <w:pPr>
        <w:ind w:left="720" w:firstLine="360"/>
        <w:rPr>
          <w:rFonts w:ascii="Times New Roman" w:hAnsi="Times New Roman" w:cs="Times New Roman"/>
          <w:sz w:val="24"/>
          <w:szCs w:val="24"/>
        </w:rPr>
      </w:pPr>
      <w:r w:rsidRPr="00456F57">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1B4C6F17" wp14:editId="5E4E784E">
                <wp:simplePos x="0" y="0"/>
                <wp:positionH relativeFrom="column">
                  <wp:posOffset>3604260</wp:posOffset>
                </wp:positionH>
                <wp:positionV relativeFrom="paragraph">
                  <wp:posOffset>425081</wp:posOffset>
                </wp:positionV>
                <wp:extent cx="2374265" cy="797441"/>
                <wp:effectExtent l="0" t="0" r="22860"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97441"/>
                        </a:xfrm>
                        <a:prstGeom prst="rect">
                          <a:avLst/>
                        </a:prstGeom>
                        <a:solidFill>
                          <a:srgbClr val="FFFFFF"/>
                        </a:solidFill>
                        <a:ln w="9525">
                          <a:solidFill>
                            <a:srgbClr val="000000"/>
                          </a:solidFill>
                          <a:miter lim="800000"/>
                          <a:headEnd/>
                          <a:tailEnd/>
                        </a:ln>
                      </wps:spPr>
                      <wps:txbx>
                        <w:txbxContent>
                          <w:p w:rsidR="00456F57" w:rsidRPr="00456F57" w:rsidRDefault="00456F57">
                            <w:pPr>
                              <w:rPr>
                                <w:rFonts w:ascii="Times New Roman" w:hAnsi="Times New Roman" w:cs="Times New Roman"/>
                                <w:sz w:val="20"/>
                                <w:szCs w:val="20"/>
                              </w:rPr>
                            </w:pPr>
                            <w:proofErr w:type="gramStart"/>
                            <w:r w:rsidRPr="00456F57">
                              <w:rPr>
                                <w:rFonts w:ascii="Times New Roman" w:hAnsi="Times New Roman" w:cs="Times New Roman"/>
                                <w:b/>
                                <w:sz w:val="20"/>
                                <w:szCs w:val="20"/>
                              </w:rPr>
                              <w:t>Figure 2.</w:t>
                            </w:r>
                            <w:proofErr w:type="gramEnd"/>
                            <w:r w:rsidRPr="00456F57">
                              <w:rPr>
                                <w:rFonts w:ascii="Times New Roman" w:hAnsi="Times New Roman" w:cs="Times New Roman"/>
                                <w:sz w:val="20"/>
                                <w:szCs w:val="20"/>
                              </w:rPr>
                              <w:t xml:space="preserve"> </w:t>
                            </w:r>
                            <w:proofErr w:type="gramStart"/>
                            <w:r w:rsidRPr="00456F57">
                              <w:rPr>
                                <w:rFonts w:ascii="Times New Roman" w:hAnsi="Times New Roman" w:cs="Times New Roman"/>
                                <w:sz w:val="20"/>
                                <w:szCs w:val="20"/>
                              </w:rPr>
                              <w:t>mRNA</w:t>
                            </w:r>
                            <w:proofErr w:type="gramEnd"/>
                            <w:r w:rsidRPr="00456F57">
                              <w:rPr>
                                <w:rFonts w:ascii="Times New Roman" w:hAnsi="Times New Roman" w:cs="Times New Roman"/>
                                <w:sz w:val="20"/>
                                <w:szCs w:val="20"/>
                              </w:rPr>
                              <w:t xml:space="preserve"> expression levels of embryonic (ε) globin and fetal (γ) globin in knockou</w:t>
                            </w:r>
                            <w:r w:rsidR="00377036">
                              <w:rPr>
                                <w:rFonts w:ascii="Times New Roman" w:hAnsi="Times New Roman" w:cs="Times New Roman"/>
                                <w:sz w:val="20"/>
                                <w:szCs w:val="20"/>
                              </w:rPr>
                              <w:t>t models. (Adapted from ref 1</w:t>
                            </w:r>
                            <w:r w:rsidRPr="00456F57">
                              <w:rPr>
                                <w:rFonts w:ascii="Times New Roman" w:hAnsi="Times New Roman" w:cs="Times New Roman"/>
                                <w:sz w:val="20"/>
                                <w:szCs w:val="2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283.8pt;margin-top:33.45pt;width:186.95pt;height:62.8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">
                <v:textbox>
                  <w:txbxContent>
                    <w:p w:rsidR="00456F57" w:rsidRPr="00456F57" w:rsidRDefault="00456F57">
                      <w:pPr>
                        <w:rPr>
                          <w:rFonts w:ascii="Times New Roman" w:hAnsi="Times New Roman" w:cs="Times New Roman"/>
                          <w:sz w:val="20"/>
                          <w:szCs w:val="20"/>
                        </w:rPr>
                      </w:pPr>
                      <w:proofErr w:type="gramStart"/>
                      <w:r w:rsidRPr="00456F57">
                        <w:rPr>
                          <w:rFonts w:ascii="Times New Roman" w:hAnsi="Times New Roman" w:cs="Times New Roman"/>
                          <w:b/>
                          <w:sz w:val="20"/>
                          <w:szCs w:val="20"/>
                        </w:rPr>
                        <w:t>Figure 2.</w:t>
                      </w:r>
                      <w:proofErr w:type="gramEnd"/>
                      <w:r w:rsidRPr="00456F57">
                        <w:rPr>
                          <w:rFonts w:ascii="Times New Roman" w:hAnsi="Times New Roman" w:cs="Times New Roman"/>
                          <w:sz w:val="20"/>
                          <w:szCs w:val="20"/>
                        </w:rPr>
                        <w:t xml:space="preserve"> </w:t>
                      </w:r>
                      <w:proofErr w:type="gramStart"/>
                      <w:r w:rsidRPr="00456F57">
                        <w:rPr>
                          <w:rFonts w:ascii="Times New Roman" w:hAnsi="Times New Roman" w:cs="Times New Roman"/>
                          <w:sz w:val="20"/>
                          <w:szCs w:val="20"/>
                        </w:rPr>
                        <w:t>mRNA</w:t>
                      </w:r>
                      <w:proofErr w:type="gramEnd"/>
                      <w:r w:rsidRPr="00456F57">
                        <w:rPr>
                          <w:rFonts w:ascii="Times New Roman" w:hAnsi="Times New Roman" w:cs="Times New Roman"/>
                          <w:sz w:val="20"/>
                          <w:szCs w:val="20"/>
                        </w:rPr>
                        <w:t xml:space="preserve"> expression levels of embryonic (ε) globin and fetal (γ) globin in knockou</w:t>
                      </w:r>
                      <w:r w:rsidR="00377036">
                        <w:rPr>
                          <w:rFonts w:ascii="Times New Roman" w:hAnsi="Times New Roman" w:cs="Times New Roman"/>
                          <w:sz w:val="20"/>
                          <w:szCs w:val="20"/>
                        </w:rPr>
                        <w:t>t models. (Adapted from ref 1</w:t>
                      </w:r>
                      <w:r w:rsidRPr="00456F57">
                        <w:rPr>
                          <w:rFonts w:ascii="Times New Roman" w:hAnsi="Times New Roman" w:cs="Times New Roman"/>
                          <w:sz w:val="20"/>
                          <w:szCs w:val="20"/>
                        </w:rPr>
                        <w:t>)</w:t>
                      </w:r>
                    </w:p>
                  </w:txbxContent>
                </v:textbox>
              </v:shape>
            </w:pict>
          </mc:Fallback>
        </mc:AlternateContent>
      </w:r>
      <w:r w:rsidR="00F35444">
        <w:rPr>
          <w:rFonts w:ascii="Times New Roman" w:hAnsi="Times New Roman" w:cs="Times New Roman"/>
          <w:noProof/>
          <w:sz w:val="24"/>
          <w:szCs w:val="24"/>
        </w:rPr>
        <w:drawing>
          <wp:inline distT="0" distB="0" distL="0" distR="0" wp14:anchorId="036A35F6" wp14:editId="1CA4C7E1">
            <wp:extent cx="2780232" cy="1807535"/>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inexpression.png"/>
                    <pic:cNvPicPr/>
                  </pic:nvPicPr>
                  <pic:blipFill>
                    <a:blip r:embed="rId9">
                      <a:extLst>
                        <a:ext uri="{28A0092B-C50C-407E-A947-70E740481C1C}">
                          <a14:useLocalDpi xmlns:a14="http://schemas.microsoft.com/office/drawing/2010/main" val="0"/>
                        </a:ext>
                      </a:extLst>
                    </a:blip>
                    <a:stretch>
                      <a:fillRect/>
                    </a:stretch>
                  </pic:blipFill>
                  <pic:spPr>
                    <a:xfrm>
                      <a:off x="0" y="0"/>
                      <a:ext cx="2781083" cy="1808089"/>
                    </a:xfrm>
                    <a:prstGeom prst="rect">
                      <a:avLst/>
                    </a:prstGeom>
                  </pic:spPr>
                </pic:pic>
              </a:graphicData>
            </a:graphic>
          </wp:inline>
        </w:drawing>
      </w:r>
      <w:r w:rsidR="00F35444">
        <w:rPr>
          <w:rFonts w:ascii="Times New Roman" w:hAnsi="Times New Roman" w:cs="Times New Roman"/>
          <w:sz w:val="24"/>
          <w:szCs w:val="24"/>
        </w:rPr>
        <w:t xml:space="preserve"> </w:t>
      </w:r>
    </w:p>
    <w:p w:rsidR="004F11B8" w:rsidRDefault="00A84C05" w:rsidP="004F11B8">
      <w:pPr>
        <w:rPr>
          <w:rFonts w:ascii="Times New Roman" w:hAnsi="Times New Roman" w:cs="Times New Roman"/>
          <w:sz w:val="24"/>
          <w:szCs w:val="24"/>
        </w:rPr>
      </w:pPr>
      <w:r>
        <w:rPr>
          <w:rFonts w:ascii="Times New Roman" w:hAnsi="Times New Roman" w:cs="Times New Roman"/>
          <w:sz w:val="24"/>
          <w:szCs w:val="24"/>
        </w:rPr>
        <w:tab/>
        <w:t xml:space="preserve">A related study was performed by Pang,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w:t>
      </w:r>
      <w:r w:rsidR="00377036">
        <w:rPr>
          <w:rFonts w:ascii="Times New Roman" w:hAnsi="Times New Roman" w:cs="Times New Roman"/>
          <w:sz w:val="24"/>
          <w:szCs w:val="24"/>
          <w:vertAlign w:val="superscript"/>
        </w:rPr>
        <w:t>5</w:t>
      </w:r>
      <w:r>
        <w:rPr>
          <w:rFonts w:ascii="Times New Roman" w:hAnsi="Times New Roman" w:cs="Times New Roman"/>
          <w:sz w:val="24"/>
          <w:szCs w:val="24"/>
        </w:rPr>
        <w:t xml:space="preserve"> in which expression profiling was performed on E9.5 embryos, to better understand the functional roles of KLF1 and KLF2 in erythropoiesis. A microarray analysis revealed a set of genes which are down</w:t>
      </w:r>
      <w:r w:rsidR="0035254C">
        <w:rPr>
          <w:rFonts w:ascii="Times New Roman" w:hAnsi="Times New Roman" w:cs="Times New Roman"/>
          <w:sz w:val="24"/>
          <w:szCs w:val="24"/>
        </w:rPr>
        <w:t>-</w:t>
      </w:r>
      <w:r>
        <w:rPr>
          <w:rFonts w:ascii="Times New Roman" w:hAnsi="Times New Roman" w:cs="Times New Roman"/>
          <w:sz w:val="24"/>
          <w:szCs w:val="24"/>
        </w:rPr>
        <w:t>regulated</w:t>
      </w:r>
      <w:r w:rsidR="00E36E13">
        <w:rPr>
          <w:rFonts w:ascii="Times New Roman" w:hAnsi="Times New Roman" w:cs="Times New Roman"/>
          <w:sz w:val="24"/>
          <w:szCs w:val="24"/>
        </w:rPr>
        <w:t>, or exhibit decreased expression,</w:t>
      </w:r>
      <w:r>
        <w:rPr>
          <w:rFonts w:ascii="Times New Roman" w:hAnsi="Times New Roman" w:cs="Times New Roman"/>
          <w:sz w:val="24"/>
          <w:szCs w:val="24"/>
        </w:rPr>
        <w:t xml:space="preserve"> in the absence of the two KLFs.</w:t>
      </w:r>
      <w:r w:rsidR="00E36E13">
        <w:rPr>
          <w:rFonts w:ascii="Times New Roman" w:hAnsi="Times New Roman" w:cs="Times New Roman"/>
          <w:sz w:val="24"/>
          <w:szCs w:val="24"/>
        </w:rPr>
        <w:t xml:space="preserve"> This revealed that the two KLFs have roles in regulating genes involved in such categories as cell proliferation, hem</w:t>
      </w:r>
      <w:r w:rsidR="00FD3A97">
        <w:rPr>
          <w:rFonts w:ascii="Times New Roman" w:hAnsi="Times New Roman" w:cs="Times New Roman"/>
          <w:sz w:val="24"/>
          <w:szCs w:val="24"/>
        </w:rPr>
        <w:t>at</w:t>
      </w:r>
      <w:r w:rsidR="00E36E13">
        <w:rPr>
          <w:rFonts w:ascii="Times New Roman" w:hAnsi="Times New Roman" w:cs="Times New Roman"/>
          <w:sz w:val="24"/>
          <w:szCs w:val="24"/>
        </w:rPr>
        <w:t>opoiesis, cell differentiation and apoptosis</w:t>
      </w:r>
      <w:r w:rsidR="00D056D6">
        <w:rPr>
          <w:rFonts w:ascii="Times New Roman" w:hAnsi="Times New Roman" w:cs="Times New Roman"/>
          <w:sz w:val="24"/>
          <w:szCs w:val="24"/>
        </w:rPr>
        <w:t xml:space="preserve"> (Fig. 3</w:t>
      </w:r>
      <w:r w:rsidR="00FD3A97">
        <w:rPr>
          <w:rFonts w:ascii="Times New Roman" w:hAnsi="Times New Roman" w:cs="Times New Roman"/>
          <w:sz w:val="24"/>
          <w:szCs w:val="24"/>
        </w:rPr>
        <w:t>)</w:t>
      </w:r>
      <w:r w:rsidR="00E36E13">
        <w:rPr>
          <w:rFonts w:ascii="Times New Roman" w:hAnsi="Times New Roman" w:cs="Times New Roman"/>
          <w:sz w:val="24"/>
          <w:szCs w:val="24"/>
        </w:rPr>
        <w:t xml:space="preserve">. </w:t>
      </w:r>
      <w:r>
        <w:rPr>
          <w:rFonts w:ascii="Times New Roman" w:hAnsi="Times New Roman" w:cs="Times New Roman"/>
          <w:sz w:val="24"/>
          <w:szCs w:val="24"/>
        </w:rPr>
        <w:t xml:space="preserve"> Among the most prominent </w:t>
      </w:r>
      <w:r w:rsidR="00E36E13">
        <w:rPr>
          <w:rFonts w:ascii="Times New Roman" w:hAnsi="Times New Roman" w:cs="Times New Roman"/>
          <w:sz w:val="24"/>
          <w:szCs w:val="24"/>
        </w:rPr>
        <w:t xml:space="preserve">of these </w:t>
      </w:r>
      <w:r>
        <w:rPr>
          <w:rFonts w:ascii="Times New Roman" w:hAnsi="Times New Roman" w:cs="Times New Roman"/>
          <w:sz w:val="24"/>
          <w:szCs w:val="24"/>
        </w:rPr>
        <w:t xml:space="preserve">functional categories was that of </w:t>
      </w:r>
      <w:r w:rsidR="00E36E13">
        <w:rPr>
          <w:rFonts w:ascii="Times New Roman" w:hAnsi="Times New Roman" w:cs="Times New Roman"/>
          <w:sz w:val="24"/>
          <w:szCs w:val="24"/>
        </w:rPr>
        <w:t xml:space="preserve">genes which were involved in negatively regulating, or inhibiting, </w:t>
      </w:r>
      <w:r>
        <w:rPr>
          <w:rFonts w:ascii="Times New Roman" w:hAnsi="Times New Roman" w:cs="Times New Roman"/>
          <w:sz w:val="24"/>
          <w:szCs w:val="24"/>
        </w:rPr>
        <w:t>apop</w:t>
      </w:r>
      <w:r w:rsidR="00E36E13">
        <w:rPr>
          <w:rFonts w:ascii="Times New Roman" w:hAnsi="Times New Roman" w:cs="Times New Roman"/>
          <w:sz w:val="24"/>
          <w:szCs w:val="24"/>
        </w:rPr>
        <w:t>tosis, or programmed cell death.</w:t>
      </w:r>
      <w:r>
        <w:rPr>
          <w:rFonts w:ascii="Times New Roman" w:hAnsi="Times New Roman" w:cs="Times New Roman"/>
          <w:sz w:val="24"/>
          <w:szCs w:val="24"/>
        </w:rPr>
        <w:t xml:space="preserve"> </w:t>
      </w:r>
      <w:r w:rsidR="00E36E13">
        <w:rPr>
          <w:rFonts w:ascii="Times New Roman" w:hAnsi="Times New Roman" w:cs="Times New Roman"/>
          <w:sz w:val="24"/>
          <w:szCs w:val="24"/>
        </w:rPr>
        <w:t xml:space="preserve">Since it has already been determined that there are less RBCs in KLF1-/-KLF2-/- genotypes, in combination with this functional annotation, it seems plausible that the decrease is due to the lessened expression of genes that inhibit apoptosis. This study will aim to confirm, that there are in fact, more RBCs undergoing apoptosis in KLF1-/-KLF2-/- than in the wild type. </w:t>
      </w:r>
      <w:r w:rsidR="00FD3A97">
        <w:rPr>
          <w:rFonts w:ascii="Times New Roman" w:hAnsi="Times New Roman" w:cs="Times New Roman"/>
          <w:sz w:val="24"/>
          <w:szCs w:val="24"/>
        </w:rPr>
        <w:t>This will help to confirm the role of KLF1 and KLF2 as positive regulators of genes involved in restricting apoptosis.</w:t>
      </w:r>
    </w:p>
    <w:p w:rsidR="00FD3A97" w:rsidRDefault="009F26CF" w:rsidP="004F11B8">
      <w:pPr>
        <w:rPr>
          <w:rFonts w:ascii="Times New Roman" w:hAnsi="Times New Roman" w:cs="Times New Roman"/>
          <w:sz w:val="24"/>
          <w:szCs w:val="24"/>
        </w:rPr>
      </w:pPr>
      <w:r w:rsidRPr="009F26C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editId="36B11C9B">
                <wp:simplePos x="0" y="0"/>
                <wp:positionH relativeFrom="column">
                  <wp:posOffset>3600450</wp:posOffset>
                </wp:positionH>
                <wp:positionV relativeFrom="paragraph">
                  <wp:posOffset>1839166</wp:posOffset>
                </wp:positionV>
                <wp:extent cx="2374265" cy="1116419"/>
                <wp:effectExtent l="0" t="0" r="2286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16419"/>
                        </a:xfrm>
                        <a:prstGeom prst="rect">
                          <a:avLst/>
                        </a:prstGeom>
                        <a:solidFill>
                          <a:srgbClr val="FFFFFF"/>
                        </a:solidFill>
                        <a:ln w="9525">
                          <a:solidFill>
                            <a:srgbClr val="000000"/>
                          </a:solidFill>
                          <a:miter lim="800000"/>
                          <a:headEnd/>
                          <a:tailEnd/>
                        </a:ln>
                      </wps:spPr>
                      <wps:txbx>
                        <w:txbxContent>
                          <w:p w:rsidR="009F26CF" w:rsidRPr="009F26CF" w:rsidRDefault="009F26CF">
                            <w:pPr>
                              <w:rPr>
                                <w:rFonts w:ascii="Times New Roman" w:hAnsi="Times New Roman" w:cs="Times New Roman"/>
                                <w:sz w:val="20"/>
                                <w:szCs w:val="20"/>
                              </w:rPr>
                            </w:pPr>
                            <w:proofErr w:type="gramStart"/>
                            <w:r w:rsidRPr="009F26CF">
                              <w:rPr>
                                <w:rFonts w:ascii="Times New Roman" w:hAnsi="Times New Roman" w:cs="Times New Roman"/>
                                <w:b/>
                                <w:sz w:val="20"/>
                                <w:szCs w:val="20"/>
                              </w:rPr>
                              <w:t>Figure 3.</w:t>
                            </w:r>
                            <w:proofErr w:type="gramEnd"/>
                            <w:r w:rsidRPr="009F26CF">
                              <w:rPr>
                                <w:rFonts w:ascii="Times New Roman" w:hAnsi="Times New Roman" w:cs="Times New Roman"/>
                                <w:sz w:val="20"/>
                                <w:szCs w:val="20"/>
                              </w:rPr>
                              <w:t xml:space="preserve"> </w:t>
                            </w:r>
                            <w:proofErr w:type="gramStart"/>
                            <w:r w:rsidRPr="009F26CF">
                              <w:rPr>
                                <w:rFonts w:ascii="Times New Roman" w:hAnsi="Times New Roman" w:cs="Times New Roman"/>
                                <w:sz w:val="20"/>
                                <w:szCs w:val="20"/>
                              </w:rPr>
                              <w:t>Functional annotation categories of genes exhibiting significant decrease in expression in KLF1-/-KLF2-/- genotype.</w:t>
                            </w:r>
                            <w:proofErr w:type="gramEnd"/>
                            <w:r w:rsidRPr="009F26CF">
                              <w:rPr>
                                <w:rFonts w:ascii="Times New Roman" w:hAnsi="Times New Roman" w:cs="Times New Roman"/>
                                <w:sz w:val="20"/>
                                <w:szCs w:val="20"/>
                              </w:rPr>
                              <w:t xml:space="preserve"> Y-axis describes functional categories. X-axis indicates number of genes per category.</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Adapted </w:t>
                            </w:r>
                            <w:r w:rsidR="00377036">
                              <w:rPr>
                                <w:rFonts w:ascii="Times New Roman" w:hAnsi="Times New Roman" w:cs="Times New Roman"/>
                                <w:sz w:val="20"/>
                                <w:szCs w:val="20"/>
                              </w:rPr>
                              <w:t>from ref 5.</w:t>
                            </w:r>
                            <w:proofErr w:type="gram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283.5pt;margin-top:144.8pt;width:186.95pt;height:87.9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pJw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">
                <v:textbox>
                  <w:txbxContent>
                    <w:p w:rsidR="009F26CF" w:rsidRPr="009F26CF" w:rsidRDefault="009F26CF">
                      <w:pPr>
                        <w:rPr>
                          <w:rFonts w:ascii="Times New Roman" w:hAnsi="Times New Roman" w:cs="Times New Roman"/>
                          <w:sz w:val="20"/>
                          <w:szCs w:val="20"/>
                        </w:rPr>
                      </w:pPr>
                      <w:proofErr w:type="gramStart"/>
                      <w:r w:rsidRPr="009F26CF">
                        <w:rPr>
                          <w:rFonts w:ascii="Times New Roman" w:hAnsi="Times New Roman" w:cs="Times New Roman"/>
                          <w:b/>
                          <w:sz w:val="20"/>
                          <w:szCs w:val="20"/>
                        </w:rPr>
                        <w:t>Figure 3.</w:t>
                      </w:r>
                      <w:proofErr w:type="gramEnd"/>
                      <w:r w:rsidRPr="009F26CF">
                        <w:rPr>
                          <w:rFonts w:ascii="Times New Roman" w:hAnsi="Times New Roman" w:cs="Times New Roman"/>
                          <w:sz w:val="20"/>
                          <w:szCs w:val="20"/>
                        </w:rPr>
                        <w:t xml:space="preserve"> </w:t>
                      </w:r>
                      <w:proofErr w:type="gramStart"/>
                      <w:r w:rsidRPr="009F26CF">
                        <w:rPr>
                          <w:rFonts w:ascii="Times New Roman" w:hAnsi="Times New Roman" w:cs="Times New Roman"/>
                          <w:sz w:val="20"/>
                          <w:szCs w:val="20"/>
                        </w:rPr>
                        <w:t>Functional annotation categories of genes exhibiting significant decrease in expression in KLF1-/-KLF2-/- genotype.</w:t>
                      </w:r>
                      <w:proofErr w:type="gramEnd"/>
                      <w:r w:rsidRPr="009F26CF">
                        <w:rPr>
                          <w:rFonts w:ascii="Times New Roman" w:hAnsi="Times New Roman" w:cs="Times New Roman"/>
                          <w:sz w:val="20"/>
                          <w:szCs w:val="20"/>
                        </w:rPr>
                        <w:t xml:space="preserve"> Y-axis describes functional categories. X-axis indicates number of genes per category.</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Adapted </w:t>
                      </w:r>
                      <w:r w:rsidR="00377036">
                        <w:rPr>
                          <w:rFonts w:ascii="Times New Roman" w:hAnsi="Times New Roman" w:cs="Times New Roman"/>
                          <w:sz w:val="20"/>
                          <w:szCs w:val="20"/>
                        </w:rPr>
                        <w:t>from ref 5.</w:t>
                      </w:r>
                      <w:proofErr w:type="gramEnd"/>
                    </w:p>
                  </w:txbxContent>
                </v:textbox>
              </v:shape>
            </w:pict>
          </mc:Fallback>
        </mc:AlternateContent>
      </w:r>
      <w:r w:rsidR="00FD3A97">
        <w:rPr>
          <w:rFonts w:ascii="Times New Roman" w:hAnsi="Times New Roman" w:cs="Times New Roman"/>
          <w:noProof/>
          <w:sz w:val="24"/>
          <w:szCs w:val="24"/>
        </w:rPr>
        <w:drawing>
          <wp:inline distT="0" distB="0" distL="0" distR="0" wp14:anchorId="4DA5759E" wp14:editId="5F9E15F3">
            <wp:extent cx="3476847" cy="3377727"/>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p.png"/>
                    <pic:cNvPicPr/>
                  </pic:nvPicPr>
                  <pic:blipFill>
                    <a:blip r:embed="rId10">
                      <a:extLst>
                        <a:ext uri="{28A0092B-C50C-407E-A947-70E740481C1C}">
                          <a14:useLocalDpi xmlns:a14="http://schemas.microsoft.com/office/drawing/2010/main" val="0"/>
                        </a:ext>
                      </a:extLst>
                    </a:blip>
                    <a:stretch>
                      <a:fillRect/>
                    </a:stretch>
                  </pic:blipFill>
                  <pic:spPr>
                    <a:xfrm>
                      <a:off x="0" y="0"/>
                      <a:ext cx="3484640" cy="3385298"/>
                    </a:xfrm>
                    <a:prstGeom prst="rect">
                      <a:avLst/>
                    </a:prstGeom>
                  </pic:spPr>
                </pic:pic>
              </a:graphicData>
            </a:graphic>
          </wp:inline>
        </w:drawing>
      </w:r>
    </w:p>
    <w:p w:rsidR="0088675E" w:rsidRPr="00D056D6" w:rsidRDefault="00FD3A97" w:rsidP="0088675E">
      <w:pPr>
        <w:pStyle w:val="ListParagraph"/>
        <w:numPr>
          <w:ilvl w:val="0"/>
          <w:numId w:val="1"/>
        </w:numPr>
        <w:rPr>
          <w:rFonts w:ascii="Times New Roman" w:hAnsi="Times New Roman" w:cs="Times New Roman"/>
          <w:b/>
          <w:sz w:val="24"/>
          <w:szCs w:val="24"/>
        </w:rPr>
      </w:pPr>
      <w:r w:rsidRPr="00D056D6">
        <w:rPr>
          <w:rFonts w:ascii="Times New Roman" w:hAnsi="Times New Roman" w:cs="Times New Roman"/>
          <w:b/>
          <w:sz w:val="24"/>
          <w:szCs w:val="24"/>
        </w:rPr>
        <w:lastRenderedPageBreak/>
        <w:t>Experiment</w:t>
      </w:r>
    </w:p>
    <w:p w:rsidR="00F42271" w:rsidRDefault="0088675E" w:rsidP="0088675E">
      <w:pPr>
        <w:ind w:firstLine="360"/>
        <w:rPr>
          <w:rFonts w:ascii="Times New Roman" w:hAnsi="Times New Roman" w:cs="Times New Roman"/>
          <w:sz w:val="24"/>
          <w:szCs w:val="24"/>
        </w:rPr>
      </w:pPr>
      <w:r>
        <w:rPr>
          <w:rFonts w:ascii="Times New Roman" w:hAnsi="Times New Roman" w:cs="Times New Roman"/>
          <w:sz w:val="24"/>
          <w:szCs w:val="24"/>
        </w:rPr>
        <w:t xml:space="preserve">The purpose of this experiment is to determine whether apoptosis is increased in KLF1/KLF2 double knockout, transgenic mouse day 10.5 embryos. Mice that are heterozygous for KLF1 and KLF2 (+/-) will mated together and embryos will be harvested on the tenth day of development, before the double knockout genotypes die. </w:t>
      </w:r>
    </w:p>
    <w:p w:rsidR="00F42271" w:rsidRDefault="00F42271" w:rsidP="0088675E">
      <w:pPr>
        <w:ind w:firstLine="360"/>
        <w:rPr>
          <w:rFonts w:ascii="Times New Roman" w:hAnsi="Times New Roman" w:cs="Times New Roman"/>
          <w:sz w:val="24"/>
          <w:szCs w:val="24"/>
        </w:rPr>
      </w:pPr>
      <w:r>
        <w:rPr>
          <w:rFonts w:ascii="Times New Roman" w:hAnsi="Times New Roman" w:cs="Times New Roman"/>
          <w:sz w:val="24"/>
          <w:szCs w:val="24"/>
        </w:rPr>
        <w:t xml:space="preserve">The protocol used for preparing and staining samples will be </w:t>
      </w:r>
      <w:r w:rsidRPr="00F42271">
        <w:rPr>
          <w:rFonts w:ascii="Times New Roman" w:hAnsi="Times New Roman" w:cs="Times New Roman"/>
          <w:color w:val="000000"/>
          <w:sz w:val="24"/>
          <w:szCs w:val="24"/>
          <w:shd w:val="clear" w:color="auto" w:fill="FFFFFF"/>
        </w:rPr>
        <w:t>TACS</w:t>
      </w:r>
      <w:r w:rsidRPr="00F42271">
        <w:rPr>
          <w:rFonts w:ascii="Times New Roman" w:hAnsi="Times New Roman" w:cs="Times New Roman"/>
          <w:color w:val="000000"/>
          <w:sz w:val="24"/>
          <w:szCs w:val="24"/>
          <w:shd w:val="clear" w:color="auto" w:fill="FFFFFF"/>
          <w:vertAlign w:val="superscript"/>
        </w:rPr>
        <w:t>®</w:t>
      </w:r>
      <w:r w:rsidRPr="00F42271">
        <w:rPr>
          <w:rStyle w:val="apple-converted-space"/>
          <w:rFonts w:ascii="Times New Roman" w:hAnsi="Times New Roman" w:cs="Times New Roman"/>
          <w:color w:val="000000"/>
          <w:sz w:val="24"/>
          <w:szCs w:val="24"/>
          <w:shd w:val="clear" w:color="auto" w:fill="FFFFFF"/>
        </w:rPr>
        <w:t> </w:t>
      </w:r>
      <w:proofErr w:type="spellStart"/>
      <w:r w:rsidRPr="00F42271">
        <w:rPr>
          <w:rFonts w:ascii="Times New Roman" w:hAnsi="Times New Roman" w:cs="Times New Roman"/>
          <w:color w:val="000000"/>
          <w:sz w:val="24"/>
          <w:szCs w:val="24"/>
          <w:shd w:val="clear" w:color="auto" w:fill="FFFFFF"/>
        </w:rPr>
        <w:t>TdT</w:t>
      </w:r>
      <w:proofErr w:type="spellEnd"/>
      <w:r w:rsidRPr="00F42271">
        <w:rPr>
          <w:rFonts w:ascii="Times New Roman" w:hAnsi="Times New Roman" w:cs="Times New Roman"/>
          <w:color w:val="000000"/>
          <w:sz w:val="24"/>
          <w:szCs w:val="24"/>
          <w:shd w:val="clear" w:color="auto" w:fill="FFFFFF"/>
        </w:rPr>
        <w:t xml:space="preserve"> </w:t>
      </w:r>
      <w:proofErr w:type="gramStart"/>
      <w:r w:rsidRPr="00F42271">
        <w:rPr>
          <w:rFonts w:ascii="Times New Roman" w:hAnsi="Times New Roman" w:cs="Times New Roman"/>
          <w:color w:val="000000"/>
          <w:sz w:val="24"/>
          <w:szCs w:val="24"/>
          <w:shd w:val="clear" w:color="auto" w:fill="FFFFFF"/>
        </w:rPr>
        <w:t>In</w:t>
      </w:r>
      <w:proofErr w:type="gramEnd"/>
      <w:r w:rsidRPr="00F42271">
        <w:rPr>
          <w:rFonts w:ascii="Times New Roman" w:hAnsi="Times New Roman" w:cs="Times New Roman"/>
          <w:color w:val="000000"/>
          <w:sz w:val="24"/>
          <w:szCs w:val="24"/>
          <w:shd w:val="clear" w:color="auto" w:fill="FFFFFF"/>
        </w:rPr>
        <w:t xml:space="preserve"> Situ Apoptosis Detection Kit </w:t>
      </w:r>
      <w:r>
        <w:rPr>
          <w:rFonts w:ascii="Times New Roman" w:hAnsi="Times New Roman" w:cs="Times New Roman"/>
          <w:color w:val="000000"/>
          <w:sz w:val="24"/>
          <w:szCs w:val="24"/>
          <w:shd w:val="clear" w:color="auto" w:fill="FFFFFF"/>
        </w:rPr>
        <w:t>–</w:t>
      </w:r>
      <w:r w:rsidRPr="00F42271">
        <w:rPr>
          <w:rFonts w:ascii="Times New Roman" w:hAnsi="Times New Roman" w:cs="Times New Roman"/>
          <w:color w:val="000000"/>
          <w:sz w:val="24"/>
          <w:szCs w:val="24"/>
          <w:shd w:val="clear" w:color="auto" w:fill="FFFFFF"/>
        </w:rPr>
        <w:t xml:space="preserve"> DAB</w:t>
      </w:r>
      <w:r>
        <w:rPr>
          <w:rFonts w:ascii="Times New Roman" w:hAnsi="Times New Roman" w:cs="Times New Roman"/>
          <w:color w:val="000000"/>
          <w:sz w:val="24"/>
          <w:szCs w:val="24"/>
          <w:shd w:val="clear" w:color="auto" w:fill="FFFFFF"/>
        </w:rPr>
        <w:t xml:space="preserve">, by </w:t>
      </w:r>
      <w:proofErr w:type="spellStart"/>
      <w:r>
        <w:rPr>
          <w:rFonts w:ascii="Times New Roman" w:hAnsi="Times New Roman" w:cs="Times New Roman"/>
          <w:color w:val="000000"/>
          <w:sz w:val="24"/>
          <w:szCs w:val="24"/>
          <w:shd w:val="clear" w:color="auto" w:fill="FFFFFF"/>
        </w:rPr>
        <w:t>Trevigen</w:t>
      </w:r>
      <w:proofErr w:type="spellEnd"/>
      <w:r>
        <w:rPr>
          <w:rFonts w:ascii="Times New Roman" w:hAnsi="Times New Roman" w:cs="Times New Roman"/>
          <w:color w:val="000000"/>
          <w:sz w:val="24"/>
          <w:szCs w:val="24"/>
          <w:shd w:val="clear" w:color="auto" w:fill="FFFFFF"/>
        </w:rPr>
        <w:t>, Inc</w:t>
      </w:r>
      <w:r w:rsidR="00377036">
        <w:rPr>
          <w:rFonts w:ascii="Times New Roman" w:hAnsi="Times New Roman" w:cs="Times New Roman"/>
          <w:color w:val="000000"/>
          <w:sz w:val="24"/>
          <w:szCs w:val="24"/>
          <w:shd w:val="clear" w:color="auto" w:fill="FFFFFF"/>
          <w:vertAlign w:val="superscript"/>
        </w:rPr>
        <w:t>8</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The blood from the harvested embryos will be prepared on slides</w:t>
      </w:r>
      <w:r w:rsidR="00085D9A">
        <w:rPr>
          <w:rFonts w:ascii="Times New Roman" w:hAnsi="Times New Roman" w:cs="Times New Roman"/>
          <w:sz w:val="24"/>
          <w:szCs w:val="24"/>
        </w:rPr>
        <w:t xml:space="preserve"> </w:t>
      </w:r>
      <w:r>
        <w:rPr>
          <w:rFonts w:ascii="Times New Roman" w:hAnsi="Times New Roman" w:cs="Times New Roman"/>
          <w:sz w:val="24"/>
          <w:szCs w:val="24"/>
        </w:rPr>
        <w:t xml:space="preserve">so that they can be stained. The procedure is known as a TUNEL assay and is used to identify apoptotic cells. </w:t>
      </w:r>
    </w:p>
    <w:p w:rsidR="00F42271" w:rsidRDefault="00F42271" w:rsidP="0088675E">
      <w:pPr>
        <w:ind w:firstLine="360"/>
        <w:rPr>
          <w:rFonts w:ascii="Times New Roman" w:hAnsi="Times New Roman" w:cs="Times New Roman"/>
          <w:sz w:val="24"/>
          <w:szCs w:val="24"/>
        </w:rPr>
      </w:pPr>
      <w:r>
        <w:rPr>
          <w:rFonts w:ascii="Times New Roman" w:hAnsi="Times New Roman" w:cs="Times New Roman"/>
          <w:sz w:val="24"/>
          <w:szCs w:val="24"/>
        </w:rPr>
        <w:t>When a cell becomes apoptotic, several changes take place. First, the mem</w:t>
      </w:r>
      <w:r w:rsidR="00880C07">
        <w:rPr>
          <w:rFonts w:ascii="Times New Roman" w:hAnsi="Times New Roman" w:cs="Times New Roman"/>
          <w:sz w:val="24"/>
          <w:szCs w:val="24"/>
        </w:rPr>
        <w:t>brane begins to lose its form</w:t>
      </w:r>
      <w:r>
        <w:rPr>
          <w:rFonts w:ascii="Times New Roman" w:hAnsi="Times New Roman" w:cs="Times New Roman"/>
          <w:sz w:val="24"/>
          <w:szCs w:val="24"/>
        </w:rPr>
        <w:t xml:space="preserve"> and take on an abnormal shape, known as </w:t>
      </w:r>
      <w:proofErr w:type="spellStart"/>
      <w:r>
        <w:rPr>
          <w:rFonts w:ascii="Times New Roman" w:hAnsi="Times New Roman" w:cs="Times New Roman"/>
          <w:sz w:val="24"/>
          <w:szCs w:val="24"/>
        </w:rPr>
        <w:t>blebbing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later, more significant result is that the cell’s DNA begins to fragment.</w:t>
      </w:r>
      <w:r w:rsidR="00FB1875">
        <w:rPr>
          <w:rFonts w:ascii="Times New Roman" w:hAnsi="Times New Roman" w:cs="Times New Roman"/>
          <w:sz w:val="24"/>
          <w:szCs w:val="24"/>
        </w:rPr>
        <w:t xml:space="preserve"> Where the nucleotides are cleaved, it leaves a free, 3’ OH group exposed. This nick is identified by a terminal </w:t>
      </w:r>
      <w:proofErr w:type="spellStart"/>
      <w:r w:rsidR="00FB1875">
        <w:rPr>
          <w:rFonts w:ascii="Times New Roman" w:hAnsi="Times New Roman" w:cs="Times New Roman"/>
          <w:sz w:val="24"/>
          <w:szCs w:val="24"/>
        </w:rPr>
        <w:t>deoxynucleotidyl</w:t>
      </w:r>
      <w:proofErr w:type="spellEnd"/>
      <w:r w:rsidR="00FB1875">
        <w:rPr>
          <w:rFonts w:ascii="Times New Roman" w:hAnsi="Times New Roman" w:cs="Times New Roman"/>
          <w:sz w:val="24"/>
          <w:szCs w:val="24"/>
        </w:rPr>
        <w:t xml:space="preserve"> </w:t>
      </w:r>
      <w:proofErr w:type="spellStart"/>
      <w:r w:rsidR="00FB1875">
        <w:rPr>
          <w:rFonts w:ascii="Times New Roman" w:hAnsi="Times New Roman" w:cs="Times New Roman"/>
          <w:sz w:val="24"/>
          <w:szCs w:val="24"/>
        </w:rPr>
        <w:t>transferase</w:t>
      </w:r>
      <w:proofErr w:type="spellEnd"/>
      <w:r w:rsidR="00FB1875">
        <w:rPr>
          <w:rFonts w:ascii="Times New Roman" w:hAnsi="Times New Roman" w:cs="Times New Roman"/>
          <w:sz w:val="24"/>
          <w:szCs w:val="24"/>
        </w:rPr>
        <w:t xml:space="preserve"> (</w:t>
      </w:r>
      <w:proofErr w:type="spellStart"/>
      <w:r w:rsidR="00FB1875">
        <w:rPr>
          <w:rFonts w:ascii="Times New Roman" w:hAnsi="Times New Roman" w:cs="Times New Roman"/>
          <w:sz w:val="24"/>
          <w:szCs w:val="24"/>
        </w:rPr>
        <w:t>TdT</w:t>
      </w:r>
      <w:proofErr w:type="spellEnd"/>
      <w:r w:rsidR="00FB1875">
        <w:rPr>
          <w:rFonts w:ascii="Times New Roman" w:hAnsi="Times New Roman" w:cs="Times New Roman"/>
          <w:sz w:val="24"/>
          <w:szCs w:val="24"/>
        </w:rPr>
        <w:t>)</w:t>
      </w:r>
      <w:r w:rsidR="00880C07">
        <w:rPr>
          <w:rFonts w:ascii="Times New Roman" w:hAnsi="Times New Roman" w:cs="Times New Roman"/>
          <w:sz w:val="24"/>
          <w:szCs w:val="24"/>
        </w:rPr>
        <w:t xml:space="preserve"> enzyme, which</w:t>
      </w:r>
      <w:r w:rsidR="00FB1875">
        <w:rPr>
          <w:rFonts w:ascii="Times New Roman" w:hAnsi="Times New Roman" w:cs="Times New Roman"/>
          <w:sz w:val="24"/>
          <w:szCs w:val="24"/>
        </w:rPr>
        <w:t xml:space="preserve"> catalyzes the incorporation of a nucleotide (</w:t>
      </w:r>
      <w:proofErr w:type="spellStart"/>
      <w:r w:rsidR="00FB1875">
        <w:rPr>
          <w:rFonts w:ascii="Times New Roman" w:hAnsi="Times New Roman" w:cs="Times New Roman"/>
          <w:sz w:val="24"/>
          <w:szCs w:val="24"/>
        </w:rPr>
        <w:t>dNTP</w:t>
      </w:r>
      <w:proofErr w:type="spellEnd"/>
      <w:r w:rsidR="00FB1875">
        <w:rPr>
          <w:rFonts w:ascii="Times New Roman" w:hAnsi="Times New Roman" w:cs="Times New Roman"/>
          <w:sz w:val="24"/>
          <w:szCs w:val="24"/>
        </w:rPr>
        <w:t xml:space="preserve">) that has been attached to a biotin </w:t>
      </w:r>
      <w:r w:rsidR="00880C07">
        <w:rPr>
          <w:rFonts w:ascii="Times New Roman" w:hAnsi="Times New Roman" w:cs="Times New Roman"/>
          <w:sz w:val="24"/>
          <w:szCs w:val="24"/>
        </w:rPr>
        <w:t>molec</w:t>
      </w:r>
      <w:r w:rsidR="00D056D6">
        <w:rPr>
          <w:rFonts w:ascii="Times New Roman" w:hAnsi="Times New Roman" w:cs="Times New Roman"/>
          <w:sz w:val="24"/>
          <w:szCs w:val="24"/>
        </w:rPr>
        <w:t>ule (Fig. 4</w:t>
      </w:r>
      <w:r w:rsidR="00880C07">
        <w:rPr>
          <w:rFonts w:ascii="Times New Roman" w:hAnsi="Times New Roman" w:cs="Times New Roman"/>
          <w:sz w:val="24"/>
          <w:szCs w:val="24"/>
        </w:rPr>
        <w:t xml:space="preserve">). This molecule can be either radiolabeled for identification by flow </w:t>
      </w:r>
      <w:proofErr w:type="spellStart"/>
      <w:r w:rsidR="00880C07">
        <w:rPr>
          <w:rFonts w:ascii="Times New Roman" w:hAnsi="Times New Roman" w:cs="Times New Roman"/>
          <w:sz w:val="24"/>
          <w:szCs w:val="24"/>
        </w:rPr>
        <w:t>cytometry</w:t>
      </w:r>
      <w:proofErr w:type="spellEnd"/>
      <w:r w:rsidR="00880C07">
        <w:rPr>
          <w:rFonts w:ascii="Times New Roman" w:hAnsi="Times New Roman" w:cs="Times New Roman"/>
          <w:sz w:val="24"/>
          <w:szCs w:val="24"/>
        </w:rPr>
        <w:t xml:space="preserve">, or can be identified by </w:t>
      </w:r>
      <w:proofErr w:type="spellStart"/>
      <w:r w:rsidR="00880C07">
        <w:rPr>
          <w:rFonts w:ascii="Times New Roman" w:hAnsi="Times New Roman" w:cs="Times New Roman"/>
          <w:sz w:val="24"/>
          <w:szCs w:val="24"/>
        </w:rPr>
        <w:t>colormetic</w:t>
      </w:r>
      <w:proofErr w:type="spellEnd"/>
      <w:r w:rsidR="00880C07">
        <w:rPr>
          <w:rFonts w:ascii="Times New Roman" w:hAnsi="Times New Roman" w:cs="Times New Roman"/>
          <w:sz w:val="24"/>
          <w:szCs w:val="24"/>
        </w:rPr>
        <w:t xml:space="preserve"> substances, in this case </w:t>
      </w:r>
      <w:proofErr w:type="spellStart"/>
      <w:r w:rsidR="00880C07">
        <w:rPr>
          <w:rFonts w:ascii="Times New Roman" w:hAnsi="Times New Roman" w:cs="Times New Roman"/>
          <w:sz w:val="24"/>
          <w:szCs w:val="24"/>
        </w:rPr>
        <w:t>diaminobenzidine</w:t>
      </w:r>
      <w:proofErr w:type="spellEnd"/>
      <w:r w:rsidR="00880C07">
        <w:rPr>
          <w:rFonts w:ascii="Times New Roman" w:hAnsi="Times New Roman" w:cs="Times New Roman"/>
          <w:sz w:val="24"/>
          <w:szCs w:val="24"/>
        </w:rPr>
        <w:t xml:space="preserve"> (DAB</w:t>
      </w:r>
      <w:r w:rsidR="00270565">
        <w:rPr>
          <w:rFonts w:ascii="Times New Roman" w:hAnsi="Times New Roman" w:cs="Times New Roman"/>
          <w:sz w:val="24"/>
          <w:szCs w:val="24"/>
        </w:rPr>
        <w:t>), for</w:t>
      </w:r>
      <w:r w:rsidR="00D056D6">
        <w:rPr>
          <w:rFonts w:ascii="Times New Roman" w:hAnsi="Times New Roman" w:cs="Times New Roman"/>
          <w:sz w:val="24"/>
          <w:szCs w:val="24"/>
        </w:rPr>
        <w:t xml:space="preserve"> use in light microscopy (Fig. 5</w:t>
      </w:r>
      <w:r w:rsidR="00270565">
        <w:rPr>
          <w:rFonts w:ascii="Times New Roman" w:hAnsi="Times New Roman" w:cs="Times New Roman"/>
          <w:sz w:val="24"/>
          <w:szCs w:val="24"/>
        </w:rPr>
        <w:t>).</w:t>
      </w:r>
      <w:r w:rsidR="00085D9A">
        <w:rPr>
          <w:rFonts w:ascii="Times New Roman" w:hAnsi="Times New Roman" w:cs="Times New Roman"/>
          <w:sz w:val="24"/>
          <w:szCs w:val="24"/>
        </w:rPr>
        <w:t xml:space="preserve"> Once the cells have been labeled, they will be quantified manually.</w:t>
      </w:r>
    </w:p>
    <w:p w:rsidR="0088675E" w:rsidRDefault="00891E81" w:rsidP="00270565">
      <w:pPr>
        <w:rPr>
          <w:rFonts w:ascii="Times New Roman" w:hAnsi="Times New Roman" w:cs="Times New Roman"/>
          <w:sz w:val="24"/>
          <w:szCs w:val="24"/>
        </w:rPr>
      </w:pPr>
      <w:r w:rsidRPr="00891E81">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55A7059" wp14:editId="5994EE68">
                <wp:simplePos x="0" y="0"/>
                <wp:positionH relativeFrom="column">
                  <wp:posOffset>339725</wp:posOffset>
                </wp:positionH>
                <wp:positionV relativeFrom="paragraph">
                  <wp:posOffset>2200910</wp:posOffset>
                </wp:positionV>
                <wp:extent cx="3043555" cy="701675"/>
                <wp:effectExtent l="0" t="0" r="23495"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701675"/>
                        </a:xfrm>
                        <a:prstGeom prst="rect">
                          <a:avLst/>
                        </a:prstGeom>
                        <a:solidFill>
                          <a:srgbClr val="FFFFFF"/>
                        </a:solidFill>
                        <a:ln w="9525">
                          <a:solidFill>
                            <a:srgbClr val="000000"/>
                          </a:solidFill>
                          <a:miter lim="800000"/>
                          <a:headEnd/>
                          <a:tailEnd/>
                        </a:ln>
                      </wps:spPr>
                      <wps:txbx>
                        <w:txbxContent>
                          <w:p w:rsidR="00891E81" w:rsidRPr="00891E81" w:rsidRDefault="00891E81">
                            <w:pPr>
                              <w:rPr>
                                <w:rFonts w:ascii="Times New Roman" w:hAnsi="Times New Roman" w:cs="Times New Roman"/>
                                <w:sz w:val="20"/>
                                <w:szCs w:val="20"/>
                              </w:rPr>
                            </w:pPr>
                            <w:proofErr w:type="gramStart"/>
                            <w:r w:rsidRPr="00891E81">
                              <w:rPr>
                                <w:rFonts w:ascii="Times New Roman" w:hAnsi="Times New Roman" w:cs="Times New Roman"/>
                                <w:b/>
                                <w:sz w:val="20"/>
                                <w:szCs w:val="20"/>
                              </w:rPr>
                              <w:t>Figure 4.</w:t>
                            </w:r>
                            <w:proofErr w:type="gramEnd"/>
                            <w:r w:rsidRPr="00891E81">
                              <w:rPr>
                                <w:rFonts w:ascii="Times New Roman" w:hAnsi="Times New Roman" w:cs="Times New Roman"/>
                                <w:b/>
                                <w:sz w:val="20"/>
                                <w:szCs w:val="20"/>
                              </w:rPr>
                              <w:t xml:space="preserve"> </w:t>
                            </w:r>
                            <w:proofErr w:type="spellStart"/>
                            <w:r w:rsidRPr="00891E81">
                              <w:rPr>
                                <w:rFonts w:ascii="Times New Roman" w:hAnsi="Times New Roman" w:cs="Times New Roman"/>
                                <w:sz w:val="20"/>
                                <w:szCs w:val="20"/>
                              </w:rPr>
                              <w:t>TdT</w:t>
                            </w:r>
                            <w:proofErr w:type="spellEnd"/>
                            <w:r w:rsidRPr="00891E81">
                              <w:rPr>
                                <w:rFonts w:ascii="Times New Roman" w:hAnsi="Times New Roman" w:cs="Times New Roman"/>
                                <w:sz w:val="20"/>
                                <w:szCs w:val="20"/>
                              </w:rPr>
                              <w:t xml:space="preserve"> enzyme incorporation of </w:t>
                            </w:r>
                            <w:proofErr w:type="spellStart"/>
                            <w:r w:rsidRPr="00891E81">
                              <w:rPr>
                                <w:rFonts w:ascii="Times New Roman" w:hAnsi="Times New Roman" w:cs="Times New Roman"/>
                                <w:sz w:val="20"/>
                                <w:szCs w:val="20"/>
                              </w:rPr>
                              <w:t>biotinylated</w:t>
                            </w:r>
                            <w:proofErr w:type="spellEnd"/>
                            <w:r w:rsidRPr="00891E81">
                              <w:rPr>
                                <w:rFonts w:ascii="Times New Roman" w:hAnsi="Times New Roman" w:cs="Times New Roman"/>
                                <w:sz w:val="20"/>
                                <w:szCs w:val="20"/>
                              </w:rPr>
                              <w:t xml:space="preserve"> marker molecule in fragmented DNA of apoptotic ce</w:t>
                            </w:r>
                            <w:r w:rsidR="00377036">
                              <w:rPr>
                                <w:rFonts w:ascii="Times New Roman" w:hAnsi="Times New Roman" w:cs="Times New Roman"/>
                                <w:sz w:val="20"/>
                                <w:szCs w:val="20"/>
                              </w:rPr>
                              <w:t xml:space="preserve">lls. </w:t>
                            </w:r>
                            <w:proofErr w:type="gramStart"/>
                            <w:r w:rsidR="00377036">
                              <w:rPr>
                                <w:rFonts w:ascii="Times New Roman" w:hAnsi="Times New Roman" w:cs="Times New Roman"/>
                                <w:sz w:val="20"/>
                                <w:szCs w:val="20"/>
                              </w:rPr>
                              <w:t>Adapted from ref 8.</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75pt;margin-top:173.3pt;width:239.65pt;height: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">
                <v:textbox>
                  <w:txbxContent>
                    <w:p w:rsidR="00891E81" w:rsidRPr="00891E81" w:rsidRDefault="00891E81">
                      <w:pPr>
                        <w:rPr>
                          <w:rFonts w:ascii="Times New Roman" w:hAnsi="Times New Roman" w:cs="Times New Roman"/>
                          <w:sz w:val="20"/>
                          <w:szCs w:val="20"/>
                        </w:rPr>
                      </w:pPr>
                      <w:proofErr w:type="gramStart"/>
                      <w:r w:rsidRPr="00891E81">
                        <w:rPr>
                          <w:rFonts w:ascii="Times New Roman" w:hAnsi="Times New Roman" w:cs="Times New Roman"/>
                          <w:b/>
                          <w:sz w:val="20"/>
                          <w:szCs w:val="20"/>
                        </w:rPr>
                        <w:t>Figure 4.</w:t>
                      </w:r>
                      <w:proofErr w:type="gramEnd"/>
                      <w:r w:rsidRPr="00891E81">
                        <w:rPr>
                          <w:rFonts w:ascii="Times New Roman" w:hAnsi="Times New Roman" w:cs="Times New Roman"/>
                          <w:b/>
                          <w:sz w:val="20"/>
                          <w:szCs w:val="20"/>
                        </w:rPr>
                        <w:t xml:space="preserve"> </w:t>
                      </w:r>
                      <w:proofErr w:type="spellStart"/>
                      <w:r w:rsidRPr="00891E81">
                        <w:rPr>
                          <w:rFonts w:ascii="Times New Roman" w:hAnsi="Times New Roman" w:cs="Times New Roman"/>
                          <w:sz w:val="20"/>
                          <w:szCs w:val="20"/>
                        </w:rPr>
                        <w:t>TdT</w:t>
                      </w:r>
                      <w:proofErr w:type="spellEnd"/>
                      <w:r w:rsidRPr="00891E81">
                        <w:rPr>
                          <w:rFonts w:ascii="Times New Roman" w:hAnsi="Times New Roman" w:cs="Times New Roman"/>
                          <w:sz w:val="20"/>
                          <w:szCs w:val="20"/>
                        </w:rPr>
                        <w:t xml:space="preserve"> enzyme incorporation of </w:t>
                      </w:r>
                      <w:proofErr w:type="spellStart"/>
                      <w:r w:rsidRPr="00891E81">
                        <w:rPr>
                          <w:rFonts w:ascii="Times New Roman" w:hAnsi="Times New Roman" w:cs="Times New Roman"/>
                          <w:sz w:val="20"/>
                          <w:szCs w:val="20"/>
                        </w:rPr>
                        <w:t>biotinylated</w:t>
                      </w:r>
                      <w:proofErr w:type="spellEnd"/>
                      <w:r w:rsidRPr="00891E81">
                        <w:rPr>
                          <w:rFonts w:ascii="Times New Roman" w:hAnsi="Times New Roman" w:cs="Times New Roman"/>
                          <w:sz w:val="20"/>
                          <w:szCs w:val="20"/>
                        </w:rPr>
                        <w:t xml:space="preserve"> marker molecule in fragmented DNA of apoptotic ce</w:t>
                      </w:r>
                      <w:r w:rsidR="00377036">
                        <w:rPr>
                          <w:rFonts w:ascii="Times New Roman" w:hAnsi="Times New Roman" w:cs="Times New Roman"/>
                          <w:sz w:val="20"/>
                          <w:szCs w:val="20"/>
                        </w:rPr>
                        <w:t xml:space="preserve">lls. </w:t>
                      </w:r>
                      <w:proofErr w:type="gramStart"/>
                      <w:r w:rsidR="00377036">
                        <w:rPr>
                          <w:rFonts w:ascii="Times New Roman" w:hAnsi="Times New Roman" w:cs="Times New Roman"/>
                          <w:sz w:val="20"/>
                          <w:szCs w:val="20"/>
                        </w:rPr>
                        <w:t>Adapted from ref 8.</w:t>
                      </w:r>
                      <w:proofErr w:type="gramEnd"/>
                    </w:p>
                  </w:txbxContent>
                </v:textbox>
              </v:shape>
            </w:pict>
          </mc:Fallback>
        </mc:AlternateContent>
      </w:r>
      <w:r w:rsidRPr="00891E81">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30C2712" wp14:editId="7443BA99">
                <wp:simplePos x="0" y="0"/>
                <wp:positionH relativeFrom="column">
                  <wp:posOffset>3509010</wp:posOffset>
                </wp:positionH>
                <wp:positionV relativeFrom="paragraph">
                  <wp:posOffset>2225675</wp:posOffset>
                </wp:positionV>
                <wp:extent cx="2647315" cy="765175"/>
                <wp:effectExtent l="0" t="0" r="19685"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765175"/>
                        </a:xfrm>
                        <a:prstGeom prst="rect">
                          <a:avLst/>
                        </a:prstGeom>
                        <a:solidFill>
                          <a:srgbClr val="FFFFFF"/>
                        </a:solidFill>
                        <a:ln w="9525">
                          <a:solidFill>
                            <a:srgbClr val="000000"/>
                          </a:solidFill>
                          <a:miter lim="800000"/>
                          <a:headEnd/>
                          <a:tailEnd/>
                        </a:ln>
                      </wps:spPr>
                      <wps:txbx>
                        <w:txbxContent>
                          <w:p w:rsidR="00891E81" w:rsidRPr="00891E81" w:rsidRDefault="00891E81">
                            <w:pPr>
                              <w:rPr>
                                <w:rFonts w:ascii="Times New Roman" w:hAnsi="Times New Roman" w:cs="Times New Roman"/>
                                <w:sz w:val="20"/>
                                <w:szCs w:val="20"/>
                              </w:rPr>
                            </w:pPr>
                            <w:proofErr w:type="gramStart"/>
                            <w:r w:rsidRPr="00891E81">
                              <w:rPr>
                                <w:rFonts w:ascii="Times New Roman" w:hAnsi="Times New Roman" w:cs="Times New Roman"/>
                                <w:b/>
                                <w:sz w:val="20"/>
                                <w:szCs w:val="20"/>
                              </w:rPr>
                              <w:t>Figure 5.</w:t>
                            </w:r>
                            <w:proofErr w:type="gramEnd"/>
                            <w:r w:rsidRPr="00891E81">
                              <w:rPr>
                                <w:rFonts w:ascii="Times New Roman" w:hAnsi="Times New Roman" w:cs="Times New Roman"/>
                                <w:sz w:val="20"/>
                                <w:szCs w:val="20"/>
                              </w:rPr>
                              <w:t xml:space="preserve"> </w:t>
                            </w:r>
                            <w:proofErr w:type="spellStart"/>
                            <w:proofErr w:type="gramStart"/>
                            <w:r w:rsidRPr="00891E81">
                              <w:rPr>
                                <w:rFonts w:ascii="Times New Roman" w:hAnsi="Times New Roman" w:cs="Times New Roman"/>
                                <w:sz w:val="20"/>
                                <w:szCs w:val="20"/>
                              </w:rPr>
                              <w:t>Diaminobenzidine</w:t>
                            </w:r>
                            <w:proofErr w:type="spellEnd"/>
                            <w:r w:rsidRPr="00891E81">
                              <w:rPr>
                                <w:rFonts w:ascii="Times New Roman" w:hAnsi="Times New Roman" w:cs="Times New Roman"/>
                                <w:sz w:val="20"/>
                                <w:szCs w:val="20"/>
                              </w:rPr>
                              <w:t>(</w:t>
                            </w:r>
                            <w:proofErr w:type="gramEnd"/>
                            <w:r w:rsidRPr="00891E81">
                              <w:rPr>
                                <w:rFonts w:ascii="Times New Roman" w:hAnsi="Times New Roman" w:cs="Times New Roman"/>
                                <w:sz w:val="20"/>
                                <w:szCs w:val="20"/>
                              </w:rPr>
                              <w:t>DAB) staining of apoptotic cell. Brown blob indicates</w:t>
                            </w:r>
                            <w:r w:rsidR="00377036">
                              <w:rPr>
                                <w:rFonts w:ascii="Times New Roman" w:hAnsi="Times New Roman" w:cs="Times New Roman"/>
                                <w:sz w:val="20"/>
                                <w:szCs w:val="20"/>
                              </w:rPr>
                              <w:t xml:space="preserve"> location of fragmented DNA. </w:t>
                            </w:r>
                            <w:proofErr w:type="gramStart"/>
                            <w:r w:rsidR="00377036">
                              <w:rPr>
                                <w:rFonts w:ascii="Times New Roman" w:hAnsi="Times New Roman" w:cs="Times New Roman"/>
                                <w:sz w:val="20"/>
                                <w:szCs w:val="20"/>
                              </w:rPr>
                              <w:t>Ad</w:t>
                            </w:r>
                            <w:r w:rsidRPr="00891E81">
                              <w:rPr>
                                <w:rFonts w:ascii="Times New Roman" w:hAnsi="Times New Roman" w:cs="Times New Roman"/>
                                <w:sz w:val="20"/>
                                <w:szCs w:val="20"/>
                              </w:rPr>
                              <w:t>a</w:t>
                            </w:r>
                            <w:r w:rsidR="00377036">
                              <w:rPr>
                                <w:rFonts w:ascii="Times New Roman" w:hAnsi="Times New Roman" w:cs="Times New Roman"/>
                                <w:sz w:val="20"/>
                                <w:szCs w:val="20"/>
                              </w:rPr>
                              <w:t>pted from ref 8.</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6.3pt;margin-top:175.25pt;width:208.45pt;height:6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">
                <v:textbox>
                  <w:txbxContent>
                    <w:p w:rsidR="00891E81" w:rsidRPr="00891E81" w:rsidRDefault="00891E81">
                      <w:pPr>
                        <w:rPr>
                          <w:rFonts w:ascii="Times New Roman" w:hAnsi="Times New Roman" w:cs="Times New Roman"/>
                          <w:sz w:val="20"/>
                          <w:szCs w:val="20"/>
                        </w:rPr>
                      </w:pPr>
                      <w:proofErr w:type="gramStart"/>
                      <w:r w:rsidRPr="00891E81">
                        <w:rPr>
                          <w:rFonts w:ascii="Times New Roman" w:hAnsi="Times New Roman" w:cs="Times New Roman"/>
                          <w:b/>
                          <w:sz w:val="20"/>
                          <w:szCs w:val="20"/>
                        </w:rPr>
                        <w:t>Figure 5.</w:t>
                      </w:r>
                      <w:proofErr w:type="gramEnd"/>
                      <w:r w:rsidRPr="00891E81">
                        <w:rPr>
                          <w:rFonts w:ascii="Times New Roman" w:hAnsi="Times New Roman" w:cs="Times New Roman"/>
                          <w:sz w:val="20"/>
                          <w:szCs w:val="20"/>
                        </w:rPr>
                        <w:t xml:space="preserve"> </w:t>
                      </w:r>
                      <w:proofErr w:type="spellStart"/>
                      <w:proofErr w:type="gramStart"/>
                      <w:r w:rsidRPr="00891E81">
                        <w:rPr>
                          <w:rFonts w:ascii="Times New Roman" w:hAnsi="Times New Roman" w:cs="Times New Roman"/>
                          <w:sz w:val="20"/>
                          <w:szCs w:val="20"/>
                        </w:rPr>
                        <w:t>Diaminobenzidine</w:t>
                      </w:r>
                      <w:proofErr w:type="spellEnd"/>
                      <w:r w:rsidRPr="00891E81">
                        <w:rPr>
                          <w:rFonts w:ascii="Times New Roman" w:hAnsi="Times New Roman" w:cs="Times New Roman"/>
                          <w:sz w:val="20"/>
                          <w:szCs w:val="20"/>
                        </w:rPr>
                        <w:t>(</w:t>
                      </w:r>
                      <w:proofErr w:type="gramEnd"/>
                      <w:r w:rsidRPr="00891E81">
                        <w:rPr>
                          <w:rFonts w:ascii="Times New Roman" w:hAnsi="Times New Roman" w:cs="Times New Roman"/>
                          <w:sz w:val="20"/>
                          <w:szCs w:val="20"/>
                        </w:rPr>
                        <w:t>DAB) staining of apoptotic cell. Brown blob indicates</w:t>
                      </w:r>
                      <w:r w:rsidR="00377036">
                        <w:rPr>
                          <w:rFonts w:ascii="Times New Roman" w:hAnsi="Times New Roman" w:cs="Times New Roman"/>
                          <w:sz w:val="20"/>
                          <w:szCs w:val="20"/>
                        </w:rPr>
                        <w:t xml:space="preserve"> location of fragmented DNA. </w:t>
                      </w:r>
                      <w:proofErr w:type="gramStart"/>
                      <w:r w:rsidR="00377036">
                        <w:rPr>
                          <w:rFonts w:ascii="Times New Roman" w:hAnsi="Times New Roman" w:cs="Times New Roman"/>
                          <w:sz w:val="20"/>
                          <w:szCs w:val="20"/>
                        </w:rPr>
                        <w:t>Ad</w:t>
                      </w:r>
                      <w:r w:rsidRPr="00891E81">
                        <w:rPr>
                          <w:rFonts w:ascii="Times New Roman" w:hAnsi="Times New Roman" w:cs="Times New Roman"/>
                          <w:sz w:val="20"/>
                          <w:szCs w:val="20"/>
                        </w:rPr>
                        <w:t>a</w:t>
                      </w:r>
                      <w:r w:rsidR="00377036">
                        <w:rPr>
                          <w:rFonts w:ascii="Times New Roman" w:hAnsi="Times New Roman" w:cs="Times New Roman"/>
                          <w:sz w:val="20"/>
                          <w:szCs w:val="20"/>
                        </w:rPr>
                        <w:t>pted from ref 8.</w:t>
                      </w:r>
                      <w:proofErr w:type="gramEnd"/>
                    </w:p>
                  </w:txbxContent>
                </v:textbox>
              </v:shape>
            </w:pict>
          </mc:Fallback>
        </mc:AlternateContent>
      </w:r>
      <w:r w:rsidR="00F42271">
        <w:rPr>
          <w:rFonts w:ascii="Times New Roman" w:hAnsi="Times New Roman" w:cs="Times New Roman"/>
          <w:noProof/>
          <w:sz w:val="24"/>
          <w:szCs w:val="24"/>
        </w:rPr>
        <w:drawing>
          <wp:inline distT="0" distB="0" distL="0" distR="0" wp14:anchorId="358D418B" wp14:editId="071850CF">
            <wp:extent cx="3591593" cy="22115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nel.png"/>
                    <pic:cNvPicPr/>
                  </pic:nvPicPr>
                  <pic:blipFill>
                    <a:blip r:embed="rId11">
                      <a:extLst>
                        <a:ext uri="{28A0092B-C50C-407E-A947-70E740481C1C}">
                          <a14:useLocalDpi xmlns:a14="http://schemas.microsoft.com/office/drawing/2010/main" val="0"/>
                        </a:ext>
                      </a:extLst>
                    </a:blip>
                    <a:stretch>
                      <a:fillRect/>
                    </a:stretch>
                  </pic:blipFill>
                  <pic:spPr>
                    <a:xfrm>
                      <a:off x="0" y="0"/>
                      <a:ext cx="3595803" cy="2214165"/>
                    </a:xfrm>
                    <a:prstGeom prst="rect">
                      <a:avLst/>
                    </a:prstGeom>
                  </pic:spPr>
                </pic:pic>
              </a:graphicData>
            </a:graphic>
          </wp:inline>
        </w:drawing>
      </w:r>
      <w:r w:rsidR="0088675E">
        <w:rPr>
          <w:rFonts w:ascii="Times New Roman" w:hAnsi="Times New Roman" w:cs="Times New Roman"/>
          <w:sz w:val="24"/>
          <w:szCs w:val="24"/>
        </w:rPr>
        <w:t xml:space="preserve"> </w:t>
      </w:r>
      <w:r w:rsidR="00270565">
        <w:rPr>
          <w:rFonts w:ascii="Times New Roman" w:hAnsi="Times New Roman" w:cs="Times New Roman"/>
          <w:noProof/>
          <w:sz w:val="24"/>
          <w:szCs w:val="24"/>
        </w:rPr>
        <w:drawing>
          <wp:inline distT="0" distB="0" distL="0" distR="0" wp14:anchorId="4AE0CA79" wp14:editId="2CC4636B">
            <wp:extent cx="2126512" cy="1498396"/>
            <wp:effectExtent l="0" t="0" r="762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png"/>
                    <pic:cNvPicPr/>
                  </pic:nvPicPr>
                  <pic:blipFill>
                    <a:blip r:embed="rId12">
                      <a:extLst>
                        <a:ext uri="{28A0092B-C50C-407E-A947-70E740481C1C}">
                          <a14:useLocalDpi xmlns:a14="http://schemas.microsoft.com/office/drawing/2010/main" val="0"/>
                        </a:ext>
                      </a:extLst>
                    </a:blip>
                    <a:stretch>
                      <a:fillRect/>
                    </a:stretch>
                  </pic:blipFill>
                  <pic:spPr>
                    <a:xfrm>
                      <a:off x="0" y="0"/>
                      <a:ext cx="2131314" cy="1501780"/>
                    </a:xfrm>
                    <a:prstGeom prst="rect">
                      <a:avLst/>
                    </a:prstGeom>
                  </pic:spPr>
                </pic:pic>
              </a:graphicData>
            </a:graphic>
          </wp:inline>
        </w:drawing>
      </w:r>
    </w:p>
    <w:p w:rsidR="00891E81" w:rsidRDefault="00891E81" w:rsidP="00270565">
      <w:pPr>
        <w:rPr>
          <w:rFonts w:ascii="Times New Roman" w:hAnsi="Times New Roman" w:cs="Times New Roman"/>
          <w:sz w:val="24"/>
          <w:szCs w:val="24"/>
        </w:rPr>
      </w:pPr>
    </w:p>
    <w:p w:rsidR="00891E81" w:rsidRDefault="00891E81" w:rsidP="00270565">
      <w:pPr>
        <w:rPr>
          <w:rFonts w:ascii="Times New Roman" w:hAnsi="Times New Roman" w:cs="Times New Roman"/>
          <w:sz w:val="24"/>
          <w:szCs w:val="24"/>
        </w:rPr>
      </w:pPr>
    </w:p>
    <w:p w:rsidR="00891E81" w:rsidRPr="0088675E" w:rsidRDefault="00891E81" w:rsidP="00270565">
      <w:pPr>
        <w:rPr>
          <w:rFonts w:ascii="Times New Roman" w:hAnsi="Times New Roman" w:cs="Times New Roman"/>
          <w:sz w:val="24"/>
          <w:szCs w:val="24"/>
        </w:rPr>
      </w:pPr>
    </w:p>
    <w:p w:rsidR="00FD3A97" w:rsidRDefault="00085D9A" w:rsidP="0062549D">
      <w:pPr>
        <w:ind w:firstLine="360"/>
        <w:rPr>
          <w:rFonts w:ascii="Times New Roman" w:hAnsi="Times New Roman" w:cs="Times New Roman"/>
          <w:sz w:val="24"/>
          <w:szCs w:val="24"/>
        </w:rPr>
      </w:pPr>
      <w:r>
        <w:rPr>
          <w:rFonts w:ascii="Times New Roman" w:hAnsi="Times New Roman" w:cs="Times New Roman"/>
          <w:sz w:val="24"/>
          <w:szCs w:val="24"/>
        </w:rPr>
        <w:t>This prot</w:t>
      </w:r>
      <w:r w:rsidR="00EC277B">
        <w:rPr>
          <w:rFonts w:ascii="Times New Roman" w:hAnsi="Times New Roman" w:cs="Times New Roman"/>
          <w:sz w:val="24"/>
          <w:szCs w:val="24"/>
        </w:rPr>
        <w:t>ocol has been used previously</w:t>
      </w:r>
      <w:r w:rsidR="00527530">
        <w:rPr>
          <w:rFonts w:ascii="Times New Roman" w:hAnsi="Times New Roman" w:cs="Times New Roman"/>
          <w:sz w:val="24"/>
          <w:szCs w:val="24"/>
        </w:rPr>
        <w:t xml:space="preserve"> in</w:t>
      </w:r>
      <w:r w:rsidR="00EC277B">
        <w:rPr>
          <w:rFonts w:ascii="Times New Roman" w:hAnsi="Times New Roman" w:cs="Times New Roman"/>
          <w:sz w:val="24"/>
          <w:szCs w:val="24"/>
        </w:rPr>
        <w:t xml:space="preserve"> many contexts. However, none seem to have been used on </w:t>
      </w:r>
      <w:proofErr w:type="spellStart"/>
      <w:r w:rsidR="00EC277B">
        <w:rPr>
          <w:rFonts w:ascii="Times New Roman" w:hAnsi="Times New Roman" w:cs="Times New Roman"/>
          <w:sz w:val="24"/>
          <w:szCs w:val="24"/>
        </w:rPr>
        <w:t>erythroid</w:t>
      </w:r>
      <w:proofErr w:type="spellEnd"/>
      <w:r w:rsidR="00EC277B">
        <w:rPr>
          <w:rFonts w:ascii="Times New Roman" w:hAnsi="Times New Roman" w:cs="Times New Roman"/>
          <w:sz w:val="24"/>
          <w:szCs w:val="24"/>
        </w:rPr>
        <w:t xml:space="preserve"> cells specifically. Also, most of the available sources use samples that have been paraffin embedded, rather than cell suspensions, which will be used in this procedure. One </w:t>
      </w:r>
      <w:r w:rsidR="00EC277B">
        <w:rPr>
          <w:rFonts w:ascii="Times New Roman" w:hAnsi="Times New Roman" w:cs="Times New Roman"/>
          <w:sz w:val="24"/>
          <w:szCs w:val="24"/>
        </w:rPr>
        <w:lastRenderedPageBreak/>
        <w:t>example relatively close to the goal of this experiment is a study done by</w:t>
      </w:r>
      <w:r>
        <w:rPr>
          <w:rFonts w:ascii="Times New Roman" w:hAnsi="Times New Roman" w:cs="Times New Roman"/>
          <w:sz w:val="24"/>
          <w:szCs w:val="24"/>
        </w:rPr>
        <w:t xml:space="preserve"> Reuter, et al (2002)</w:t>
      </w:r>
      <w:r w:rsidR="00377036">
        <w:rPr>
          <w:rFonts w:ascii="Times New Roman" w:hAnsi="Times New Roman" w:cs="Times New Roman"/>
          <w:sz w:val="24"/>
          <w:szCs w:val="24"/>
          <w:vertAlign w:val="superscript"/>
        </w:rPr>
        <w:t>7</w:t>
      </w:r>
      <w:r w:rsidR="00EC277B">
        <w:rPr>
          <w:rFonts w:ascii="Times New Roman" w:hAnsi="Times New Roman" w:cs="Times New Roman"/>
          <w:sz w:val="24"/>
          <w:szCs w:val="24"/>
        </w:rPr>
        <w:t>. They used this TUNEL kit to identify apoptotic cells in colon tumors of cancerous mice. Their samples were paraffin embed</w:t>
      </w:r>
      <w:r w:rsidR="009A6281">
        <w:rPr>
          <w:rFonts w:ascii="Times New Roman" w:hAnsi="Times New Roman" w:cs="Times New Roman"/>
          <w:sz w:val="24"/>
          <w:szCs w:val="24"/>
        </w:rPr>
        <w:t xml:space="preserve">ded and not of </w:t>
      </w:r>
      <w:r w:rsidR="00EC277B">
        <w:rPr>
          <w:rFonts w:ascii="Times New Roman" w:hAnsi="Times New Roman" w:cs="Times New Roman"/>
          <w:sz w:val="24"/>
          <w:szCs w:val="24"/>
        </w:rPr>
        <w:t xml:space="preserve">erythrocytes though. Therefore, there is a degree of uncertainty as to how well the experiment will perform. </w:t>
      </w:r>
      <w:r w:rsidR="009A6281">
        <w:rPr>
          <w:rFonts w:ascii="Times New Roman" w:hAnsi="Times New Roman" w:cs="Times New Roman"/>
          <w:sz w:val="24"/>
          <w:szCs w:val="24"/>
        </w:rPr>
        <w:t>However, the kit does include a protocol specifically for use with cell suspensions, so it seems that it should be successful.</w:t>
      </w:r>
    </w:p>
    <w:p w:rsidR="0062549D" w:rsidRDefault="009A6281" w:rsidP="0062549D">
      <w:pPr>
        <w:rPr>
          <w:rFonts w:ascii="Times New Roman" w:hAnsi="Times New Roman" w:cs="Times New Roman"/>
          <w:sz w:val="24"/>
          <w:szCs w:val="24"/>
        </w:rPr>
      </w:pPr>
      <w:r>
        <w:rPr>
          <w:rFonts w:ascii="Times New Roman" w:hAnsi="Times New Roman" w:cs="Times New Roman"/>
          <w:sz w:val="24"/>
          <w:szCs w:val="24"/>
        </w:rPr>
        <w:tab/>
        <w:t xml:space="preserve">This protocol will be performed first on embryos that are KLF1-/-KLF2-/-, then on wild type embryos as a control. Harvested embryos will be placed in a 10x PBS wash and let to bleed. Blood cells will then be separated from the suspension by centrifugation and either spotted onto a slide or prepared as a </w:t>
      </w:r>
      <w:proofErr w:type="spellStart"/>
      <w:r>
        <w:rPr>
          <w:rFonts w:ascii="Times New Roman" w:hAnsi="Times New Roman" w:cs="Times New Roman"/>
          <w:sz w:val="24"/>
          <w:szCs w:val="24"/>
        </w:rPr>
        <w:t>cytospin</w:t>
      </w:r>
      <w:proofErr w:type="spellEnd"/>
      <w:r>
        <w:rPr>
          <w:rFonts w:ascii="Times New Roman" w:hAnsi="Times New Roman" w:cs="Times New Roman"/>
          <w:sz w:val="24"/>
          <w:szCs w:val="24"/>
        </w:rPr>
        <w:t>. The samples will then be stained using the kit protocol. After staining, labeled cells will be counted using light microscopy.</w:t>
      </w:r>
    </w:p>
    <w:p w:rsidR="0062549D" w:rsidRDefault="0062549D" w:rsidP="0062549D">
      <w:pPr>
        <w:rPr>
          <w:rFonts w:ascii="Times New Roman" w:hAnsi="Times New Roman" w:cs="Times New Roman"/>
          <w:sz w:val="24"/>
          <w:szCs w:val="24"/>
        </w:rPr>
      </w:pPr>
    </w:p>
    <w:p w:rsidR="0062549D" w:rsidRPr="00D056D6" w:rsidRDefault="0062549D" w:rsidP="0062549D">
      <w:pPr>
        <w:pStyle w:val="ListParagraph"/>
        <w:numPr>
          <w:ilvl w:val="0"/>
          <w:numId w:val="1"/>
        </w:numPr>
        <w:rPr>
          <w:rFonts w:ascii="Times New Roman" w:hAnsi="Times New Roman" w:cs="Times New Roman"/>
          <w:b/>
          <w:sz w:val="24"/>
          <w:szCs w:val="24"/>
        </w:rPr>
      </w:pPr>
      <w:r w:rsidRPr="00D056D6">
        <w:rPr>
          <w:rFonts w:ascii="Times New Roman" w:hAnsi="Times New Roman" w:cs="Times New Roman"/>
          <w:b/>
          <w:sz w:val="24"/>
          <w:szCs w:val="24"/>
        </w:rPr>
        <w:t>Discussion</w:t>
      </w:r>
    </w:p>
    <w:p w:rsidR="006D02AD" w:rsidRDefault="006D02AD" w:rsidP="006D02AD">
      <w:pPr>
        <w:ind w:firstLine="360"/>
        <w:rPr>
          <w:rFonts w:ascii="Times New Roman" w:hAnsi="Times New Roman" w:cs="Times New Roman"/>
          <w:sz w:val="24"/>
          <w:szCs w:val="24"/>
        </w:rPr>
      </w:pPr>
      <w:r>
        <w:rPr>
          <w:rFonts w:ascii="Times New Roman" w:hAnsi="Times New Roman" w:cs="Times New Roman"/>
          <w:sz w:val="24"/>
          <w:szCs w:val="24"/>
        </w:rPr>
        <w:t xml:space="preserve">If the experiment succeeds, the best results would show that there is at least a two-fold increase of apoptotic </w:t>
      </w:r>
      <w:proofErr w:type="spellStart"/>
      <w:r>
        <w:rPr>
          <w:rFonts w:ascii="Times New Roman" w:hAnsi="Times New Roman" w:cs="Times New Roman"/>
          <w:sz w:val="24"/>
          <w:szCs w:val="24"/>
        </w:rPr>
        <w:t>erythroid</w:t>
      </w:r>
      <w:proofErr w:type="spellEnd"/>
      <w:r>
        <w:rPr>
          <w:rFonts w:ascii="Times New Roman" w:hAnsi="Times New Roman" w:cs="Times New Roman"/>
          <w:sz w:val="24"/>
          <w:szCs w:val="24"/>
        </w:rPr>
        <w:t xml:space="preserve"> cells in KLF1-/-KLF2-/- embryos over the KLF1+/+KLF2+/+ wild type embryos. If this is the case, it would confirm that the increase in apoptosis due to the decreased expression of anti-apoptosis genes is a significant factor in the decreased cell count of double KLF1/2 knock</w:t>
      </w:r>
      <w:r w:rsidR="00083F8A">
        <w:rPr>
          <w:rFonts w:ascii="Times New Roman" w:hAnsi="Times New Roman" w:cs="Times New Roman"/>
          <w:sz w:val="24"/>
          <w:szCs w:val="24"/>
        </w:rPr>
        <w:t xml:space="preserve">outs. This makes sense, since, according to Pang, et al (2012), </w:t>
      </w:r>
      <w:r>
        <w:rPr>
          <w:rFonts w:ascii="Times New Roman" w:hAnsi="Times New Roman" w:cs="Times New Roman"/>
          <w:sz w:val="24"/>
          <w:szCs w:val="24"/>
        </w:rPr>
        <w:t xml:space="preserve">many of the key genes involved in the KLF1/2 regulated pathways </w:t>
      </w:r>
      <w:r w:rsidR="00083F8A">
        <w:rPr>
          <w:rFonts w:ascii="Times New Roman" w:hAnsi="Times New Roman" w:cs="Times New Roman"/>
          <w:sz w:val="24"/>
          <w:szCs w:val="24"/>
        </w:rPr>
        <w:t xml:space="preserve">have roles in inhibiting apoptosis. However, it is not plausible to claim that this is the only cause of the lowered RBC count. Another functional category that exhibited a significant </w:t>
      </w:r>
      <w:r w:rsidR="00132964">
        <w:rPr>
          <w:rFonts w:ascii="Times New Roman" w:hAnsi="Times New Roman" w:cs="Times New Roman"/>
          <w:sz w:val="24"/>
          <w:szCs w:val="24"/>
        </w:rPr>
        <w:t>decrease in expression was of</w:t>
      </w:r>
      <w:r w:rsidR="00083F8A">
        <w:rPr>
          <w:rFonts w:ascii="Times New Roman" w:hAnsi="Times New Roman" w:cs="Times New Roman"/>
          <w:sz w:val="24"/>
          <w:szCs w:val="24"/>
        </w:rPr>
        <w:t xml:space="preserve"> genes involved in positive regulation of cell proliferation. </w:t>
      </w:r>
      <w:r w:rsidR="00E075D5">
        <w:rPr>
          <w:rFonts w:ascii="Times New Roman" w:hAnsi="Times New Roman" w:cs="Times New Roman"/>
          <w:sz w:val="24"/>
          <w:szCs w:val="24"/>
        </w:rPr>
        <w:t>The decrease in cells could also potentially be due to</w:t>
      </w:r>
      <w:r w:rsidR="009A5A4E">
        <w:rPr>
          <w:rFonts w:ascii="Times New Roman" w:hAnsi="Times New Roman" w:cs="Times New Roman"/>
          <w:sz w:val="24"/>
          <w:szCs w:val="24"/>
        </w:rPr>
        <w:t xml:space="preserve"> the lack of proliferative gene expression in </w:t>
      </w:r>
      <w:proofErr w:type="spellStart"/>
      <w:r w:rsidR="009A5A4E">
        <w:rPr>
          <w:rFonts w:ascii="Times New Roman" w:hAnsi="Times New Roman" w:cs="Times New Roman"/>
          <w:sz w:val="24"/>
          <w:szCs w:val="24"/>
        </w:rPr>
        <w:t>eryrthroid</w:t>
      </w:r>
      <w:proofErr w:type="spellEnd"/>
      <w:r w:rsidR="009A5A4E">
        <w:rPr>
          <w:rFonts w:ascii="Times New Roman" w:hAnsi="Times New Roman" w:cs="Times New Roman"/>
          <w:sz w:val="24"/>
          <w:szCs w:val="24"/>
        </w:rPr>
        <w:t xml:space="preserve"> progenitors</w:t>
      </w:r>
      <w:r w:rsidR="00E075D5">
        <w:rPr>
          <w:rFonts w:ascii="Times New Roman" w:hAnsi="Times New Roman" w:cs="Times New Roman"/>
          <w:sz w:val="24"/>
          <w:szCs w:val="24"/>
        </w:rPr>
        <w:t xml:space="preserve">. An additional area that could benefit from further investigation would be to </w:t>
      </w:r>
      <w:r w:rsidR="00132964">
        <w:rPr>
          <w:rFonts w:ascii="Times New Roman" w:hAnsi="Times New Roman" w:cs="Times New Roman"/>
          <w:sz w:val="24"/>
          <w:szCs w:val="24"/>
        </w:rPr>
        <w:t>perform a microarray analysis for</w:t>
      </w:r>
      <w:r w:rsidR="00E075D5">
        <w:rPr>
          <w:rFonts w:ascii="Times New Roman" w:hAnsi="Times New Roman" w:cs="Times New Roman"/>
          <w:sz w:val="24"/>
          <w:szCs w:val="24"/>
        </w:rPr>
        <w:t xml:space="preserve"> genes that are up</w:t>
      </w:r>
      <w:r w:rsidR="0025735E">
        <w:rPr>
          <w:rFonts w:ascii="Times New Roman" w:hAnsi="Times New Roman" w:cs="Times New Roman"/>
          <w:sz w:val="24"/>
          <w:szCs w:val="24"/>
        </w:rPr>
        <w:t>-</w:t>
      </w:r>
      <w:r w:rsidR="00E075D5">
        <w:rPr>
          <w:rFonts w:ascii="Times New Roman" w:hAnsi="Times New Roman" w:cs="Times New Roman"/>
          <w:sz w:val="24"/>
          <w:szCs w:val="24"/>
        </w:rPr>
        <w:t xml:space="preserve">regulated, or experience increased expression, in the absence of KLF1 and KLF2. This would identify if there are any pro-apoptotic genes which are normally held back by the two transcription factors. In which case, these would also be contributing factors to the </w:t>
      </w:r>
      <w:r w:rsidR="009A5A4E">
        <w:rPr>
          <w:rFonts w:ascii="Times New Roman" w:hAnsi="Times New Roman" w:cs="Times New Roman"/>
          <w:sz w:val="24"/>
          <w:szCs w:val="24"/>
        </w:rPr>
        <w:t xml:space="preserve">decrease of RBCs. </w:t>
      </w:r>
    </w:p>
    <w:p w:rsidR="009A6A35" w:rsidRDefault="009A6A35" w:rsidP="006D02AD">
      <w:pPr>
        <w:ind w:firstLine="360"/>
        <w:rPr>
          <w:rFonts w:ascii="Times New Roman" w:hAnsi="Times New Roman" w:cs="Times New Roman"/>
          <w:sz w:val="24"/>
          <w:szCs w:val="24"/>
        </w:rPr>
      </w:pPr>
      <w:r>
        <w:rPr>
          <w:rFonts w:ascii="Times New Roman" w:hAnsi="Times New Roman" w:cs="Times New Roman"/>
          <w:sz w:val="24"/>
          <w:szCs w:val="24"/>
        </w:rPr>
        <w:t xml:space="preserve">In the event that the experiment is not successful, there are a few places where it could have gone wrong. For one thing, it has not been possible to find a previous experiment that uses this TUNEL protocol in the exact capacity of this experiment. That is, using a suspension of </w:t>
      </w:r>
      <w:proofErr w:type="spellStart"/>
      <w:r>
        <w:rPr>
          <w:rFonts w:ascii="Times New Roman" w:hAnsi="Times New Roman" w:cs="Times New Roman"/>
          <w:sz w:val="24"/>
          <w:szCs w:val="24"/>
        </w:rPr>
        <w:t>erythroid</w:t>
      </w:r>
      <w:proofErr w:type="spellEnd"/>
      <w:r>
        <w:rPr>
          <w:rFonts w:ascii="Times New Roman" w:hAnsi="Times New Roman" w:cs="Times New Roman"/>
          <w:sz w:val="24"/>
          <w:szCs w:val="24"/>
        </w:rPr>
        <w:t xml:space="preserve"> cells. However, the protocol does include a specific procedure to use on cells in suspension, so it should work. It also does not seem likely that it would be less effective on RBCs than any other type of cell. Another potential issue comes up in the process of dissection. Embryos at day 10.5 are small, delicate and difficult to remove intact. There is the possibility that not enough blood will be able to be collected from the samples to run a suff</w:t>
      </w:r>
      <w:r w:rsidR="004731AB">
        <w:rPr>
          <w:rFonts w:ascii="Times New Roman" w:hAnsi="Times New Roman" w:cs="Times New Roman"/>
          <w:sz w:val="24"/>
          <w:szCs w:val="24"/>
        </w:rPr>
        <w:t xml:space="preserve">icient experiment on. This will hopefully </w:t>
      </w:r>
      <w:r>
        <w:rPr>
          <w:rFonts w:ascii="Times New Roman" w:hAnsi="Times New Roman" w:cs="Times New Roman"/>
          <w:sz w:val="24"/>
          <w:szCs w:val="24"/>
        </w:rPr>
        <w:t xml:space="preserve">be compensated for by performing several practice dissections on wild </w:t>
      </w:r>
      <w:r>
        <w:rPr>
          <w:rFonts w:ascii="Times New Roman" w:hAnsi="Times New Roman" w:cs="Times New Roman"/>
          <w:sz w:val="24"/>
          <w:szCs w:val="24"/>
        </w:rPr>
        <w:lastRenderedPageBreak/>
        <w:t xml:space="preserve">type embryos so that the dissector will be properly prepared when it comes time for running the actual experiment. </w:t>
      </w:r>
    </w:p>
    <w:p w:rsidR="00BC3FD6" w:rsidRPr="006D02AD" w:rsidRDefault="00BC3FD6" w:rsidP="006D02AD">
      <w:pPr>
        <w:ind w:firstLine="360"/>
        <w:rPr>
          <w:rFonts w:ascii="Times New Roman" w:hAnsi="Times New Roman" w:cs="Times New Roman"/>
          <w:sz w:val="24"/>
          <w:szCs w:val="24"/>
        </w:rPr>
      </w:pPr>
      <w:r>
        <w:rPr>
          <w:rFonts w:ascii="Times New Roman" w:hAnsi="Times New Roman" w:cs="Times New Roman"/>
          <w:sz w:val="24"/>
          <w:szCs w:val="24"/>
        </w:rPr>
        <w:t xml:space="preserve">The confirmation of increased </w:t>
      </w:r>
      <w:proofErr w:type="spellStart"/>
      <w:r>
        <w:rPr>
          <w:rFonts w:ascii="Times New Roman" w:hAnsi="Times New Roman" w:cs="Times New Roman"/>
          <w:sz w:val="24"/>
          <w:szCs w:val="24"/>
        </w:rPr>
        <w:t>erythroid</w:t>
      </w:r>
      <w:proofErr w:type="spellEnd"/>
      <w:r>
        <w:rPr>
          <w:rFonts w:ascii="Times New Roman" w:hAnsi="Times New Roman" w:cs="Times New Roman"/>
          <w:sz w:val="24"/>
          <w:szCs w:val="24"/>
        </w:rPr>
        <w:t xml:space="preserve"> apoptosis due to the absence of KLF1 and KLF2 offers a new set of genes by which to identify the functions of these transcription factors and will lead to a better understanding of how KLF1 and KLF2 regulate embryonic and fetal beta globin genes. This knowledge would contribute to the potential for manipulating globin at the gene level, which could lead to further development of therapies for </w:t>
      </w:r>
      <w:proofErr w:type="spellStart"/>
      <w:r>
        <w:rPr>
          <w:rFonts w:ascii="Times New Roman" w:hAnsi="Times New Roman" w:cs="Times New Roman"/>
          <w:sz w:val="24"/>
          <w:szCs w:val="24"/>
        </w:rPr>
        <w:t>hemoglobinopathies</w:t>
      </w:r>
      <w:proofErr w:type="spellEnd"/>
      <w:r>
        <w:rPr>
          <w:rFonts w:ascii="Times New Roman" w:hAnsi="Times New Roman" w:cs="Times New Roman"/>
          <w:sz w:val="24"/>
          <w:szCs w:val="24"/>
        </w:rPr>
        <w:t xml:space="preserve"> such as beta-thalassemia and sickle cell anemia. </w:t>
      </w:r>
    </w:p>
    <w:p w:rsidR="0062549D" w:rsidRPr="0062549D" w:rsidRDefault="0062549D" w:rsidP="0062549D">
      <w:pPr>
        <w:ind w:left="360"/>
        <w:rPr>
          <w:rFonts w:ascii="Times New Roman" w:hAnsi="Times New Roman" w:cs="Times New Roman"/>
          <w:sz w:val="24"/>
          <w:szCs w:val="24"/>
        </w:rPr>
      </w:pPr>
    </w:p>
    <w:p w:rsidR="008E47ED" w:rsidRDefault="008E47ED" w:rsidP="008E47ED">
      <w:pPr>
        <w:ind w:left="720"/>
        <w:rPr>
          <w:rFonts w:ascii="Times New Roman" w:hAnsi="Times New Roman" w:cs="Times New Roman"/>
          <w:sz w:val="24"/>
          <w:szCs w:val="24"/>
        </w:rPr>
      </w:pPr>
    </w:p>
    <w:p w:rsidR="00C857EE" w:rsidRDefault="00C857EE" w:rsidP="008E47ED">
      <w:pPr>
        <w:ind w:left="720"/>
        <w:rPr>
          <w:rFonts w:ascii="Times New Roman" w:hAnsi="Times New Roman" w:cs="Times New Roman"/>
          <w:sz w:val="24"/>
          <w:szCs w:val="24"/>
        </w:rPr>
      </w:pPr>
    </w:p>
    <w:p w:rsidR="00C857EE" w:rsidRDefault="00C857EE" w:rsidP="008E47ED">
      <w:pPr>
        <w:ind w:left="720"/>
        <w:rPr>
          <w:rFonts w:ascii="Times New Roman" w:hAnsi="Times New Roman" w:cs="Times New Roman"/>
          <w:sz w:val="24"/>
          <w:szCs w:val="24"/>
        </w:rPr>
      </w:pPr>
    </w:p>
    <w:p w:rsidR="00C857EE" w:rsidRDefault="00C857EE" w:rsidP="008E47ED">
      <w:pPr>
        <w:ind w:left="720"/>
        <w:rPr>
          <w:rFonts w:ascii="Times New Roman" w:hAnsi="Times New Roman" w:cs="Times New Roman"/>
          <w:sz w:val="24"/>
          <w:szCs w:val="24"/>
        </w:rPr>
      </w:pPr>
    </w:p>
    <w:p w:rsidR="00C857EE" w:rsidRDefault="00C857EE" w:rsidP="008E47ED">
      <w:pPr>
        <w:ind w:left="720"/>
        <w:rPr>
          <w:rFonts w:ascii="Times New Roman" w:hAnsi="Times New Roman" w:cs="Times New Roman"/>
          <w:sz w:val="24"/>
          <w:szCs w:val="24"/>
        </w:rPr>
      </w:pPr>
    </w:p>
    <w:p w:rsidR="00C857EE" w:rsidRDefault="00C857EE" w:rsidP="008E47ED">
      <w:pPr>
        <w:ind w:left="720"/>
        <w:rPr>
          <w:rFonts w:ascii="Times New Roman" w:hAnsi="Times New Roman" w:cs="Times New Roman"/>
          <w:sz w:val="24"/>
          <w:szCs w:val="24"/>
        </w:rPr>
      </w:pPr>
    </w:p>
    <w:p w:rsidR="00C857EE" w:rsidRDefault="00C857EE" w:rsidP="008E47ED">
      <w:pPr>
        <w:ind w:left="720"/>
        <w:rPr>
          <w:rFonts w:ascii="Times New Roman" w:hAnsi="Times New Roman" w:cs="Times New Roman"/>
          <w:sz w:val="24"/>
          <w:szCs w:val="24"/>
        </w:rPr>
      </w:pPr>
    </w:p>
    <w:p w:rsidR="00C857EE" w:rsidRDefault="00C857EE" w:rsidP="008E47ED">
      <w:pPr>
        <w:ind w:left="720"/>
        <w:rPr>
          <w:rFonts w:ascii="Times New Roman" w:hAnsi="Times New Roman" w:cs="Times New Roman"/>
          <w:sz w:val="24"/>
          <w:szCs w:val="24"/>
        </w:rPr>
      </w:pPr>
    </w:p>
    <w:p w:rsidR="00C857EE" w:rsidRDefault="00C857EE" w:rsidP="008E47ED">
      <w:pPr>
        <w:ind w:left="720"/>
        <w:rPr>
          <w:rFonts w:ascii="Times New Roman" w:hAnsi="Times New Roman" w:cs="Times New Roman"/>
          <w:sz w:val="24"/>
          <w:szCs w:val="24"/>
        </w:rPr>
      </w:pPr>
    </w:p>
    <w:p w:rsidR="00C857EE" w:rsidRDefault="00C857EE" w:rsidP="008E47ED">
      <w:pPr>
        <w:ind w:left="720"/>
        <w:rPr>
          <w:rFonts w:ascii="Times New Roman" w:hAnsi="Times New Roman" w:cs="Times New Roman"/>
          <w:sz w:val="24"/>
          <w:szCs w:val="24"/>
        </w:rPr>
      </w:pPr>
    </w:p>
    <w:p w:rsidR="00C857EE" w:rsidRDefault="00C857EE" w:rsidP="008E47ED">
      <w:pPr>
        <w:ind w:left="720"/>
        <w:rPr>
          <w:rFonts w:ascii="Times New Roman" w:hAnsi="Times New Roman" w:cs="Times New Roman"/>
          <w:sz w:val="24"/>
          <w:szCs w:val="24"/>
        </w:rPr>
      </w:pPr>
    </w:p>
    <w:p w:rsidR="00C857EE" w:rsidRDefault="00C857EE" w:rsidP="008E47ED">
      <w:pPr>
        <w:ind w:left="720"/>
        <w:rPr>
          <w:rFonts w:ascii="Times New Roman" w:hAnsi="Times New Roman" w:cs="Times New Roman"/>
          <w:sz w:val="24"/>
          <w:szCs w:val="24"/>
        </w:rPr>
      </w:pPr>
    </w:p>
    <w:p w:rsidR="00C857EE" w:rsidRDefault="00C857EE" w:rsidP="008E47ED">
      <w:pPr>
        <w:ind w:left="720"/>
        <w:rPr>
          <w:rFonts w:ascii="Times New Roman" w:hAnsi="Times New Roman" w:cs="Times New Roman"/>
          <w:sz w:val="24"/>
          <w:szCs w:val="24"/>
        </w:rPr>
      </w:pPr>
    </w:p>
    <w:p w:rsidR="008E47ED" w:rsidRDefault="008E47ED" w:rsidP="008E47ED">
      <w:pPr>
        <w:ind w:left="720"/>
        <w:rPr>
          <w:rFonts w:ascii="Times New Roman" w:hAnsi="Times New Roman" w:cs="Times New Roman"/>
          <w:sz w:val="24"/>
          <w:szCs w:val="24"/>
        </w:rPr>
      </w:pPr>
    </w:p>
    <w:p w:rsidR="008E47ED" w:rsidRDefault="008E47ED" w:rsidP="008E47ED">
      <w:pPr>
        <w:ind w:left="720"/>
        <w:rPr>
          <w:rFonts w:ascii="Times New Roman" w:hAnsi="Times New Roman" w:cs="Times New Roman"/>
          <w:sz w:val="24"/>
          <w:szCs w:val="24"/>
        </w:rPr>
      </w:pPr>
    </w:p>
    <w:p w:rsidR="008E47ED" w:rsidRDefault="008E47ED" w:rsidP="008E47ED">
      <w:pPr>
        <w:ind w:left="720"/>
        <w:rPr>
          <w:rFonts w:ascii="Times New Roman" w:hAnsi="Times New Roman" w:cs="Times New Roman"/>
          <w:sz w:val="24"/>
          <w:szCs w:val="24"/>
        </w:rPr>
      </w:pPr>
    </w:p>
    <w:p w:rsidR="00C857EE" w:rsidRDefault="00C857EE" w:rsidP="008E47ED">
      <w:pPr>
        <w:ind w:left="720"/>
        <w:rPr>
          <w:rFonts w:ascii="Times New Roman" w:hAnsi="Times New Roman" w:cs="Times New Roman"/>
          <w:sz w:val="24"/>
          <w:szCs w:val="24"/>
        </w:rPr>
      </w:pPr>
    </w:p>
    <w:p w:rsidR="00C857EE" w:rsidRDefault="00C857EE" w:rsidP="008E47ED">
      <w:pPr>
        <w:ind w:left="720"/>
        <w:rPr>
          <w:rFonts w:ascii="Times New Roman" w:hAnsi="Times New Roman" w:cs="Times New Roman"/>
          <w:sz w:val="24"/>
          <w:szCs w:val="24"/>
        </w:rPr>
      </w:pPr>
    </w:p>
    <w:p w:rsidR="00C857EE" w:rsidRDefault="00C857EE" w:rsidP="008E47ED">
      <w:pPr>
        <w:ind w:left="720"/>
        <w:rPr>
          <w:rFonts w:ascii="Times New Roman" w:hAnsi="Times New Roman" w:cs="Times New Roman"/>
          <w:b/>
          <w:sz w:val="28"/>
          <w:szCs w:val="28"/>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57EE">
        <w:rPr>
          <w:rFonts w:ascii="Times New Roman" w:hAnsi="Times New Roman" w:cs="Times New Roman"/>
          <w:b/>
          <w:sz w:val="28"/>
          <w:szCs w:val="28"/>
        </w:rPr>
        <w:t>References</w:t>
      </w:r>
    </w:p>
    <w:p w:rsidR="0050437E" w:rsidRDefault="0050437E" w:rsidP="0050437E">
      <w:pPr>
        <w:rPr>
          <w:rFonts w:ascii="Times New Roman" w:hAnsi="Times New Roman" w:cs="Times New Roman"/>
          <w:color w:val="000000"/>
          <w:sz w:val="24"/>
          <w:szCs w:val="24"/>
        </w:rPr>
      </w:pPr>
      <w:r>
        <w:rPr>
          <w:rFonts w:ascii="Times New Roman" w:hAnsi="Times New Roman" w:cs="Times New Roman"/>
          <w:sz w:val="24"/>
          <w:szCs w:val="24"/>
        </w:rPr>
        <w:t xml:space="preserve">1. </w:t>
      </w:r>
      <w:hyperlink r:id="rId13" w:history="1">
        <w:r w:rsidR="00AD617E" w:rsidRPr="00AD617E">
          <w:rPr>
            <w:rStyle w:val="Hyperlink"/>
            <w:rFonts w:ascii="Times New Roman" w:hAnsi="Times New Roman" w:cs="Times New Roman"/>
            <w:color w:val="auto"/>
            <w:sz w:val="24"/>
            <w:szCs w:val="24"/>
            <w:u w:val="none"/>
            <w:bdr w:val="none" w:sz="0" w:space="0" w:color="auto" w:frame="1"/>
            <w:shd w:val="clear" w:color="auto" w:fill="FFFFFF"/>
          </w:rPr>
          <w:t>Alhashem YN</w:t>
        </w:r>
      </w:hyperlink>
      <w:r w:rsidR="00AD617E" w:rsidRPr="00AD617E">
        <w:rPr>
          <w:rFonts w:ascii="Times New Roman" w:hAnsi="Times New Roman" w:cs="Times New Roman"/>
          <w:sz w:val="24"/>
          <w:szCs w:val="24"/>
          <w:shd w:val="clear" w:color="auto" w:fill="FFFFFF"/>
        </w:rPr>
        <w:t>,</w:t>
      </w:r>
      <w:r w:rsidR="00AD617E" w:rsidRPr="00AD617E">
        <w:rPr>
          <w:rStyle w:val="apple-converted-space"/>
          <w:rFonts w:ascii="Times New Roman" w:hAnsi="Times New Roman" w:cs="Times New Roman"/>
          <w:sz w:val="24"/>
          <w:szCs w:val="24"/>
          <w:shd w:val="clear" w:color="auto" w:fill="FFFFFF"/>
        </w:rPr>
        <w:t> </w:t>
      </w:r>
      <w:hyperlink r:id="rId14" w:history="1">
        <w:r w:rsidR="00AD617E" w:rsidRPr="00AD617E">
          <w:rPr>
            <w:rStyle w:val="Hyperlink"/>
            <w:rFonts w:ascii="Times New Roman" w:hAnsi="Times New Roman" w:cs="Times New Roman"/>
            <w:color w:val="auto"/>
            <w:sz w:val="24"/>
            <w:szCs w:val="24"/>
            <w:u w:val="none"/>
            <w:bdr w:val="none" w:sz="0" w:space="0" w:color="auto" w:frame="1"/>
            <w:shd w:val="clear" w:color="auto" w:fill="FFFFFF"/>
          </w:rPr>
          <w:t>Vinjamur DS</w:t>
        </w:r>
      </w:hyperlink>
      <w:r w:rsidR="00AD617E" w:rsidRPr="00AD617E">
        <w:rPr>
          <w:rFonts w:ascii="Times New Roman" w:hAnsi="Times New Roman" w:cs="Times New Roman"/>
          <w:sz w:val="24"/>
          <w:szCs w:val="24"/>
          <w:shd w:val="clear" w:color="auto" w:fill="FFFFFF"/>
        </w:rPr>
        <w:t>,</w:t>
      </w:r>
      <w:r w:rsidR="00AD617E" w:rsidRPr="00AD617E">
        <w:rPr>
          <w:rStyle w:val="apple-converted-space"/>
          <w:rFonts w:ascii="Times New Roman" w:hAnsi="Times New Roman" w:cs="Times New Roman"/>
          <w:sz w:val="24"/>
          <w:szCs w:val="24"/>
          <w:shd w:val="clear" w:color="auto" w:fill="FFFFFF"/>
        </w:rPr>
        <w:t> </w:t>
      </w:r>
      <w:hyperlink r:id="rId15" w:history="1">
        <w:r w:rsidR="00AD617E" w:rsidRPr="00AD617E">
          <w:rPr>
            <w:rStyle w:val="Hyperlink"/>
            <w:rFonts w:ascii="Times New Roman" w:hAnsi="Times New Roman" w:cs="Times New Roman"/>
            <w:color w:val="auto"/>
            <w:sz w:val="24"/>
            <w:szCs w:val="24"/>
            <w:u w:val="none"/>
            <w:bdr w:val="none" w:sz="0" w:space="0" w:color="auto" w:frame="1"/>
            <w:shd w:val="clear" w:color="auto" w:fill="FFFFFF"/>
          </w:rPr>
          <w:t>Basu M</w:t>
        </w:r>
      </w:hyperlink>
      <w:r w:rsidR="00AD617E" w:rsidRPr="00AD617E">
        <w:rPr>
          <w:rFonts w:ascii="Times New Roman" w:hAnsi="Times New Roman" w:cs="Times New Roman"/>
          <w:sz w:val="24"/>
          <w:szCs w:val="24"/>
          <w:shd w:val="clear" w:color="auto" w:fill="FFFFFF"/>
        </w:rPr>
        <w:t>,</w:t>
      </w:r>
      <w:r w:rsidR="00AD617E" w:rsidRPr="00AD617E">
        <w:rPr>
          <w:rStyle w:val="apple-converted-space"/>
          <w:rFonts w:ascii="Times New Roman" w:hAnsi="Times New Roman" w:cs="Times New Roman"/>
          <w:sz w:val="24"/>
          <w:szCs w:val="24"/>
          <w:shd w:val="clear" w:color="auto" w:fill="FFFFFF"/>
        </w:rPr>
        <w:t> </w:t>
      </w:r>
      <w:hyperlink r:id="rId16" w:history="1">
        <w:r w:rsidR="00AD617E" w:rsidRPr="00AD617E">
          <w:rPr>
            <w:rStyle w:val="Hyperlink"/>
            <w:rFonts w:ascii="Times New Roman" w:hAnsi="Times New Roman" w:cs="Times New Roman"/>
            <w:color w:val="auto"/>
            <w:sz w:val="24"/>
            <w:szCs w:val="24"/>
            <w:u w:val="none"/>
            <w:bdr w:val="none" w:sz="0" w:space="0" w:color="auto" w:frame="1"/>
            <w:shd w:val="clear" w:color="auto" w:fill="FFFFFF"/>
          </w:rPr>
          <w:t>Klingmüller U</w:t>
        </w:r>
      </w:hyperlink>
      <w:r w:rsidR="00AD617E" w:rsidRPr="00AD617E">
        <w:rPr>
          <w:rFonts w:ascii="Times New Roman" w:hAnsi="Times New Roman" w:cs="Times New Roman"/>
          <w:sz w:val="24"/>
          <w:szCs w:val="24"/>
          <w:shd w:val="clear" w:color="auto" w:fill="FFFFFF"/>
        </w:rPr>
        <w:t>,</w:t>
      </w:r>
      <w:r w:rsidR="00AD617E" w:rsidRPr="00AD617E">
        <w:rPr>
          <w:rStyle w:val="apple-converted-space"/>
          <w:rFonts w:ascii="Times New Roman" w:hAnsi="Times New Roman" w:cs="Times New Roman"/>
          <w:sz w:val="24"/>
          <w:szCs w:val="24"/>
          <w:shd w:val="clear" w:color="auto" w:fill="FFFFFF"/>
        </w:rPr>
        <w:t> </w:t>
      </w:r>
      <w:hyperlink r:id="rId17" w:history="1">
        <w:proofErr w:type="spellStart"/>
        <w:r w:rsidR="00AD617E" w:rsidRPr="00AD617E">
          <w:rPr>
            <w:rStyle w:val="Hyperlink"/>
            <w:rFonts w:ascii="Times New Roman" w:hAnsi="Times New Roman" w:cs="Times New Roman"/>
            <w:color w:val="auto"/>
            <w:sz w:val="24"/>
            <w:szCs w:val="24"/>
            <w:u w:val="none"/>
            <w:bdr w:val="none" w:sz="0" w:space="0" w:color="auto" w:frame="1"/>
            <w:shd w:val="clear" w:color="auto" w:fill="FFFFFF"/>
          </w:rPr>
          <w:t>Gaensler</w:t>
        </w:r>
        <w:proofErr w:type="spellEnd"/>
        <w:r w:rsidR="00AD617E" w:rsidRPr="00AD617E">
          <w:rPr>
            <w:rStyle w:val="Hyperlink"/>
            <w:rFonts w:ascii="Times New Roman" w:hAnsi="Times New Roman" w:cs="Times New Roman"/>
            <w:color w:val="auto"/>
            <w:sz w:val="24"/>
            <w:szCs w:val="24"/>
            <w:u w:val="none"/>
            <w:bdr w:val="none" w:sz="0" w:space="0" w:color="auto" w:frame="1"/>
            <w:shd w:val="clear" w:color="auto" w:fill="FFFFFF"/>
          </w:rPr>
          <w:t xml:space="preserve"> KM</w:t>
        </w:r>
      </w:hyperlink>
      <w:r w:rsidR="00AD617E" w:rsidRPr="00AD617E">
        <w:rPr>
          <w:rFonts w:ascii="Times New Roman" w:hAnsi="Times New Roman" w:cs="Times New Roman"/>
          <w:sz w:val="24"/>
          <w:szCs w:val="24"/>
          <w:shd w:val="clear" w:color="auto" w:fill="FFFFFF"/>
        </w:rPr>
        <w:t>,</w:t>
      </w:r>
      <w:r w:rsidR="00AD617E" w:rsidRPr="00AD617E">
        <w:rPr>
          <w:rStyle w:val="apple-converted-space"/>
          <w:rFonts w:ascii="Times New Roman" w:hAnsi="Times New Roman" w:cs="Times New Roman"/>
          <w:sz w:val="24"/>
          <w:szCs w:val="24"/>
          <w:shd w:val="clear" w:color="auto" w:fill="FFFFFF"/>
        </w:rPr>
        <w:t> </w:t>
      </w:r>
      <w:hyperlink r:id="rId18" w:history="1">
        <w:r w:rsidR="00AD617E" w:rsidRPr="00AD617E">
          <w:rPr>
            <w:rStyle w:val="Hyperlink"/>
            <w:rFonts w:ascii="Times New Roman" w:hAnsi="Times New Roman" w:cs="Times New Roman"/>
            <w:color w:val="auto"/>
            <w:sz w:val="24"/>
            <w:szCs w:val="24"/>
            <w:u w:val="none"/>
            <w:bdr w:val="none" w:sz="0" w:space="0" w:color="auto" w:frame="1"/>
            <w:shd w:val="clear" w:color="auto" w:fill="FFFFFF"/>
          </w:rPr>
          <w:t>Lloyd JA</w:t>
        </w:r>
      </w:hyperlink>
      <w:r w:rsidR="00AD617E">
        <w:rPr>
          <w:rFonts w:ascii="Times New Roman" w:hAnsi="Times New Roman" w:cs="Times New Roman"/>
          <w:sz w:val="24"/>
          <w:szCs w:val="24"/>
        </w:rPr>
        <w:t xml:space="preserve"> (2011)</w:t>
      </w:r>
      <w:r w:rsidR="00AD617E" w:rsidRPr="00AD617E">
        <w:rPr>
          <w:rFonts w:ascii="Times New Roman" w:hAnsi="Times New Roman" w:cs="Times New Roman"/>
          <w:sz w:val="24"/>
          <w:szCs w:val="24"/>
          <w:shd w:val="clear" w:color="auto" w:fill="FFFFFF"/>
        </w:rPr>
        <w:t>.</w:t>
      </w:r>
      <w:r w:rsidR="00AD61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AD617E" w:rsidRPr="00AD617E">
        <w:rPr>
          <w:rFonts w:ascii="Times New Roman" w:hAnsi="Times New Roman" w:cs="Times New Roman"/>
          <w:color w:val="000000"/>
          <w:sz w:val="24"/>
          <w:szCs w:val="24"/>
        </w:rPr>
        <w:t xml:space="preserve">Transcription Factors KLF1 and KLF2 Positively Regulate Embryonic and Fetal -Globin </w:t>
      </w:r>
      <w:r>
        <w:rPr>
          <w:rFonts w:ascii="Times New Roman" w:hAnsi="Times New Roman" w:cs="Times New Roman"/>
          <w:color w:val="000000"/>
          <w:sz w:val="24"/>
          <w:szCs w:val="24"/>
        </w:rPr>
        <w:tab/>
      </w:r>
      <w:r w:rsidR="00AD617E" w:rsidRPr="00AD617E">
        <w:rPr>
          <w:rFonts w:ascii="Times New Roman" w:hAnsi="Times New Roman" w:cs="Times New Roman"/>
          <w:color w:val="000000"/>
          <w:sz w:val="24"/>
          <w:szCs w:val="24"/>
        </w:rPr>
        <w:t>Genes through Direct Promoter Binding</w:t>
      </w:r>
      <w:r w:rsidR="00AD617E">
        <w:rPr>
          <w:rFonts w:ascii="Times New Roman" w:hAnsi="Times New Roman" w:cs="Times New Roman"/>
          <w:color w:val="000000"/>
          <w:sz w:val="24"/>
          <w:szCs w:val="24"/>
        </w:rPr>
        <w:t xml:space="preserve">. J </w:t>
      </w:r>
      <w:proofErr w:type="spellStart"/>
      <w:r w:rsidR="00AD617E">
        <w:rPr>
          <w:rFonts w:ascii="Times New Roman" w:hAnsi="Times New Roman" w:cs="Times New Roman"/>
          <w:color w:val="000000"/>
          <w:sz w:val="24"/>
          <w:szCs w:val="24"/>
        </w:rPr>
        <w:t>Biol</w:t>
      </w:r>
      <w:proofErr w:type="spellEnd"/>
      <w:r w:rsidR="00AD617E">
        <w:rPr>
          <w:rFonts w:ascii="Times New Roman" w:hAnsi="Times New Roman" w:cs="Times New Roman"/>
          <w:color w:val="000000"/>
          <w:sz w:val="24"/>
          <w:szCs w:val="24"/>
        </w:rPr>
        <w:t xml:space="preserve"> </w:t>
      </w:r>
      <w:proofErr w:type="spellStart"/>
      <w:r w:rsidR="00AD617E">
        <w:rPr>
          <w:rFonts w:ascii="Times New Roman" w:hAnsi="Times New Roman" w:cs="Times New Roman"/>
          <w:color w:val="000000"/>
          <w:sz w:val="24"/>
          <w:szCs w:val="24"/>
        </w:rPr>
        <w:t>Chem</w:t>
      </w:r>
      <w:proofErr w:type="spellEnd"/>
      <w:r w:rsidR="00AD617E">
        <w:rPr>
          <w:rFonts w:ascii="Times New Roman" w:hAnsi="Times New Roman" w:cs="Times New Roman"/>
          <w:color w:val="000000"/>
          <w:sz w:val="24"/>
          <w:szCs w:val="24"/>
        </w:rPr>
        <w:t xml:space="preserve"> 286:24819-27.</w:t>
      </w:r>
    </w:p>
    <w:p w:rsidR="0050437E" w:rsidRDefault="0050437E" w:rsidP="00AD617E">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w:t>
      </w:r>
      <w:r w:rsidR="00AD617E" w:rsidRPr="00AD617E">
        <w:rPr>
          <w:rFonts w:ascii="Times New Roman" w:hAnsi="Times New Roman" w:cs="Times New Roman"/>
          <w:color w:val="000000"/>
          <w:sz w:val="24"/>
          <w:szCs w:val="24"/>
        </w:rPr>
        <w:t>Cao</w:t>
      </w:r>
      <w:proofErr w:type="gramEnd"/>
      <w:r w:rsidR="00AD617E" w:rsidRPr="00AD617E">
        <w:rPr>
          <w:rFonts w:ascii="Times New Roman" w:hAnsi="Times New Roman" w:cs="Times New Roman"/>
          <w:color w:val="000000"/>
          <w:sz w:val="24"/>
          <w:szCs w:val="24"/>
        </w:rPr>
        <w:t xml:space="preserve">, A, </w:t>
      </w:r>
      <w:proofErr w:type="spellStart"/>
      <w:r w:rsidR="00AD617E" w:rsidRPr="00AD617E">
        <w:rPr>
          <w:rFonts w:ascii="Times New Roman" w:hAnsi="Times New Roman" w:cs="Times New Roman"/>
          <w:color w:val="000000"/>
          <w:sz w:val="24"/>
          <w:szCs w:val="24"/>
        </w:rPr>
        <w:t>Galanello</w:t>
      </w:r>
      <w:proofErr w:type="spellEnd"/>
      <w:r w:rsidR="00AD617E" w:rsidRPr="00AD617E">
        <w:rPr>
          <w:rFonts w:ascii="Times New Roman" w:hAnsi="Times New Roman" w:cs="Times New Roman"/>
          <w:color w:val="000000"/>
          <w:sz w:val="24"/>
          <w:szCs w:val="24"/>
        </w:rPr>
        <w:t xml:space="preserve">, R (2010). </w:t>
      </w:r>
      <w:proofErr w:type="gramStart"/>
      <w:r w:rsidR="00AD617E" w:rsidRPr="00AD617E">
        <w:rPr>
          <w:rFonts w:ascii="Times New Roman" w:hAnsi="Times New Roman" w:cs="Times New Roman"/>
          <w:color w:val="000000"/>
          <w:sz w:val="24"/>
          <w:szCs w:val="24"/>
        </w:rPr>
        <w:t>Beta-thalassemia.</w:t>
      </w:r>
      <w:proofErr w:type="gramEnd"/>
      <w:r w:rsidR="00AD617E" w:rsidRPr="00AD617E">
        <w:rPr>
          <w:rFonts w:ascii="Times New Roman" w:hAnsi="Times New Roman" w:cs="Times New Roman"/>
          <w:color w:val="000000"/>
          <w:sz w:val="24"/>
          <w:szCs w:val="24"/>
        </w:rPr>
        <w:t xml:space="preserve"> </w:t>
      </w:r>
      <w:proofErr w:type="gramStart"/>
      <w:r w:rsidR="00AD617E" w:rsidRPr="00AD617E">
        <w:rPr>
          <w:rFonts w:ascii="Times New Roman" w:hAnsi="Times New Roman" w:cs="Times New Roman"/>
          <w:color w:val="000000"/>
          <w:sz w:val="24"/>
          <w:szCs w:val="24"/>
        </w:rPr>
        <w:t>Genetics in Medicine.</w:t>
      </w:r>
      <w:proofErr w:type="gramEnd"/>
      <w:r w:rsidR="00AD617E" w:rsidRPr="00AD617E">
        <w:rPr>
          <w:rFonts w:ascii="Times New Roman" w:hAnsi="Times New Roman" w:cs="Times New Roman"/>
          <w:color w:val="000000"/>
          <w:sz w:val="24"/>
          <w:szCs w:val="24"/>
        </w:rPr>
        <w:t xml:space="preserve"> 12:61-76.</w:t>
      </w:r>
    </w:p>
    <w:p w:rsidR="0050437E" w:rsidRDefault="0050437E" w:rsidP="00AD617E">
      <w:pPr>
        <w:rPr>
          <w:rStyle w:val="Hyperlink"/>
          <w:rFonts w:ascii="Times New Roman" w:hAnsi="Times New Roman" w:cs="Times New Roman"/>
          <w:sz w:val="24"/>
          <w:szCs w:val="24"/>
        </w:rPr>
      </w:pPr>
      <w:proofErr w:type="gramStart"/>
      <w:r>
        <w:rPr>
          <w:rFonts w:ascii="Times New Roman" w:hAnsi="Times New Roman" w:cs="Times New Roman"/>
          <w:sz w:val="24"/>
          <w:szCs w:val="24"/>
        </w:rPr>
        <w:t>3.</w:t>
      </w:r>
      <w:r w:rsidRPr="0050437E">
        <w:rPr>
          <w:rFonts w:ascii="Times New Roman" w:hAnsi="Times New Roman" w:cs="Times New Roman"/>
          <w:sz w:val="24"/>
          <w:szCs w:val="24"/>
        </w:rPr>
        <w:t>HBB</w:t>
      </w:r>
      <w:proofErr w:type="gramEnd"/>
      <w:r w:rsidRPr="0050437E">
        <w:rPr>
          <w:rFonts w:ascii="Times New Roman" w:hAnsi="Times New Roman" w:cs="Times New Roman"/>
          <w:sz w:val="24"/>
          <w:szCs w:val="24"/>
        </w:rPr>
        <w:t xml:space="preserve"> (2009). </w:t>
      </w:r>
      <w:proofErr w:type="gramStart"/>
      <w:r w:rsidRPr="0050437E">
        <w:rPr>
          <w:rFonts w:ascii="Times New Roman" w:hAnsi="Times New Roman" w:cs="Times New Roman"/>
          <w:sz w:val="24"/>
          <w:szCs w:val="24"/>
        </w:rPr>
        <w:t>Genetics Home Reference.</w:t>
      </w:r>
      <w:proofErr w:type="gramEnd"/>
      <w:r w:rsidRPr="0050437E">
        <w:rPr>
          <w:rFonts w:ascii="Times New Roman" w:hAnsi="Times New Roman" w:cs="Times New Roman"/>
          <w:sz w:val="24"/>
          <w:szCs w:val="24"/>
        </w:rPr>
        <w:t xml:space="preserve"> US National Library of Medicine: </w:t>
      </w:r>
      <w:hyperlink r:id="rId19" w:history="1">
        <w:r w:rsidRPr="0050437E">
          <w:rPr>
            <w:rStyle w:val="Hyperlink"/>
            <w:rFonts w:ascii="Times New Roman" w:hAnsi="Times New Roman" w:cs="Times New Roman"/>
            <w:sz w:val="24"/>
            <w:szCs w:val="24"/>
          </w:rPr>
          <w:t>http://ghr.nlm.nih.gov/gene/HBB</w:t>
        </w:r>
      </w:hyperlink>
    </w:p>
    <w:p w:rsidR="0050437E" w:rsidRDefault="0050437E" w:rsidP="00AD617E">
      <w:pPr>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4.</w:t>
      </w:r>
      <w:r>
        <w:rPr>
          <w:rFonts w:ascii="Times New Roman" w:hAnsi="Times New Roman" w:cs="Times New Roman"/>
          <w:color w:val="000000"/>
          <w:sz w:val="24"/>
          <w:szCs w:val="24"/>
          <w:shd w:val="clear" w:color="auto" w:fill="FFFFFF"/>
        </w:rPr>
        <w:t>Mitchell</w:t>
      </w:r>
      <w:proofErr w:type="gramEnd"/>
      <w:r>
        <w:rPr>
          <w:rFonts w:ascii="Times New Roman" w:hAnsi="Times New Roman" w:cs="Times New Roman"/>
          <w:color w:val="000000"/>
          <w:sz w:val="24"/>
          <w:szCs w:val="24"/>
          <w:shd w:val="clear" w:color="auto" w:fill="FFFFFF"/>
        </w:rPr>
        <w:t xml:space="preserve">, R (1999). </w:t>
      </w:r>
      <w:proofErr w:type="gramStart"/>
      <w:r>
        <w:rPr>
          <w:rFonts w:ascii="Times New Roman" w:hAnsi="Times New Roman" w:cs="Times New Roman"/>
          <w:color w:val="000000"/>
          <w:sz w:val="24"/>
          <w:szCs w:val="24"/>
          <w:shd w:val="clear" w:color="auto" w:fill="FFFFFF"/>
        </w:rPr>
        <w:t>Sickle cell anemia.</w:t>
      </w:r>
      <w:proofErr w:type="gramEnd"/>
      <w:r>
        <w:rPr>
          <w:rFonts w:ascii="Times New Roman" w:hAnsi="Times New Roman" w:cs="Times New Roman"/>
          <w:color w:val="000000"/>
          <w:sz w:val="24"/>
          <w:szCs w:val="24"/>
          <w:shd w:val="clear" w:color="auto" w:fill="FFFFFF"/>
        </w:rPr>
        <w:t xml:space="preserve"> American J of Nursing. 99:36-37.</w:t>
      </w:r>
    </w:p>
    <w:p w:rsidR="0050437E" w:rsidRDefault="0050437E" w:rsidP="0043777E">
      <w:pPr>
        <w:pStyle w:val="Heading1"/>
        <w:shd w:val="clear" w:color="auto" w:fill="FFFFFF"/>
        <w:spacing w:before="0" w:beforeAutospacing="0" w:after="0" w:afterAutospacing="0" w:line="270" w:lineRule="atLeast"/>
        <w:textAlignment w:val="baseline"/>
        <w:rPr>
          <w:b w:val="0"/>
          <w:color w:val="000000"/>
          <w:sz w:val="24"/>
          <w:szCs w:val="24"/>
        </w:rPr>
      </w:pPr>
      <w:r>
        <w:rPr>
          <w:b w:val="0"/>
          <w:sz w:val="24"/>
          <w:szCs w:val="24"/>
        </w:rPr>
        <w:t>5.</w:t>
      </w:r>
      <w:hyperlink r:id="rId20" w:history="1">
        <w:r w:rsidRPr="0050437E">
          <w:rPr>
            <w:rStyle w:val="highlight"/>
            <w:b w:val="0"/>
            <w:sz w:val="24"/>
            <w:szCs w:val="24"/>
            <w:bdr w:val="none" w:sz="0" w:space="0" w:color="auto" w:frame="1"/>
            <w:shd w:val="clear" w:color="auto" w:fill="FFFFFF"/>
          </w:rPr>
          <w:t>Pang</w:t>
        </w:r>
        <w:r w:rsidRPr="0050437E">
          <w:rPr>
            <w:rStyle w:val="apple-converted-space"/>
            <w:b w:val="0"/>
            <w:sz w:val="24"/>
            <w:szCs w:val="24"/>
            <w:bdr w:val="none" w:sz="0" w:space="0" w:color="auto" w:frame="1"/>
            <w:shd w:val="clear" w:color="auto" w:fill="FFFFFF"/>
          </w:rPr>
          <w:t> </w:t>
        </w:r>
        <w:r w:rsidRPr="0050437E">
          <w:rPr>
            <w:rStyle w:val="Hyperlink"/>
            <w:b w:val="0"/>
            <w:color w:val="auto"/>
            <w:sz w:val="24"/>
            <w:szCs w:val="24"/>
            <w:u w:val="none"/>
            <w:bdr w:val="none" w:sz="0" w:space="0" w:color="auto" w:frame="1"/>
            <w:shd w:val="clear" w:color="auto" w:fill="FFFFFF"/>
          </w:rPr>
          <w:t>CJ</w:t>
        </w:r>
      </w:hyperlink>
      <w:r w:rsidRPr="0050437E">
        <w:rPr>
          <w:b w:val="0"/>
          <w:sz w:val="24"/>
          <w:szCs w:val="24"/>
          <w:shd w:val="clear" w:color="auto" w:fill="FFFFFF"/>
        </w:rPr>
        <w:t>,</w:t>
      </w:r>
      <w:r w:rsidRPr="0050437E">
        <w:rPr>
          <w:rStyle w:val="apple-converted-space"/>
          <w:b w:val="0"/>
          <w:sz w:val="24"/>
          <w:szCs w:val="24"/>
          <w:shd w:val="clear" w:color="auto" w:fill="FFFFFF"/>
        </w:rPr>
        <w:t> </w:t>
      </w:r>
      <w:proofErr w:type="spellStart"/>
      <w:r w:rsidRPr="0050437E">
        <w:rPr>
          <w:b w:val="0"/>
          <w:sz w:val="24"/>
          <w:szCs w:val="24"/>
        </w:rPr>
        <w:fldChar w:fldCharType="begin"/>
      </w:r>
      <w:r w:rsidRPr="0050437E">
        <w:rPr>
          <w:b w:val="0"/>
          <w:sz w:val="24"/>
          <w:szCs w:val="24"/>
        </w:rPr>
        <w:instrText xml:space="preserve"> HYPERLINK "http://www.ncbi.nlm.nih.gov/pubmed?term=Lemsaddek%20W%5BAuthor%5D&amp;cauthor=true&amp;cauthor_uid=22566683" </w:instrText>
      </w:r>
      <w:r w:rsidRPr="0050437E">
        <w:rPr>
          <w:b w:val="0"/>
          <w:sz w:val="24"/>
          <w:szCs w:val="24"/>
        </w:rPr>
        <w:fldChar w:fldCharType="separate"/>
      </w:r>
      <w:r w:rsidRPr="0050437E">
        <w:rPr>
          <w:rStyle w:val="Hyperlink"/>
          <w:b w:val="0"/>
          <w:color w:val="auto"/>
          <w:sz w:val="24"/>
          <w:szCs w:val="24"/>
          <w:u w:val="none"/>
          <w:bdr w:val="none" w:sz="0" w:space="0" w:color="auto" w:frame="1"/>
          <w:shd w:val="clear" w:color="auto" w:fill="FFFFFF"/>
        </w:rPr>
        <w:t>Lemsaddek</w:t>
      </w:r>
      <w:proofErr w:type="spellEnd"/>
      <w:r w:rsidRPr="0050437E">
        <w:rPr>
          <w:rStyle w:val="Hyperlink"/>
          <w:b w:val="0"/>
          <w:color w:val="auto"/>
          <w:sz w:val="24"/>
          <w:szCs w:val="24"/>
          <w:u w:val="none"/>
          <w:bdr w:val="none" w:sz="0" w:space="0" w:color="auto" w:frame="1"/>
          <w:shd w:val="clear" w:color="auto" w:fill="FFFFFF"/>
        </w:rPr>
        <w:t xml:space="preserve"> W</w:t>
      </w:r>
      <w:r w:rsidRPr="0050437E">
        <w:rPr>
          <w:b w:val="0"/>
          <w:sz w:val="24"/>
          <w:szCs w:val="24"/>
        </w:rPr>
        <w:fldChar w:fldCharType="end"/>
      </w:r>
      <w:r w:rsidRPr="0050437E">
        <w:rPr>
          <w:b w:val="0"/>
          <w:sz w:val="24"/>
          <w:szCs w:val="24"/>
          <w:shd w:val="clear" w:color="auto" w:fill="FFFFFF"/>
        </w:rPr>
        <w:t>,</w:t>
      </w:r>
      <w:r w:rsidRPr="0050437E">
        <w:rPr>
          <w:rStyle w:val="apple-converted-space"/>
          <w:b w:val="0"/>
          <w:sz w:val="24"/>
          <w:szCs w:val="24"/>
          <w:shd w:val="clear" w:color="auto" w:fill="FFFFFF"/>
        </w:rPr>
        <w:t> </w:t>
      </w:r>
      <w:proofErr w:type="spellStart"/>
      <w:r w:rsidRPr="0050437E">
        <w:rPr>
          <w:b w:val="0"/>
          <w:sz w:val="24"/>
          <w:szCs w:val="24"/>
        </w:rPr>
        <w:fldChar w:fldCharType="begin"/>
      </w:r>
      <w:r w:rsidRPr="0050437E">
        <w:rPr>
          <w:b w:val="0"/>
          <w:sz w:val="24"/>
          <w:szCs w:val="24"/>
        </w:rPr>
        <w:instrText xml:space="preserve"> HYPERLINK "http://www.ncbi.nlm.nih.gov/pubmed?term=Alhashem%20YN%5BAuthor%5D&amp;cauthor=true&amp;cauthor_uid=22566683" </w:instrText>
      </w:r>
      <w:r w:rsidRPr="0050437E">
        <w:rPr>
          <w:b w:val="0"/>
          <w:sz w:val="24"/>
          <w:szCs w:val="24"/>
        </w:rPr>
        <w:fldChar w:fldCharType="separate"/>
      </w:r>
      <w:r w:rsidRPr="0050437E">
        <w:rPr>
          <w:rStyle w:val="Hyperlink"/>
          <w:b w:val="0"/>
          <w:color w:val="auto"/>
          <w:sz w:val="24"/>
          <w:szCs w:val="24"/>
          <w:u w:val="none"/>
          <w:bdr w:val="none" w:sz="0" w:space="0" w:color="auto" w:frame="1"/>
          <w:shd w:val="clear" w:color="auto" w:fill="FFFFFF"/>
        </w:rPr>
        <w:t>Alhashem</w:t>
      </w:r>
      <w:proofErr w:type="spellEnd"/>
      <w:r w:rsidRPr="0050437E">
        <w:rPr>
          <w:rStyle w:val="Hyperlink"/>
          <w:b w:val="0"/>
          <w:color w:val="auto"/>
          <w:sz w:val="24"/>
          <w:szCs w:val="24"/>
          <w:u w:val="none"/>
          <w:bdr w:val="none" w:sz="0" w:space="0" w:color="auto" w:frame="1"/>
          <w:shd w:val="clear" w:color="auto" w:fill="FFFFFF"/>
        </w:rPr>
        <w:t xml:space="preserve"> YN</w:t>
      </w:r>
      <w:r w:rsidRPr="0050437E">
        <w:rPr>
          <w:b w:val="0"/>
          <w:sz w:val="24"/>
          <w:szCs w:val="24"/>
        </w:rPr>
        <w:fldChar w:fldCharType="end"/>
      </w:r>
      <w:r w:rsidRPr="0050437E">
        <w:rPr>
          <w:b w:val="0"/>
          <w:sz w:val="24"/>
          <w:szCs w:val="24"/>
          <w:shd w:val="clear" w:color="auto" w:fill="FFFFFF"/>
        </w:rPr>
        <w:t>,</w:t>
      </w:r>
      <w:r w:rsidRPr="0050437E">
        <w:rPr>
          <w:rStyle w:val="apple-converted-space"/>
          <w:b w:val="0"/>
          <w:sz w:val="24"/>
          <w:szCs w:val="24"/>
          <w:shd w:val="clear" w:color="auto" w:fill="FFFFFF"/>
        </w:rPr>
        <w:t> </w:t>
      </w:r>
      <w:proofErr w:type="spellStart"/>
      <w:r w:rsidRPr="0050437E">
        <w:rPr>
          <w:b w:val="0"/>
          <w:sz w:val="24"/>
          <w:szCs w:val="24"/>
        </w:rPr>
        <w:fldChar w:fldCharType="begin"/>
      </w:r>
      <w:r w:rsidRPr="0050437E">
        <w:rPr>
          <w:b w:val="0"/>
          <w:sz w:val="24"/>
          <w:szCs w:val="24"/>
        </w:rPr>
        <w:instrText xml:space="preserve"> HYPERLINK "http://www.ncbi.nlm.nih.gov/pubmed?term=Bondzi%20C%5BAuthor%5D&amp;cauthor=true&amp;cauthor_uid=22566683" </w:instrText>
      </w:r>
      <w:r w:rsidRPr="0050437E">
        <w:rPr>
          <w:b w:val="0"/>
          <w:sz w:val="24"/>
          <w:szCs w:val="24"/>
        </w:rPr>
        <w:fldChar w:fldCharType="separate"/>
      </w:r>
      <w:r w:rsidRPr="0050437E">
        <w:rPr>
          <w:rStyle w:val="Hyperlink"/>
          <w:b w:val="0"/>
          <w:color w:val="auto"/>
          <w:sz w:val="24"/>
          <w:szCs w:val="24"/>
          <w:u w:val="none"/>
          <w:bdr w:val="none" w:sz="0" w:space="0" w:color="auto" w:frame="1"/>
          <w:shd w:val="clear" w:color="auto" w:fill="FFFFFF"/>
        </w:rPr>
        <w:t>Bondzi</w:t>
      </w:r>
      <w:proofErr w:type="spellEnd"/>
      <w:r w:rsidRPr="0050437E">
        <w:rPr>
          <w:rStyle w:val="Hyperlink"/>
          <w:b w:val="0"/>
          <w:color w:val="auto"/>
          <w:sz w:val="24"/>
          <w:szCs w:val="24"/>
          <w:u w:val="none"/>
          <w:bdr w:val="none" w:sz="0" w:space="0" w:color="auto" w:frame="1"/>
          <w:shd w:val="clear" w:color="auto" w:fill="FFFFFF"/>
        </w:rPr>
        <w:t xml:space="preserve"> C</w:t>
      </w:r>
      <w:r w:rsidRPr="0050437E">
        <w:rPr>
          <w:b w:val="0"/>
          <w:sz w:val="24"/>
          <w:szCs w:val="24"/>
        </w:rPr>
        <w:fldChar w:fldCharType="end"/>
      </w:r>
      <w:r w:rsidRPr="0050437E">
        <w:rPr>
          <w:b w:val="0"/>
          <w:sz w:val="24"/>
          <w:szCs w:val="24"/>
          <w:shd w:val="clear" w:color="auto" w:fill="FFFFFF"/>
        </w:rPr>
        <w:t>,</w:t>
      </w:r>
      <w:r w:rsidRPr="0050437E">
        <w:rPr>
          <w:rStyle w:val="apple-converted-space"/>
          <w:b w:val="0"/>
          <w:sz w:val="24"/>
          <w:szCs w:val="24"/>
          <w:shd w:val="clear" w:color="auto" w:fill="FFFFFF"/>
        </w:rPr>
        <w:t> </w:t>
      </w:r>
      <w:hyperlink r:id="rId21" w:history="1">
        <w:r w:rsidRPr="0050437E">
          <w:rPr>
            <w:rStyle w:val="Hyperlink"/>
            <w:b w:val="0"/>
            <w:color w:val="auto"/>
            <w:sz w:val="24"/>
            <w:szCs w:val="24"/>
            <w:u w:val="none"/>
            <w:bdr w:val="none" w:sz="0" w:space="0" w:color="auto" w:frame="1"/>
            <w:shd w:val="clear" w:color="auto" w:fill="FFFFFF"/>
          </w:rPr>
          <w:t>Redmond LC</w:t>
        </w:r>
      </w:hyperlink>
      <w:r w:rsidRPr="0050437E">
        <w:rPr>
          <w:b w:val="0"/>
          <w:sz w:val="24"/>
          <w:szCs w:val="24"/>
          <w:shd w:val="clear" w:color="auto" w:fill="FFFFFF"/>
        </w:rPr>
        <w:t>,</w:t>
      </w:r>
      <w:r w:rsidRPr="0050437E">
        <w:rPr>
          <w:rStyle w:val="apple-converted-space"/>
          <w:b w:val="0"/>
          <w:sz w:val="24"/>
          <w:szCs w:val="24"/>
          <w:shd w:val="clear" w:color="auto" w:fill="FFFFFF"/>
        </w:rPr>
        <w:t> </w:t>
      </w:r>
      <w:hyperlink r:id="rId22" w:history="1">
        <w:r w:rsidRPr="0050437E">
          <w:rPr>
            <w:rStyle w:val="Hyperlink"/>
            <w:b w:val="0"/>
            <w:color w:val="auto"/>
            <w:sz w:val="24"/>
            <w:szCs w:val="24"/>
            <w:u w:val="none"/>
            <w:bdr w:val="none" w:sz="0" w:space="0" w:color="auto" w:frame="1"/>
            <w:shd w:val="clear" w:color="auto" w:fill="FFFFFF"/>
          </w:rPr>
          <w:t>Ah-Son N</w:t>
        </w:r>
      </w:hyperlink>
      <w:r w:rsidRPr="0050437E">
        <w:rPr>
          <w:b w:val="0"/>
          <w:sz w:val="24"/>
          <w:szCs w:val="24"/>
          <w:shd w:val="clear" w:color="auto" w:fill="FFFFFF"/>
        </w:rPr>
        <w:t>,</w:t>
      </w:r>
      <w:r w:rsidRPr="0050437E">
        <w:rPr>
          <w:rStyle w:val="apple-converted-space"/>
          <w:b w:val="0"/>
          <w:sz w:val="24"/>
          <w:szCs w:val="24"/>
          <w:shd w:val="clear" w:color="auto" w:fill="FFFFFF"/>
        </w:rPr>
        <w:t> </w:t>
      </w:r>
      <w:proofErr w:type="spellStart"/>
      <w:r w:rsidRPr="0050437E">
        <w:rPr>
          <w:b w:val="0"/>
          <w:sz w:val="24"/>
          <w:szCs w:val="24"/>
        </w:rPr>
        <w:fldChar w:fldCharType="begin"/>
      </w:r>
      <w:r w:rsidRPr="0050437E">
        <w:rPr>
          <w:b w:val="0"/>
          <w:sz w:val="24"/>
          <w:szCs w:val="24"/>
        </w:rPr>
        <w:instrText xml:space="preserve"> HYPERLINK "http://www.ncbi.nlm.nih.gov/pubmed?term=Dumur%20CI%5BAuthor%5D&amp;cauthor=true&amp;cauthor_uid=22566683" </w:instrText>
      </w:r>
      <w:r w:rsidRPr="0050437E">
        <w:rPr>
          <w:b w:val="0"/>
          <w:sz w:val="24"/>
          <w:szCs w:val="24"/>
        </w:rPr>
        <w:fldChar w:fldCharType="separate"/>
      </w:r>
      <w:r w:rsidRPr="0050437E">
        <w:rPr>
          <w:rStyle w:val="Hyperlink"/>
          <w:b w:val="0"/>
          <w:color w:val="auto"/>
          <w:sz w:val="24"/>
          <w:szCs w:val="24"/>
          <w:u w:val="none"/>
          <w:bdr w:val="none" w:sz="0" w:space="0" w:color="auto" w:frame="1"/>
          <w:shd w:val="clear" w:color="auto" w:fill="FFFFFF"/>
        </w:rPr>
        <w:t>Dumur</w:t>
      </w:r>
      <w:proofErr w:type="spellEnd"/>
      <w:r w:rsidRPr="0050437E">
        <w:rPr>
          <w:rStyle w:val="Hyperlink"/>
          <w:b w:val="0"/>
          <w:color w:val="auto"/>
          <w:sz w:val="24"/>
          <w:szCs w:val="24"/>
          <w:u w:val="none"/>
          <w:bdr w:val="none" w:sz="0" w:space="0" w:color="auto" w:frame="1"/>
          <w:shd w:val="clear" w:color="auto" w:fill="FFFFFF"/>
        </w:rPr>
        <w:t xml:space="preserve"> </w:t>
      </w:r>
      <w:r w:rsidR="0043777E">
        <w:rPr>
          <w:rStyle w:val="Hyperlink"/>
          <w:b w:val="0"/>
          <w:color w:val="auto"/>
          <w:sz w:val="24"/>
          <w:szCs w:val="24"/>
          <w:u w:val="none"/>
          <w:bdr w:val="none" w:sz="0" w:space="0" w:color="auto" w:frame="1"/>
          <w:shd w:val="clear" w:color="auto" w:fill="FFFFFF"/>
        </w:rPr>
        <w:t xml:space="preserve"> </w:t>
      </w:r>
      <w:r w:rsidR="0043777E">
        <w:rPr>
          <w:rStyle w:val="Hyperlink"/>
          <w:b w:val="0"/>
          <w:color w:val="auto"/>
          <w:sz w:val="24"/>
          <w:szCs w:val="24"/>
          <w:u w:val="none"/>
          <w:bdr w:val="none" w:sz="0" w:space="0" w:color="auto" w:frame="1"/>
          <w:shd w:val="clear" w:color="auto" w:fill="FFFFFF"/>
        </w:rPr>
        <w:tab/>
      </w:r>
      <w:r w:rsidRPr="0050437E">
        <w:rPr>
          <w:rStyle w:val="Hyperlink"/>
          <w:b w:val="0"/>
          <w:color w:val="auto"/>
          <w:sz w:val="24"/>
          <w:szCs w:val="24"/>
          <w:u w:val="none"/>
          <w:bdr w:val="none" w:sz="0" w:space="0" w:color="auto" w:frame="1"/>
          <w:shd w:val="clear" w:color="auto" w:fill="FFFFFF"/>
        </w:rPr>
        <w:t>CI</w:t>
      </w:r>
      <w:r w:rsidRPr="0050437E">
        <w:rPr>
          <w:b w:val="0"/>
          <w:sz w:val="24"/>
          <w:szCs w:val="24"/>
        </w:rPr>
        <w:fldChar w:fldCharType="end"/>
      </w:r>
      <w:r w:rsidRPr="0050437E">
        <w:rPr>
          <w:b w:val="0"/>
          <w:sz w:val="24"/>
          <w:szCs w:val="24"/>
          <w:shd w:val="clear" w:color="auto" w:fill="FFFFFF"/>
        </w:rPr>
        <w:t>,</w:t>
      </w:r>
      <w:r w:rsidRPr="0050437E">
        <w:rPr>
          <w:rStyle w:val="apple-converted-space"/>
          <w:b w:val="0"/>
          <w:sz w:val="24"/>
          <w:szCs w:val="24"/>
          <w:shd w:val="clear" w:color="auto" w:fill="FFFFFF"/>
        </w:rPr>
        <w:t> </w:t>
      </w:r>
      <w:hyperlink r:id="rId23" w:history="1">
        <w:r w:rsidRPr="0050437E">
          <w:rPr>
            <w:rStyle w:val="Hyperlink"/>
            <w:b w:val="0"/>
            <w:color w:val="auto"/>
            <w:sz w:val="24"/>
            <w:szCs w:val="24"/>
            <w:u w:val="none"/>
            <w:bdr w:val="none" w:sz="0" w:space="0" w:color="auto" w:frame="1"/>
            <w:shd w:val="clear" w:color="auto" w:fill="FFFFFF"/>
          </w:rPr>
          <w:t>Archer</w:t>
        </w:r>
        <w:r w:rsidRPr="0050437E">
          <w:rPr>
            <w:rStyle w:val="Hyperlink"/>
            <w:b w:val="0"/>
            <w:color w:val="auto"/>
            <w:sz w:val="24"/>
            <w:szCs w:val="24"/>
            <w:u w:val="none"/>
            <w:bdr w:val="none" w:sz="0" w:space="0" w:color="auto" w:frame="1"/>
            <w:shd w:val="clear" w:color="auto" w:fill="FFFFFF"/>
          </w:rPr>
          <w:t xml:space="preserve"> </w:t>
        </w:r>
        <w:r>
          <w:rPr>
            <w:rStyle w:val="Hyperlink"/>
            <w:b w:val="0"/>
            <w:color w:val="auto"/>
            <w:sz w:val="24"/>
            <w:szCs w:val="24"/>
            <w:u w:val="none"/>
            <w:bdr w:val="none" w:sz="0" w:space="0" w:color="auto" w:frame="1"/>
            <w:shd w:val="clear" w:color="auto" w:fill="FFFFFF"/>
          </w:rPr>
          <w:t xml:space="preserve"> </w:t>
        </w:r>
        <w:r w:rsidRPr="0050437E">
          <w:rPr>
            <w:rStyle w:val="Hyperlink"/>
            <w:b w:val="0"/>
            <w:color w:val="auto"/>
            <w:sz w:val="24"/>
            <w:szCs w:val="24"/>
            <w:u w:val="none"/>
            <w:bdr w:val="none" w:sz="0" w:space="0" w:color="auto" w:frame="1"/>
            <w:shd w:val="clear" w:color="auto" w:fill="FFFFFF"/>
          </w:rPr>
          <w:t>KJ</w:t>
        </w:r>
      </w:hyperlink>
      <w:r w:rsidRPr="0050437E">
        <w:rPr>
          <w:b w:val="0"/>
          <w:sz w:val="24"/>
          <w:szCs w:val="24"/>
          <w:shd w:val="clear" w:color="auto" w:fill="FFFFFF"/>
        </w:rPr>
        <w:t>,</w:t>
      </w:r>
      <w:r w:rsidRPr="0050437E">
        <w:rPr>
          <w:rStyle w:val="apple-converted-space"/>
          <w:b w:val="0"/>
          <w:sz w:val="24"/>
          <w:szCs w:val="24"/>
          <w:shd w:val="clear" w:color="auto" w:fill="FFFFFF"/>
        </w:rPr>
        <w:t> </w:t>
      </w:r>
      <w:proofErr w:type="spellStart"/>
      <w:r w:rsidRPr="0050437E">
        <w:rPr>
          <w:b w:val="0"/>
          <w:sz w:val="24"/>
          <w:szCs w:val="24"/>
        </w:rPr>
        <w:fldChar w:fldCharType="begin"/>
      </w:r>
      <w:r w:rsidRPr="0050437E">
        <w:rPr>
          <w:b w:val="0"/>
          <w:sz w:val="24"/>
          <w:szCs w:val="24"/>
        </w:rPr>
        <w:instrText xml:space="preserve"> HYPERLINK "http://www.ncbi.nlm.nih.gov/pubmed?term=Haar%20JL%5BAuthor%5D&amp;cauthor=true&amp;cauthor_uid=22566683" </w:instrText>
      </w:r>
      <w:r w:rsidRPr="0050437E">
        <w:rPr>
          <w:b w:val="0"/>
          <w:sz w:val="24"/>
          <w:szCs w:val="24"/>
        </w:rPr>
        <w:fldChar w:fldCharType="separate"/>
      </w:r>
      <w:r w:rsidRPr="0050437E">
        <w:rPr>
          <w:rStyle w:val="Hyperlink"/>
          <w:b w:val="0"/>
          <w:color w:val="auto"/>
          <w:sz w:val="24"/>
          <w:szCs w:val="24"/>
          <w:u w:val="none"/>
          <w:bdr w:val="none" w:sz="0" w:space="0" w:color="auto" w:frame="1"/>
          <w:shd w:val="clear" w:color="auto" w:fill="FFFFFF"/>
        </w:rPr>
        <w:t>Haar</w:t>
      </w:r>
      <w:proofErr w:type="spellEnd"/>
      <w:r w:rsidRPr="0050437E">
        <w:rPr>
          <w:rStyle w:val="Hyperlink"/>
          <w:b w:val="0"/>
          <w:color w:val="auto"/>
          <w:sz w:val="24"/>
          <w:szCs w:val="24"/>
          <w:u w:val="none"/>
          <w:bdr w:val="none" w:sz="0" w:space="0" w:color="auto" w:frame="1"/>
          <w:shd w:val="clear" w:color="auto" w:fill="FFFFFF"/>
        </w:rPr>
        <w:t xml:space="preserve"> JL</w:t>
      </w:r>
      <w:r w:rsidRPr="0050437E">
        <w:rPr>
          <w:b w:val="0"/>
          <w:sz w:val="24"/>
          <w:szCs w:val="24"/>
        </w:rPr>
        <w:fldChar w:fldCharType="end"/>
      </w:r>
      <w:r w:rsidRPr="0050437E">
        <w:rPr>
          <w:b w:val="0"/>
          <w:sz w:val="24"/>
          <w:szCs w:val="24"/>
          <w:shd w:val="clear" w:color="auto" w:fill="FFFFFF"/>
        </w:rPr>
        <w:t>,</w:t>
      </w:r>
      <w:r w:rsidRPr="0050437E">
        <w:rPr>
          <w:rStyle w:val="apple-converted-space"/>
          <w:b w:val="0"/>
          <w:sz w:val="24"/>
          <w:szCs w:val="24"/>
          <w:shd w:val="clear" w:color="auto" w:fill="FFFFFF"/>
        </w:rPr>
        <w:t> </w:t>
      </w:r>
      <w:hyperlink r:id="rId24" w:history="1">
        <w:r w:rsidRPr="0050437E">
          <w:rPr>
            <w:rStyle w:val="highlight"/>
            <w:b w:val="0"/>
            <w:sz w:val="24"/>
            <w:szCs w:val="24"/>
            <w:bdr w:val="none" w:sz="0" w:space="0" w:color="auto" w:frame="1"/>
            <w:shd w:val="clear" w:color="auto" w:fill="FFFFFF"/>
          </w:rPr>
          <w:t>Lloyd</w:t>
        </w:r>
        <w:r w:rsidRPr="0050437E">
          <w:rPr>
            <w:rStyle w:val="apple-converted-space"/>
            <w:b w:val="0"/>
            <w:sz w:val="24"/>
            <w:szCs w:val="24"/>
            <w:bdr w:val="none" w:sz="0" w:space="0" w:color="auto" w:frame="1"/>
            <w:shd w:val="clear" w:color="auto" w:fill="FFFFFF"/>
          </w:rPr>
          <w:t> </w:t>
        </w:r>
        <w:r w:rsidRPr="0050437E">
          <w:rPr>
            <w:rStyle w:val="Hyperlink"/>
            <w:b w:val="0"/>
            <w:color w:val="auto"/>
            <w:sz w:val="24"/>
            <w:szCs w:val="24"/>
            <w:u w:val="none"/>
            <w:bdr w:val="none" w:sz="0" w:space="0" w:color="auto" w:frame="1"/>
            <w:shd w:val="clear" w:color="auto" w:fill="FFFFFF"/>
          </w:rPr>
          <w:t>JA</w:t>
        </w:r>
      </w:hyperlink>
      <w:r w:rsidRPr="0050437E">
        <w:rPr>
          <w:b w:val="0"/>
          <w:sz w:val="24"/>
          <w:szCs w:val="24"/>
          <w:shd w:val="clear" w:color="auto" w:fill="FFFFFF"/>
        </w:rPr>
        <w:t>,</w:t>
      </w:r>
      <w:r w:rsidRPr="0050437E">
        <w:rPr>
          <w:rStyle w:val="apple-converted-space"/>
          <w:b w:val="0"/>
          <w:sz w:val="24"/>
          <w:szCs w:val="24"/>
          <w:shd w:val="clear" w:color="auto" w:fill="FFFFFF"/>
        </w:rPr>
        <w:t> </w:t>
      </w:r>
      <w:proofErr w:type="spellStart"/>
      <w:r w:rsidRPr="0050437E">
        <w:rPr>
          <w:b w:val="0"/>
          <w:sz w:val="24"/>
          <w:szCs w:val="24"/>
        </w:rPr>
        <w:fldChar w:fldCharType="begin"/>
      </w:r>
      <w:r w:rsidRPr="0050437E">
        <w:rPr>
          <w:b w:val="0"/>
          <w:sz w:val="24"/>
          <w:szCs w:val="24"/>
        </w:rPr>
        <w:instrText xml:space="preserve"> HYPERLINK "http://www.ncbi.nlm.nih.gov/pubmed?term=Trudel%20M%5BAuthor%5D&amp;cauthor=true&amp;cauthor_uid=22566683" </w:instrText>
      </w:r>
      <w:r w:rsidRPr="0050437E">
        <w:rPr>
          <w:b w:val="0"/>
          <w:sz w:val="24"/>
          <w:szCs w:val="24"/>
        </w:rPr>
        <w:fldChar w:fldCharType="separate"/>
      </w:r>
      <w:r w:rsidRPr="0050437E">
        <w:rPr>
          <w:rStyle w:val="Hyperlink"/>
          <w:b w:val="0"/>
          <w:color w:val="auto"/>
          <w:sz w:val="24"/>
          <w:szCs w:val="24"/>
          <w:u w:val="none"/>
          <w:bdr w:val="none" w:sz="0" w:space="0" w:color="auto" w:frame="1"/>
          <w:shd w:val="clear" w:color="auto" w:fill="FFFFFF"/>
        </w:rPr>
        <w:t>Trudel</w:t>
      </w:r>
      <w:proofErr w:type="spellEnd"/>
      <w:r w:rsidRPr="0050437E">
        <w:rPr>
          <w:rStyle w:val="Hyperlink"/>
          <w:b w:val="0"/>
          <w:color w:val="auto"/>
          <w:sz w:val="24"/>
          <w:szCs w:val="24"/>
          <w:u w:val="none"/>
          <w:bdr w:val="none" w:sz="0" w:space="0" w:color="auto" w:frame="1"/>
          <w:shd w:val="clear" w:color="auto" w:fill="FFFFFF"/>
        </w:rPr>
        <w:t xml:space="preserve"> M</w:t>
      </w:r>
      <w:r w:rsidRPr="0050437E">
        <w:rPr>
          <w:b w:val="0"/>
          <w:sz w:val="24"/>
          <w:szCs w:val="24"/>
        </w:rPr>
        <w:fldChar w:fldCharType="end"/>
      </w:r>
      <w:r>
        <w:rPr>
          <w:b w:val="0"/>
          <w:sz w:val="24"/>
          <w:szCs w:val="24"/>
        </w:rPr>
        <w:t xml:space="preserve"> (2012)</w:t>
      </w:r>
      <w:r w:rsidRPr="0050437E">
        <w:rPr>
          <w:b w:val="0"/>
          <w:sz w:val="24"/>
          <w:szCs w:val="24"/>
          <w:shd w:val="clear" w:color="auto" w:fill="FFFFFF"/>
        </w:rPr>
        <w:t>.</w:t>
      </w:r>
      <w:r w:rsidRPr="0050437E">
        <w:rPr>
          <w:b w:val="0"/>
          <w:sz w:val="24"/>
          <w:szCs w:val="24"/>
          <w:shd w:val="clear" w:color="auto" w:fill="FFFFFF"/>
        </w:rPr>
        <w:t xml:space="preserve"> </w:t>
      </w:r>
      <w:proofErr w:type="spellStart"/>
      <w:r w:rsidRPr="0050437E">
        <w:rPr>
          <w:b w:val="0"/>
          <w:color w:val="000000"/>
          <w:sz w:val="24"/>
          <w:szCs w:val="24"/>
        </w:rPr>
        <w:t>Kruppel</w:t>
      </w:r>
      <w:proofErr w:type="spellEnd"/>
      <w:r w:rsidRPr="0050437E">
        <w:rPr>
          <w:b w:val="0"/>
          <w:color w:val="000000"/>
          <w:sz w:val="24"/>
          <w:szCs w:val="24"/>
        </w:rPr>
        <w:t>-like factor 1 (</w:t>
      </w:r>
      <w:r w:rsidRPr="0050437E">
        <w:rPr>
          <w:rStyle w:val="highlight"/>
          <w:b w:val="0"/>
          <w:color w:val="000000"/>
          <w:sz w:val="24"/>
          <w:szCs w:val="24"/>
          <w:bdr w:val="none" w:sz="0" w:space="0" w:color="auto" w:frame="1"/>
        </w:rPr>
        <w:t>KLF1</w:t>
      </w:r>
      <w:r w:rsidRPr="0050437E">
        <w:rPr>
          <w:b w:val="0"/>
          <w:color w:val="000000"/>
          <w:sz w:val="24"/>
          <w:szCs w:val="24"/>
        </w:rPr>
        <w:t>),</w:t>
      </w:r>
      <w:r w:rsidR="0043777E">
        <w:rPr>
          <w:b w:val="0"/>
          <w:color w:val="000000"/>
          <w:sz w:val="24"/>
          <w:szCs w:val="24"/>
        </w:rPr>
        <w:t xml:space="preserve"> </w:t>
      </w:r>
      <w:r w:rsidR="0043777E">
        <w:rPr>
          <w:b w:val="0"/>
          <w:color w:val="000000"/>
          <w:sz w:val="24"/>
          <w:szCs w:val="24"/>
        </w:rPr>
        <w:tab/>
      </w:r>
      <w:r w:rsidR="0043777E">
        <w:rPr>
          <w:b w:val="0"/>
          <w:color w:val="000000"/>
          <w:sz w:val="24"/>
          <w:szCs w:val="24"/>
        </w:rPr>
        <w:tab/>
      </w:r>
      <w:r w:rsidRPr="0050437E">
        <w:rPr>
          <w:b w:val="0"/>
          <w:color w:val="000000"/>
          <w:sz w:val="24"/>
          <w:szCs w:val="24"/>
        </w:rPr>
        <w:t xml:space="preserve"> KLF2, and </w:t>
      </w:r>
      <w:proofErr w:type="spellStart"/>
      <w:r w:rsidRPr="0050437E">
        <w:rPr>
          <w:b w:val="0"/>
          <w:color w:val="000000"/>
          <w:sz w:val="24"/>
          <w:szCs w:val="24"/>
        </w:rPr>
        <w:t>Myc</w:t>
      </w:r>
      <w:proofErr w:type="spellEnd"/>
      <w:r w:rsidRPr="0050437E">
        <w:rPr>
          <w:b w:val="0"/>
          <w:color w:val="000000"/>
          <w:sz w:val="24"/>
          <w:szCs w:val="24"/>
        </w:rPr>
        <w:t xml:space="preserve"> control a regulatory network essential for embryonic erythropoiesis.</w:t>
      </w:r>
      <w:r w:rsidR="0043777E">
        <w:rPr>
          <w:b w:val="0"/>
          <w:color w:val="000000"/>
          <w:sz w:val="24"/>
          <w:szCs w:val="24"/>
        </w:rPr>
        <w:t xml:space="preserve"> </w:t>
      </w:r>
      <w:r w:rsidR="0043777E">
        <w:rPr>
          <w:b w:val="0"/>
          <w:color w:val="000000"/>
          <w:sz w:val="24"/>
          <w:szCs w:val="24"/>
        </w:rPr>
        <w:tab/>
      </w:r>
      <w:r w:rsidR="0043777E">
        <w:rPr>
          <w:b w:val="0"/>
          <w:color w:val="000000"/>
          <w:sz w:val="24"/>
          <w:szCs w:val="24"/>
        </w:rPr>
        <w:tab/>
      </w:r>
      <w:r>
        <w:rPr>
          <w:b w:val="0"/>
          <w:color w:val="000000"/>
          <w:sz w:val="24"/>
          <w:szCs w:val="24"/>
        </w:rPr>
        <w:t xml:space="preserve"> </w:t>
      </w:r>
      <w:proofErr w:type="spellStart"/>
      <w:r>
        <w:rPr>
          <w:b w:val="0"/>
          <w:color w:val="000000"/>
          <w:sz w:val="24"/>
          <w:szCs w:val="24"/>
        </w:rPr>
        <w:t>Mol</w:t>
      </w:r>
      <w:proofErr w:type="spellEnd"/>
      <w:r>
        <w:rPr>
          <w:b w:val="0"/>
          <w:color w:val="000000"/>
          <w:sz w:val="24"/>
          <w:szCs w:val="24"/>
        </w:rPr>
        <w:t xml:space="preserve"> Cell </w:t>
      </w:r>
      <w:proofErr w:type="spellStart"/>
      <w:r>
        <w:rPr>
          <w:b w:val="0"/>
          <w:color w:val="000000"/>
          <w:sz w:val="24"/>
          <w:szCs w:val="24"/>
        </w:rPr>
        <w:t>Biol</w:t>
      </w:r>
      <w:proofErr w:type="spellEnd"/>
      <w:r>
        <w:rPr>
          <w:b w:val="0"/>
          <w:color w:val="000000"/>
          <w:sz w:val="24"/>
          <w:szCs w:val="24"/>
        </w:rPr>
        <w:t xml:space="preserve"> 32:2628-44.</w:t>
      </w:r>
    </w:p>
    <w:p w:rsidR="0050437E" w:rsidRPr="0050437E" w:rsidRDefault="0050437E" w:rsidP="0050437E">
      <w:pPr>
        <w:pStyle w:val="Heading1"/>
        <w:shd w:val="clear" w:color="auto" w:fill="FFFFFF"/>
        <w:spacing w:before="0" w:beforeAutospacing="0" w:after="0" w:afterAutospacing="0" w:line="270" w:lineRule="atLeast"/>
        <w:textAlignment w:val="baseline"/>
        <w:rPr>
          <w:b w:val="0"/>
          <w:color w:val="000000"/>
          <w:sz w:val="24"/>
          <w:szCs w:val="24"/>
        </w:rPr>
      </w:pPr>
    </w:p>
    <w:p w:rsidR="0084201E" w:rsidRDefault="0050437E" w:rsidP="0084201E">
      <w:pPr>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6.</w:t>
      </w:r>
      <w:r w:rsidR="0084201E" w:rsidRPr="0084201E">
        <w:rPr>
          <w:rFonts w:ascii="Times New Roman" w:hAnsi="Times New Roman" w:cs="Times New Roman"/>
          <w:color w:val="000000"/>
          <w:sz w:val="24"/>
          <w:szCs w:val="24"/>
          <w:shd w:val="clear" w:color="auto" w:fill="FFFFFF"/>
        </w:rPr>
        <w:t>Rund</w:t>
      </w:r>
      <w:proofErr w:type="gramEnd"/>
      <w:r w:rsidR="0084201E" w:rsidRPr="0084201E">
        <w:rPr>
          <w:rFonts w:ascii="Times New Roman" w:hAnsi="Times New Roman" w:cs="Times New Roman"/>
          <w:color w:val="000000"/>
          <w:sz w:val="24"/>
          <w:szCs w:val="24"/>
          <w:shd w:val="clear" w:color="auto" w:fill="FFFFFF"/>
        </w:rPr>
        <w:t xml:space="preserve">, D (2005). </w:t>
      </w:r>
      <w:proofErr w:type="gramStart"/>
      <w:r w:rsidR="0084201E" w:rsidRPr="0084201E">
        <w:rPr>
          <w:rFonts w:ascii="Times New Roman" w:hAnsi="Times New Roman" w:cs="Times New Roman"/>
          <w:color w:val="000000"/>
          <w:sz w:val="24"/>
          <w:szCs w:val="24"/>
          <w:shd w:val="clear" w:color="auto" w:fill="FFFFFF"/>
        </w:rPr>
        <w:t>β-Thalassemia</w:t>
      </w:r>
      <w:proofErr w:type="gramEnd"/>
      <w:r w:rsidR="0084201E" w:rsidRPr="0084201E">
        <w:rPr>
          <w:rFonts w:ascii="Times New Roman" w:hAnsi="Times New Roman" w:cs="Times New Roman"/>
          <w:color w:val="000000"/>
          <w:sz w:val="24"/>
          <w:szCs w:val="24"/>
          <w:shd w:val="clear" w:color="auto" w:fill="FFFFFF"/>
        </w:rPr>
        <w:t xml:space="preserve">. N </w:t>
      </w:r>
      <w:proofErr w:type="spellStart"/>
      <w:r w:rsidR="0084201E" w:rsidRPr="0084201E">
        <w:rPr>
          <w:rFonts w:ascii="Times New Roman" w:hAnsi="Times New Roman" w:cs="Times New Roman"/>
          <w:color w:val="000000"/>
          <w:sz w:val="24"/>
          <w:szCs w:val="24"/>
          <w:shd w:val="clear" w:color="auto" w:fill="FFFFFF"/>
        </w:rPr>
        <w:t>Engl</w:t>
      </w:r>
      <w:proofErr w:type="spellEnd"/>
      <w:r w:rsidR="0084201E" w:rsidRPr="0084201E">
        <w:rPr>
          <w:rFonts w:ascii="Times New Roman" w:hAnsi="Times New Roman" w:cs="Times New Roman"/>
          <w:color w:val="000000"/>
          <w:sz w:val="24"/>
          <w:szCs w:val="24"/>
          <w:shd w:val="clear" w:color="auto" w:fill="FFFFFF"/>
        </w:rPr>
        <w:t xml:space="preserve"> J Med 353:1135-1146.</w:t>
      </w:r>
    </w:p>
    <w:p w:rsidR="0050437E" w:rsidRPr="0050437E" w:rsidRDefault="0050437E" w:rsidP="0084201E">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7.</w:t>
      </w:r>
      <w:r w:rsidRPr="0050437E">
        <w:rPr>
          <w:rFonts w:ascii="Times New Roman" w:hAnsi="Times New Roman" w:cs="Times New Roman"/>
          <w:color w:val="000000"/>
          <w:sz w:val="24"/>
          <w:szCs w:val="24"/>
        </w:rPr>
        <w:t>Reuter</w:t>
      </w:r>
      <w:proofErr w:type="gramEnd"/>
      <w:r w:rsidRPr="0050437E">
        <w:rPr>
          <w:rFonts w:ascii="Times New Roman" w:hAnsi="Times New Roman" w:cs="Times New Roman"/>
          <w:color w:val="000000"/>
          <w:sz w:val="24"/>
          <w:szCs w:val="24"/>
        </w:rPr>
        <w:t xml:space="preserve"> BK, Jang X, Miller JSM (2002).Therapeutic utility of aspirin in the </w:t>
      </w:r>
      <w:proofErr w:type="spellStart"/>
      <w:r w:rsidRPr="0050437E">
        <w:rPr>
          <w:rFonts w:ascii="Times New Roman" w:hAnsi="Times New Roman" w:cs="Times New Roman"/>
          <w:color w:val="000000"/>
          <w:sz w:val="24"/>
          <w:szCs w:val="24"/>
        </w:rPr>
        <w:t>ApcMin</w:t>
      </w:r>
      <w:proofErr w:type="spellEnd"/>
      <w:r w:rsidRPr="0050437E">
        <w:rPr>
          <w:rFonts w:ascii="Times New Roman" w:hAnsi="Times New Roman" w:cs="Times New Roman"/>
          <w:color w:val="000000"/>
          <w:sz w:val="24"/>
          <w:szCs w:val="24"/>
        </w:rPr>
        <w:t xml:space="preserve">/+ murine </w:t>
      </w:r>
      <w:r>
        <w:rPr>
          <w:rFonts w:ascii="Times New Roman" w:hAnsi="Times New Roman" w:cs="Times New Roman"/>
          <w:color w:val="000000"/>
          <w:sz w:val="24"/>
          <w:szCs w:val="24"/>
        </w:rPr>
        <w:tab/>
      </w:r>
      <w:r w:rsidRPr="0050437E">
        <w:rPr>
          <w:rFonts w:ascii="Times New Roman" w:hAnsi="Times New Roman" w:cs="Times New Roman"/>
          <w:color w:val="000000"/>
          <w:sz w:val="24"/>
          <w:szCs w:val="24"/>
        </w:rPr>
        <w:t>model of colon carcinogenesis. BMC Cancer 2: 1-8.</w:t>
      </w:r>
    </w:p>
    <w:p w:rsidR="00AD617E" w:rsidRPr="00AD617E" w:rsidRDefault="0050437E" w:rsidP="00AD617E">
      <w:pPr>
        <w:pStyle w:val="Heading1"/>
        <w:shd w:val="clear" w:color="auto" w:fill="FFFFFF"/>
        <w:spacing w:before="0" w:beforeAutospacing="0" w:after="0" w:afterAutospacing="0" w:line="252" w:lineRule="atLeast"/>
        <w:rPr>
          <w:b w:val="0"/>
          <w:color w:val="000000"/>
          <w:sz w:val="24"/>
          <w:szCs w:val="24"/>
        </w:rPr>
      </w:pPr>
      <w:proofErr w:type="gramStart"/>
      <w:r>
        <w:rPr>
          <w:b w:val="0"/>
          <w:color w:val="000000"/>
          <w:sz w:val="24"/>
          <w:szCs w:val="24"/>
        </w:rPr>
        <w:t>8.</w:t>
      </w:r>
      <w:r w:rsidR="00AD617E" w:rsidRPr="00AD617E">
        <w:rPr>
          <w:b w:val="0"/>
          <w:color w:val="000000"/>
          <w:sz w:val="24"/>
          <w:szCs w:val="24"/>
        </w:rPr>
        <w:t>TdT</w:t>
      </w:r>
      <w:proofErr w:type="gramEnd"/>
      <w:r w:rsidR="00AD617E" w:rsidRPr="00AD617E">
        <w:rPr>
          <w:b w:val="0"/>
          <w:color w:val="000000"/>
          <w:sz w:val="24"/>
          <w:szCs w:val="24"/>
        </w:rPr>
        <w:t xml:space="preserve"> In Situ Apoptosis Detection Kit </w:t>
      </w:r>
      <w:r w:rsidR="00AD617E">
        <w:rPr>
          <w:b w:val="0"/>
          <w:color w:val="000000"/>
          <w:sz w:val="24"/>
          <w:szCs w:val="24"/>
        </w:rPr>
        <w:t>–</w:t>
      </w:r>
      <w:r w:rsidR="00AD617E" w:rsidRPr="00AD617E">
        <w:rPr>
          <w:b w:val="0"/>
          <w:color w:val="000000"/>
          <w:sz w:val="24"/>
          <w:szCs w:val="24"/>
        </w:rPr>
        <w:t xml:space="preserve"> DAB</w:t>
      </w:r>
      <w:r w:rsidR="00AD617E">
        <w:rPr>
          <w:b w:val="0"/>
          <w:color w:val="000000"/>
          <w:sz w:val="24"/>
          <w:szCs w:val="24"/>
        </w:rPr>
        <w:t>:</w:t>
      </w:r>
    </w:p>
    <w:p w:rsidR="00186A82" w:rsidRDefault="00AD617E" w:rsidP="00AD617E">
      <w:pPr>
        <w:rPr>
          <w:color w:val="000000"/>
          <w:sz w:val="27"/>
          <w:szCs w:val="27"/>
        </w:rPr>
      </w:pPr>
      <w:hyperlink r:id="rId25" w:history="1">
        <w:r>
          <w:rPr>
            <w:rStyle w:val="Hyperlink"/>
            <w:rFonts w:ascii="Arial" w:hAnsi="Arial" w:cs="Arial"/>
            <w:color w:val="1155CC"/>
            <w:sz w:val="23"/>
            <w:szCs w:val="23"/>
          </w:rPr>
          <w:t>http://www.trevigen.com/featured/3/13/118/502/TACS_2_TdT_DAB_diaminobenzidine_Kit/</w:t>
        </w:r>
      </w:hyperlink>
    </w:p>
    <w:p w:rsidR="00400022" w:rsidRDefault="0050437E" w:rsidP="00AD617E">
      <w:pPr>
        <w:rPr>
          <w:rFonts w:ascii="Times New Roman" w:hAnsi="Times New Roman" w:cs="Times New Roman"/>
          <w:sz w:val="24"/>
          <w:szCs w:val="24"/>
        </w:rPr>
      </w:pPr>
      <w:proofErr w:type="gramStart"/>
      <w:r>
        <w:rPr>
          <w:rFonts w:ascii="Times New Roman" w:hAnsi="Times New Roman" w:cs="Times New Roman"/>
          <w:sz w:val="24"/>
          <w:szCs w:val="24"/>
        </w:rPr>
        <w:t>9.Weatherall</w:t>
      </w:r>
      <w:proofErr w:type="gramEnd"/>
      <w:r w:rsidR="00AD617E">
        <w:rPr>
          <w:rFonts w:ascii="Times New Roman" w:hAnsi="Times New Roman" w:cs="Times New Roman"/>
          <w:sz w:val="24"/>
          <w:szCs w:val="24"/>
        </w:rPr>
        <w:t xml:space="preserve"> D (1997). </w:t>
      </w:r>
      <w:proofErr w:type="gramStart"/>
      <w:r w:rsidR="00AD617E">
        <w:rPr>
          <w:rFonts w:ascii="Times New Roman" w:hAnsi="Times New Roman" w:cs="Times New Roman"/>
          <w:sz w:val="24"/>
          <w:szCs w:val="24"/>
        </w:rPr>
        <w:t xml:space="preserve">The </w:t>
      </w:r>
      <w:proofErr w:type="spellStart"/>
      <w:r w:rsidR="00AD617E">
        <w:rPr>
          <w:rFonts w:ascii="Times New Roman" w:hAnsi="Times New Roman" w:cs="Times New Roman"/>
          <w:sz w:val="24"/>
          <w:szCs w:val="24"/>
        </w:rPr>
        <w:t>thalassemias</w:t>
      </w:r>
      <w:proofErr w:type="spellEnd"/>
      <w:r w:rsidR="00AD617E">
        <w:rPr>
          <w:rFonts w:ascii="Times New Roman" w:hAnsi="Times New Roman" w:cs="Times New Roman"/>
          <w:sz w:val="24"/>
          <w:szCs w:val="24"/>
        </w:rPr>
        <w:t>.</w:t>
      </w:r>
      <w:proofErr w:type="gramEnd"/>
      <w:r w:rsidR="00AD617E">
        <w:rPr>
          <w:rFonts w:ascii="Times New Roman" w:hAnsi="Times New Roman" w:cs="Times New Roman"/>
          <w:sz w:val="24"/>
          <w:szCs w:val="24"/>
        </w:rPr>
        <w:t xml:space="preserve"> British Medical J. 314: 1675-78.</w:t>
      </w:r>
    </w:p>
    <w:p w:rsidR="00AD617E" w:rsidRDefault="0050437E" w:rsidP="0050437E">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10</w:t>
      </w:r>
      <w:proofErr w:type="gramStart"/>
      <w:r>
        <w:rPr>
          <w:rFonts w:ascii="Times New Roman" w:eastAsia="Times New Roman" w:hAnsi="Times New Roman" w:cs="Times New Roman"/>
          <w:bCs/>
          <w:kern w:val="36"/>
          <w:sz w:val="24"/>
          <w:szCs w:val="24"/>
        </w:rPr>
        <w:t>.Wilber</w:t>
      </w:r>
      <w:proofErr w:type="gramEnd"/>
      <w:r w:rsidR="0084201E">
        <w:rPr>
          <w:rFonts w:ascii="Times New Roman" w:eastAsia="Times New Roman" w:hAnsi="Times New Roman" w:cs="Times New Roman"/>
          <w:bCs/>
          <w:kern w:val="36"/>
          <w:sz w:val="24"/>
          <w:szCs w:val="24"/>
        </w:rPr>
        <w:t xml:space="preserve"> A, </w:t>
      </w:r>
      <w:proofErr w:type="spellStart"/>
      <w:r w:rsidR="0084201E">
        <w:rPr>
          <w:rFonts w:ascii="Times New Roman" w:eastAsia="Times New Roman" w:hAnsi="Times New Roman" w:cs="Times New Roman"/>
          <w:bCs/>
          <w:kern w:val="36"/>
          <w:sz w:val="24"/>
          <w:szCs w:val="24"/>
        </w:rPr>
        <w:t>Nienhuis</w:t>
      </w:r>
      <w:proofErr w:type="spellEnd"/>
      <w:r w:rsidR="0084201E">
        <w:rPr>
          <w:rFonts w:ascii="Times New Roman" w:eastAsia="Times New Roman" w:hAnsi="Times New Roman" w:cs="Times New Roman"/>
          <w:bCs/>
          <w:kern w:val="36"/>
          <w:sz w:val="24"/>
          <w:szCs w:val="24"/>
        </w:rPr>
        <w:t>, A, Persons, D (2011).</w:t>
      </w:r>
      <w:r w:rsidR="00A50187" w:rsidRPr="0084201E">
        <w:rPr>
          <w:rFonts w:ascii="Times New Roman" w:eastAsia="Times New Roman" w:hAnsi="Times New Roman" w:cs="Times New Roman"/>
          <w:bCs/>
          <w:kern w:val="36"/>
          <w:sz w:val="24"/>
          <w:szCs w:val="24"/>
        </w:rPr>
        <w:t>Transcriptional regulation of fetal to adult</w:t>
      </w:r>
      <w:r>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ab/>
      </w:r>
      <w:r w:rsidR="00A50187" w:rsidRPr="0084201E">
        <w:rPr>
          <w:rFonts w:ascii="Times New Roman" w:eastAsia="Times New Roman" w:hAnsi="Times New Roman" w:cs="Times New Roman"/>
          <w:bCs/>
          <w:kern w:val="36"/>
          <w:sz w:val="24"/>
          <w:szCs w:val="24"/>
        </w:rPr>
        <w:t>hemoglobin switching: new therapeutic opportunities</w:t>
      </w:r>
      <w:r w:rsidR="0084201E">
        <w:rPr>
          <w:rFonts w:ascii="Times New Roman" w:eastAsia="Times New Roman" w:hAnsi="Times New Roman" w:cs="Times New Roman"/>
          <w:bCs/>
          <w:kern w:val="36"/>
          <w:sz w:val="24"/>
          <w:szCs w:val="24"/>
        </w:rPr>
        <w:t>. Blood 117:3945-53.</w:t>
      </w:r>
    </w:p>
    <w:p w:rsidR="0050437E" w:rsidRPr="0050437E" w:rsidRDefault="0050437E" w:rsidP="0050437E">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11</w:t>
      </w:r>
      <w:proofErr w:type="gramStart"/>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Wu</w:t>
      </w:r>
      <w:proofErr w:type="gramEnd"/>
      <w:r>
        <w:rPr>
          <w:rFonts w:ascii="Times New Roman" w:hAnsi="Times New Roman" w:cs="Times New Roman"/>
          <w:color w:val="000000"/>
          <w:sz w:val="24"/>
          <w:szCs w:val="24"/>
          <w:shd w:val="clear" w:color="auto" w:fill="FFFFFF"/>
        </w:rPr>
        <w:t xml:space="preserve">, DY, </w:t>
      </w:r>
      <w:proofErr w:type="spellStart"/>
      <w:r>
        <w:rPr>
          <w:rFonts w:ascii="Times New Roman" w:hAnsi="Times New Roman" w:cs="Times New Roman"/>
          <w:color w:val="000000"/>
          <w:sz w:val="24"/>
          <w:szCs w:val="24"/>
          <w:shd w:val="clear" w:color="auto" w:fill="FFFFFF"/>
        </w:rPr>
        <w:t>Ugozzolit</w:t>
      </w:r>
      <w:proofErr w:type="spellEnd"/>
      <w:r>
        <w:rPr>
          <w:rFonts w:ascii="Times New Roman" w:hAnsi="Times New Roman" w:cs="Times New Roman"/>
          <w:color w:val="000000"/>
          <w:sz w:val="24"/>
          <w:szCs w:val="24"/>
          <w:shd w:val="clear" w:color="auto" w:fill="FFFFFF"/>
        </w:rPr>
        <w:t xml:space="preserve">, L, </w:t>
      </w:r>
      <w:proofErr w:type="spellStart"/>
      <w:r>
        <w:rPr>
          <w:rFonts w:ascii="Times New Roman" w:hAnsi="Times New Roman" w:cs="Times New Roman"/>
          <w:color w:val="000000"/>
          <w:sz w:val="24"/>
          <w:szCs w:val="24"/>
          <w:shd w:val="clear" w:color="auto" w:fill="FFFFFF"/>
        </w:rPr>
        <w:t>Palt</w:t>
      </w:r>
      <w:proofErr w:type="spellEnd"/>
      <w:r>
        <w:rPr>
          <w:rFonts w:ascii="Times New Roman" w:hAnsi="Times New Roman" w:cs="Times New Roman"/>
          <w:color w:val="000000"/>
          <w:sz w:val="24"/>
          <w:szCs w:val="24"/>
          <w:shd w:val="clear" w:color="auto" w:fill="FFFFFF"/>
        </w:rPr>
        <w:t xml:space="preserve">, BK, Wallace, RB (1989). </w:t>
      </w:r>
      <w:proofErr w:type="gramStart"/>
      <w:r>
        <w:rPr>
          <w:rFonts w:ascii="Times New Roman" w:hAnsi="Times New Roman" w:cs="Times New Roman"/>
          <w:color w:val="000000"/>
          <w:sz w:val="24"/>
          <w:szCs w:val="24"/>
          <w:shd w:val="clear" w:color="auto" w:fill="FFFFFF"/>
        </w:rPr>
        <w:t xml:space="preserve">Allele-specific enzymatic amplification </w:t>
      </w:r>
      <w:r w:rsidR="0043777E">
        <w:rPr>
          <w:rFonts w:ascii="Times New Roman" w:hAnsi="Times New Roman" w:cs="Times New Roman"/>
          <w:color w:val="000000"/>
          <w:sz w:val="24"/>
          <w:szCs w:val="24"/>
          <w:shd w:val="clear" w:color="auto" w:fill="FFFFFF"/>
        </w:rPr>
        <w:t xml:space="preserve"> </w:t>
      </w:r>
      <w:r w:rsidR="0043777E">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of f8-globin genomic DNA for diagnosis of sickle cell anemia.</w:t>
      </w:r>
      <w:proofErr w:type="gramEnd"/>
      <w:r>
        <w:rPr>
          <w:rFonts w:ascii="Times New Roman" w:hAnsi="Times New Roman" w:cs="Times New Roman"/>
          <w:color w:val="000000"/>
          <w:sz w:val="24"/>
          <w:szCs w:val="24"/>
          <w:shd w:val="clear" w:color="auto" w:fill="FFFFFF"/>
        </w:rPr>
        <w:t xml:space="preserve"> </w:t>
      </w:r>
      <w:hyperlink r:id="rId26" w:tooltip="Proceedings of the National Academy of Sciences of the United States of America." w:history="1">
        <w:proofErr w:type="spellStart"/>
        <w:r>
          <w:rPr>
            <w:rStyle w:val="Hyperlink"/>
            <w:rFonts w:ascii="Times New Roman" w:hAnsi="Times New Roman" w:cs="Times New Roman"/>
            <w:color w:val="auto"/>
            <w:sz w:val="24"/>
            <w:szCs w:val="24"/>
            <w:u w:val="none"/>
            <w:bdr w:val="none" w:sz="0" w:space="0" w:color="auto" w:frame="1"/>
            <w:shd w:val="clear" w:color="auto" w:fill="FFFFFF"/>
          </w:rPr>
          <w:t>Proc</w:t>
        </w:r>
        <w:proofErr w:type="spellEnd"/>
        <w:r>
          <w:rPr>
            <w:rStyle w:val="Hyperlink"/>
            <w:rFonts w:ascii="Times New Roman" w:hAnsi="Times New Roman" w:cs="Times New Roman"/>
            <w:color w:val="auto"/>
            <w:sz w:val="24"/>
            <w:szCs w:val="24"/>
            <w:u w:val="none"/>
            <w:bdr w:val="none" w:sz="0" w:space="0" w:color="auto" w:frame="1"/>
            <w:shd w:val="clear" w:color="auto" w:fill="FFFFFF"/>
          </w:rPr>
          <w:t xml:space="preserve"> </w:t>
        </w:r>
        <w:proofErr w:type="spellStart"/>
        <w:r>
          <w:rPr>
            <w:rStyle w:val="Hyperlink"/>
            <w:rFonts w:ascii="Times New Roman" w:hAnsi="Times New Roman" w:cs="Times New Roman"/>
            <w:color w:val="auto"/>
            <w:sz w:val="24"/>
            <w:szCs w:val="24"/>
            <w:u w:val="none"/>
            <w:bdr w:val="none" w:sz="0" w:space="0" w:color="auto" w:frame="1"/>
            <w:shd w:val="clear" w:color="auto" w:fill="FFFFFF"/>
          </w:rPr>
          <w:t>Natl</w:t>
        </w:r>
        <w:proofErr w:type="spellEnd"/>
        <w:r>
          <w:rPr>
            <w:rStyle w:val="Hyperlink"/>
            <w:rFonts w:ascii="Times New Roman" w:hAnsi="Times New Roman" w:cs="Times New Roman"/>
            <w:color w:val="auto"/>
            <w:sz w:val="24"/>
            <w:szCs w:val="24"/>
            <w:u w:val="none"/>
            <w:bdr w:val="none" w:sz="0" w:space="0" w:color="auto" w:frame="1"/>
            <w:shd w:val="clear" w:color="auto" w:fill="FFFFFF"/>
          </w:rPr>
          <w:t xml:space="preserve"> </w:t>
        </w:r>
        <w:proofErr w:type="spellStart"/>
        <w:r>
          <w:rPr>
            <w:rStyle w:val="Hyperlink"/>
            <w:rFonts w:ascii="Times New Roman" w:hAnsi="Times New Roman" w:cs="Times New Roman"/>
            <w:color w:val="auto"/>
            <w:sz w:val="24"/>
            <w:szCs w:val="24"/>
            <w:u w:val="none"/>
            <w:bdr w:val="none" w:sz="0" w:space="0" w:color="auto" w:frame="1"/>
            <w:shd w:val="clear" w:color="auto" w:fill="FFFFFF"/>
          </w:rPr>
          <w:t>Acad</w:t>
        </w:r>
        <w:proofErr w:type="spellEnd"/>
        <w:r>
          <w:rPr>
            <w:rStyle w:val="Hyperlink"/>
            <w:rFonts w:ascii="Times New Roman" w:hAnsi="Times New Roman" w:cs="Times New Roman"/>
            <w:color w:val="auto"/>
            <w:sz w:val="24"/>
            <w:szCs w:val="24"/>
            <w:u w:val="none"/>
            <w:bdr w:val="none" w:sz="0" w:space="0" w:color="auto" w:frame="1"/>
            <w:shd w:val="clear" w:color="auto" w:fill="FFFFFF"/>
          </w:rPr>
          <w:t xml:space="preserve"> </w:t>
        </w:r>
        <w:proofErr w:type="spellStart"/>
        <w:r>
          <w:rPr>
            <w:rStyle w:val="Hyperlink"/>
            <w:rFonts w:ascii="Times New Roman" w:hAnsi="Times New Roman" w:cs="Times New Roman"/>
            <w:color w:val="auto"/>
            <w:sz w:val="24"/>
            <w:szCs w:val="24"/>
            <w:u w:val="none"/>
            <w:bdr w:val="none" w:sz="0" w:space="0" w:color="auto" w:frame="1"/>
            <w:shd w:val="clear" w:color="auto" w:fill="FFFFFF"/>
          </w:rPr>
          <w:t>Sci</w:t>
        </w:r>
        <w:proofErr w:type="spellEnd"/>
        <w:r>
          <w:rPr>
            <w:rStyle w:val="Hyperlink"/>
            <w:rFonts w:ascii="Times New Roman" w:hAnsi="Times New Roman" w:cs="Times New Roman"/>
            <w:color w:val="auto"/>
            <w:sz w:val="24"/>
            <w:szCs w:val="24"/>
            <w:u w:val="none"/>
            <w:bdr w:val="none" w:sz="0" w:space="0" w:color="auto" w:frame="1"/>
            <w:shd w:val="clear" w:color="auto" w:fill="FFFFFF"/>
          </w:rPr>
          <w:t xml:space="preserve"> US</w:t>
        </w:r>
        <w:r w:rsidRPr="0084201E">
          <w:rPr>
            <w:rStyle w:val="Hyperlink"/>
            <w:rFonts w:ascii="Times New Roman" w:hAnsi="Times New Roman" w:cs="Times New Roman"/>
            <w:color w:val="auto"/>
            <w:sz w:val="24"/>
            <w:szCs w:val="24"/>
            <w:u w:val="none"/>
            <w:bdr w:val="none" w:sz="0" w:space="0" w:color="auto" w:frame="1"/>
            <w:shd w:val="clear" w:color="auto" w:fill="FFFFFF"/>
          </w:rPr>
          <w:t>A.</w:t>
        </w:r>
      </w:hyperlink>
      <w:r>
        <w:rPr>
          <w:rFonts w:ascii="Times New Roman" w:hAnsi="Times New Roman" w:cs="Times New Roman"/>
          <w:sz w:val="24"/>
          <w:szCs w:val="24"/>
        </w:rPr>
        <w:t xml:space="preserve"> </w:t>
      </w:r>
      <w:r w:rsidR="0043777E">
        <w:rPr>
          <w:rFonts w:ascii="Times New Roman" w:hAnsi="Times New Roman" w:cs="Times New Roman"/>
          <w:sz w:val="24"/>
          <w:szCs w:val="24"/>
        </w:rPr>
        <w:t xml:space="preserve"> </w:t>
      </w:r>
      <w:r w:rsidR="0043777E">
        <w:rPr>
          <w:rFonts w:ascii="Times New Roman" w:hAnsi="Times New Roman" w:cs="Times New Roman"/>
          <w:sz w:val="24"/>
          <w:szCs w:val="24"/>
        </w:rPr>
        <w:tab/>
      </w:r>
      <w:r>
        <w:rPr>
          <w:rFonts w:ascii="Times New Roman" w:hAnsi="Times New Roman" w:cs="Times New Roman"/>
          <w:sz w:val="24"/>
          <w:szCs w:val="24"/>
        </w:rPr>
        <w:t>86: 2757-60.</w:t>
      </w:r>
    </w:p>
    <w:p w:rsidR="0050437E" w:rsidRDefault="0050437E" w:rsidP="00A50187">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A50187" w:rsidRPr="00E62024" w:rsidRDefault="00A50187" w:rsidP="008E47ED">
      <w:pPr>
        <w:ind w:left="720"/>
        <w:rPr>
          <w:rFonts w:ascii="Times New Roman" w:hAnsi="Times New Roman" w:cs="Times New Roman"/>
          <w:sz w:val="24"/>
          <w:szCs w:val="24"/>
        </w:rPr>
      </w:pPr>
    </w:p>
    <w:sectPr w:rsidR="00A50187" w:rsidRPr="00E62024">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BD" w:rsidRDefault="003B7BBD" w:rsidP="0043777E">
      <w:pPr>
        <w:spacing w:after="0" w:line="240" w:lineRule="auto"/>
      </w:pPr>
      <w:r>
        <w:separator/>
      </w:r>
    </w:p>
  </w:endnote>
  <w:endnote w:type="continuationSeparator" w:id="0">
    <w:p w:rsidR="003B7BBD" w:rsidRDefault="003B7BBD" w:rsidP="0043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7E" w:rsidRDefault="0043777E">
    <w:pPr>
      <w:pStyle w:val="Footer"/>
    </w:pPr>
    <w:r w:rsidRPr="0043777E">
      <w:rPr>
        <w:rFonts w:ascii="Times New Roman" w:hAnsi="Times New Roman" w:cs="Times New Roman"/>
      </w:rPr>
      <w:ptab w:relativeTo="margin" w:alignment="center" w:leader="none"/>
    </w:r>
    <w:r w:rsidRPr="0043777E">
      <w:rPr>
        <w:rFonts w:ascii="Times New Roman" w:hAnsi="Times New Roman" w:cs="Times New Roman"/>
      </w:rPr>
      <w:t>Apoptosis in KLF1-/-KLF2-/-</w:t>
    </w:r>
    <w:r>
      <w:rPr>
        <w:rFonts w:ascii="Times New Roman" w:hAnsi="Times New Roman" w:cs="Times New Roman"/>
      </w:rPr>
      <w:t xml:space="preserve"> </w:t>
    </w:r>
    <w:proofErr w:type="spellStart"/>
    <w:r>
      <w:rPr>
        <w:rFonts w:ascii="Times New Roman" w:hAnsi="Times New Roman" w:cs="Times New Roman"/>
      </w:rPr>
      <w:t>erythroid</w:t>
    </w:r>
    <w:proofErr w:type="spellEnd"/>
    <w:r>
      <w:rPr>
        <w:rFonts w:ascii="Times New Roman" w:hAnsi="Times New Roman" w:cs="Times New Roman"/>
      </w:rPr>
      <w:t xml:space="preserve"> cells</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BD" w:rsidRDefault="003B7BBD" w:rsidP="0043777E">
      <w:pPr>
        <w:spacing w:after="0" w:line="240" w:lineRule="auto"/>
      </w:pPr>
      <w:r>
        <w:separator/>
      </w:r>
    </w:p>
  </w:footnote>
  <w:footnote w:type="continuationSeparator" w:id="0">
    <w:p w:rsidR="003B7BBD" w:rsidRDefault="003B7BBD" w:rsidP="00437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195200"/>
      <w:docPartObj>
        <w:docPartGallery w:val="Page Numbers (Top of Page)"/>
        <w:docPartUnique/>
      </w:docPartObj>
    </w:sdtPr>
    <w:sdtEndPr>
      <w:rPr>
        <w:rFonts w:ascii="Times New Roman" w:hAnsi="Times New Roman" w:cs="Times New Roman"/>
        <w:noProof/>
        <w:sz w:val="20"/>
        <w:szCs w:val="20"/>
      </w:rPr>
    </w:sdtEndPr>
    <w:sdtContent>
      <w:p w:rsidR="0043777E" w:rsidRPr="0043777E" w:rsidRDefault="0043777E">
        <w:pPr>
          <w:pStyle w:val="Header"/>
          <w:jc w:val="right"/>
          <w:rPr>
            <w:rFonts w:ascii="Times New Roman" w:hAnsi="Times New Roman" w:cs="Times New Roman"/>
            <w:sz w:val="20"/>
            <w:szCs w:val="20"/>
          </w:rPr>
        </w:pPr>
        <w:r w:rsidRPr="0043777E">
          <w:rPr>
            <w:rFonts w:ascii="Times New Roman" w:hAnsi="Times New Roman" w:cs="Times New Roman"/>
            <w:sz w:val="20"/>
            <w:szCs w:val="20"/>
          </w:rPr>
          <w:t xml:space="preserve">Wade </w:t>
        </w:r>
        <w:r w:rsidRPr="0043777E">
          <w:rPr>
            <w:rFonts w:ascii="Times New Roman" w:hAnsi="Times New Roman" w:cs="Times New Roman"/>
            <w:sz w:val="20"/>
            <w:szCs w:val="20"/>
          </w:rPr>
          <w:fldChar w:fldCharType="begin"/>
        </w:r>
        <w:r w:rsidRPr="0043777E">
          <w:rPr>
            <w:rFonts w:ascii="Times New Roman" w:hAnsi="Times New Roman" w:cs="Times New Roman"/>
            <w:sz w:val="20"/>
            <w:szCs w:val="20"/>
          </w:rPr>
          <w:instrText xml:space="preserve"> PAGE   \* MERGEFORMAT </w:instrText>
        </w:r>
        <w:r w:rsidRPr="0043777E">
          <w:rPr>
            <w:rFonts w:ascii="Times New Roman" w:hAnsi="Times New Roman" w:cs="Times New Roman"/>
            <w:sz w:val="20"/>
            <w:szCs w:val="20"/>
          </w:rPr>
          <w:fldChar w:fldCharType="separate"/>
        </w:r>
        <w:r w:rsidR="0035254C">
          <w:rPr>
            <w:rFonts w:ascii="Times New Roman" w:hAnsi="Times New Roman" w:cs="Times New Roman"/>
            <w:noProof/>
            <w:sz w:val="20"/>
            <w:szCs w:val="20"/>
          </w:rPr>
          <w:t>1</w:t>
        </w:r>
        <w:r w:rsidRPr="0043777E">
          <w:rPr>
            <w:rFonts w:ascii="Times New Roman" w:hAnsi="Times New Roman" w:cs="Times New Roman"/>
            <w:noProof/>
            <w:sz w:val="20"/>
            <w:szCs w:val="20"/>
          </w:rPr>
          <w:fldChar w:fldCharType="end"/>
        </w:r>
      </w:p>
    </w:sdtContent>
  </w:sdt>
  <w:p w:rsidR="0043777E" w:rsidRDefault="00437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37066"/>
    <w:multiLevelType w:val="multilevel"/>
    <w:tmpl w:val="75362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626999"/>
    <w:multiLevelType w:val="hybridMultilevel"/>
    <w:tmpl w:val="67F48416"/>
    <w:lvl w:ilvl="0" w:tplc="D8E8E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24"/>
    <w:rsid w:val="00083F8A"/>
    <w:rsid w:val="00085D9A"/>
    <w:rsid w:val="000C66B0"/>
    <w:rsid w:val="00112395"/>
    <w:rsid w:val="00132964"/>
    <w:rsid w:val="0015501E"/>
    <w:rsid w:val="0018135D"/>
    <w:rsid w:val="00186A82"/>
    <w:rsid w:val="0019527C"/>
    <w:rsid w:val="0025735E"/>
    <w:rsid w:val="00270565"/>
    <w:rsid w:val="00287355"/>
    <w:rsid w:val="002C1E17"/>
    <w:rsid w:val="003004C2"/>
    <w:rsid w:val="00327654"/>
    <w:rsid w:val="0035254C"/>
    <w:rsid w:val="00377036"/>
    <w:rsid w:val="003A0EBD"/>
    <w:rsid w:val="003B7BBD"/>
    <w:rsid w:val="003F6F36"/>
    <w:rsid w:val="00400022"/>
    <w:rsid w:val="0043777E"/>
    <w:rsid w:val="00456F57"/>
    <w:rsid w:val="004731AB"/>
    <w:rsid w:val="004C76C6"/>
    <w:rsid w:val="004F11B8"/>
    <w:rsid w:val="0050437E"/>
    <w:rsid w:val="00527530"/>
    <w:rsid w:val="005530CB"/>
    <w:rsid w:val="0062549D"/>
    <w:rsid w:val="006D02AD"/>
    <w:rsid w:val="006F0021"/>
    <w:rsid w:val="0084201E"/>
    <w:rsid w:val="00863F11"/>
    <w:rsid w:val="00880C07"/>
    <w:rsid w:val="0088675E"/>
    <w:rsid w:val="00891E81"/>
    <w:rsid w:val="008A0B7D"/>
    <w:rsid w:val="008A3829"/>
    <w:rsid w:val="008E47ED"/>
    <w:rsid w:val="009A5A4E"/>
    <w:rsid w:val="009A6281"/>
    <w:rsid w:val="009A6A35"/>
    <w:rsid w:val="009F26CF"/>
    <w:rsid w:val="00A34414"/>
    <w:rsid w:val="00A50187"/>
    <w:rsid w:val="00A84C05"/>
    <w:rsid w:val="00AD617E"/>
    <w:rsid w:val="00B23080"/>
    <w:rsid w:val="00BC3FD6"/>
    <w:rsid w:val="00C20242"/>
    <w:rsid w:val="00C415E9"/>
    <w:rsid w:val="00C822A9"/>
    <w:rsid w:val="00C857EE"/>
    <w:rsid w:val="00CD68BF"/>
    <w:rsid w:val="00CF0BBD"/>
    <w:rsid w:val="00D056D6"/>
    <w:rsid w:val="00DF5C80"/>
    <w:rsid w:val="00E075D5"/>
    <w:rsid w:val="00E36E13"/>
    <w:rsid w:val="00E62024"/>
    <w:rsid w:val="00EA7FDA"/>
    <w:rsid w:val="00EC277B"/>
    <w:rsid w:val="00F141CF"/>
    <w:rsid w:val="00F35444"/>
    <w:rsid w:val="00F42271"/>
    <w:rsid w:val="00F870CC"/>
    <w:rsid w:val="00FB1875"/>
    <w:rsid w:val="00FC4A72"/>
    <w:rsid w:val="00FD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01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024"/>
    <w:pPr>
      <w:ind w:left="720"/>
      <w:contextualSpacing/>
    </w:pPr>
  </w:style>
  <w:style w:type="character" w:styleId="Hyperlink">
    <w:name w:val="Hyperlink"/>
    <w:basedOn w:val="DefaultParagraphFont"/>
    <w:uiPriority w:val="99"/>
    <w:unhideWhenUsed/>
    <w:rsid w:val="008E47ED"/>
    <w:rPr>
      <w:color w:val="0000FF"/>
      <w:u w:val="single"/>
    </w:rPr>
  </w:style>
  <w:style w:type="character" w:customStyle="1" w:styleId="bibrecord-highlight-user">
    <w:name w:val="bibrecord-highlight-user"/>
    <w:basedOn w:val="DefaultParagraphFont"/>
    <w:rsid w:val="008E47ED"/>
  </w:style>
  <w:style w:type="character" w:customStyle="1" w:styleId="Heading1Char">
    <w:name w:val="Heading 1 Char"/>
    <w:basedOn w:val="DefaultParagraphFont"/>
    <w:link w:val="Heading1"/>
    <w:uiPriority w:val="9"/>
    <w:rsid w:val="00A50187"/>
    <w:rPr>
      <w:rFonts w:ascii="Times New Roman" w:eastAsia="Times New Roman" w:hAnsi="Times New Roman" w:cs="Times New Roman"/>
      <w:b/>
      <w:bCs/>
      <w:kern w:val="36"/>
      <w:sz w:val="48"/>
      <w:szCs w:val="48"/>
    </w:rPr>
  </w:style>
  <w:style w:type="character" w:customStyle="1" w:styleId="name">
    <w:name w:val="name"/>
    <w:basedOn w:val="DefaultParagraphFont"/>
    <w:rsid w:val="00A50187"/>
  </w:style>
  <w:style w:type="paragraph" w:styleId="BalloonText">
    <w:name w:val="Balloon Text"/>
    <w:basedOn w:val="Normal"/>
    <w:link w:val="BalloonTextChar"/>
    <w:uiPriority w:val="99"/>
    <w:semiHidden/>
    <w:unhideWhenUsed/>
    <w:rsid w:val="00F35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444"/>
    <w:rPr>
      <w:rFonts w:ascii="Tahoma" w:hAnsi="Tahoma" w:cs="Tahoma"/>
      <w:sz w:val="16"/>
      <w:szCs w:val="16"/>
    </w:rPr>
  </w:style>
  <w:style w:type="character" w:customStyle="1" w:styleId="apple-converted-space">
    <w:name w:val="apple-converted-space"/>
    <w:basedOn w:val="DefaultParagraphFont"/>
    <w:rsid w:val="0088675E"/>
  </w:style>
  <w:style w:type="character" w:styleId="FollowedHyperlink">
    <w:name w:val="FollowedHyperlink"/>
    <w:basedOn w:val="DefaultParagraphFont"/>
    <w:uiPriority w:val="99"/>
    <w:semiHidden/>
    <w:unhideWhenUsed/>
    <w:rsid w:val="00AD617E"/>
    <w:rPr>
      <w:color w:val="800080" w:themeColor="followedHyperlink"/>
      <w:u w:val="single"/>
    </w:rPr>
  </w:style>
  <w:style w:type="character" w:customStyle="1" w:styleId="highlight">
    <w:name w:val="highlight"/>
    <w:basedOn w:val="DefaultParagraphFont"/>
    <w:rsid w:val="0050437E"/>
  </w:style>
  <w:style w:type="paragraph" w:styleId="Header">
    <w:name w:val="header"/>
    <w:basedOn w:val="Normal"/>
    <w:link w:val="HeaderChar"/>
    <w:uiPriority w:val="99"/>
    <w:unhideWhenUsed/>
    <w:rsid w:val="0043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7E"/>
  </w:style>
  <w:style w:type="paragraph" w:styleId="Footer">
    <w:name w:val="footer"/>
    <w:basedOn w:val="Normal"/>
    <w:link w:val="FooterChar"/>
    <w:uiPriority w:val="99"/>
    <w:unhideWhenUsed/>
    <w:rsid w:val="0043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01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024"/>
    <w:pPr>
      <w:ind w:left="720"/>
      <w:contextualSpacing/>
    </w:pPr>
  </w:style>
  <w:style w:type="character" w:styleId="Hyperlink">
    <w:name w:val="Hyperlink"/>
    <w:basedOn w:val="DefaultParagraphFont"/>
    <w:uiPriority w:val="99"/>
    <w:unhideWhenUsed/>
    <w:rsid w:val="008E47ED"/>
    <w:rPr>
      <w:color w:val="0000FF"/>
      <w:u w:val="single"/>
    </w:rPr>
  </w:style>
  <w:style w:type="character" w:customStyle="1" w:styleId="bibrecord-highlight-user">
    <w:name w:val="bibrecord-highlight-user"/>
    <w:basedOn w:val="DefaultParagraphFont"/>
    <w:rsid w:val="008E47ED"/>
  </w:style>
  <w:style w:type="character" w:customStyle="1" w:styleId="Heading1Char">
    <w:name w:val="Heading 1 Char"/>
    <w:basedOn w:val="DefaultParagraphFont"/>
    <w:link w:val="Heading1"/>
    <w:uiPriority w:val="9"/>
    <w:rsid w:val="00A50187"/>
    <w:rPr>
      <w:rFonts w:ascii="Times New Roman" w:eastAsia="Times New Roman" w:hAnsi="Times New Roman" w:cs="Times New Roman"/>
      <w:b/>
      <w:bCs/>
      <w:kern w:val="36"/>
      <w:sz w:val="48"/>
      <w:szCs w:val="48"/>
    </w:rPr>
  </w:style>
  <w:style w:type="character" w:customStyle="1" w:styleId="name">
    <w:name w:val="name"/>
    <w:basedOn w:val="DefaultParagraphFont"/>
    <w:rsid w:val="00A50187"/>
  </w:style>
  <w:style w:type="paragraph" w:styleId="BalloonText">
    <w:name w:val="Balloon Text"/>
    <w:basedOn w:val="Normal"/>
    <w:link w:val="BalloonTextChar"/>
    <w:uiPriority w:val="99"/>
    <w:semiHidden/>
    <w:unhideWhenUsed/>
    <w:rsid w:val="00F35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444"/>
    <w:rPr>
      <w:rFonts w:ascii="Tahoma" w:hAnsi="Tahoma" w:cs="Tahoma"/>
      <w:sz w:val="16"/>
      <w:szCs w:val="16"/>
    </w:rPr>
  </w:style>
  <w:style w:type="character" w:customStyle="1" w:styleId="apple-converted-space">
    <w:name w:val="apple-converted-space"/>
    <w:basedOn w:val="DefaultParagraphFont"/>
    <w:rsid w:val="0088675E"/>
  </w:style>
  <w:style w:type="character" w:styleId="FollowedHyperlink">
    <w:name w:val="FollowedHyperlink"/>
    <w:basedOn w:val="DefaultParagraphFont"/>
    <w:uiPriority w:val="99"/>
    <w:semiHidden/>
    <w:unhideWhenUsed/>
    <w:rsid w:val="00AD617E"/>
    <w:rPr>
      <w:color w:val="800080" w:themeColor="followedHyperlink"/>
      <w:u w:val="single"/>
    </w:rPr>
  </w:style>
  <w:style w:type="character" w:customStyle="1" w:styleId="highlight">
    <w:name w:val="highlight"/>
    <w:basedOn w:val="DefaultParagraphFont"/>
    <w:rsid w:val="0050437E"/>
  </w:style>
  <w:style w:type="paragraph" w:styleId="Header">
    <w:name w:val="header"/>
    <w:basedOn w:val="Normal"/>
    <w:link w:val="HeaderChar"/>
    <w:uiPriority w:val="99"/>
    <w:unhideWhenUsed/>
    <w:rsid w:val="0043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7E"/>
  </w:style>
  <w:style w:type="paragraph" w:styleId="Footer">
    <w:name w:val="footer"/>
    <w:basedOn w:val="Normal"/>
    <w:link w:val="FooterChar"/>
    <w:uiPriority w:val="99"/>
    <w:unhideWhenUsed/>
    <w:rsid w:val="0043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325290">
      <w:bodyDiv w:val="1"/>
      <w:marLeft w:val="0"/>
      <w:marRight w:val="0"/>
      <w:marTop w:val="0"/>
      <w:marBottom w:val="0"/>
      <w:divBdr>
        <w:top w:val="none" w:sz="0" w:space="0" w:color="auto"/>
        <w:left w:val="none" w:sz="0" w:space="0" w:color="auto"/>
        <w:bottom w:val="none" w:sz="0" w:space="0" w:color="auto"/>
        <w:right w:val="none" w:sz="0" w:space="0" w:color="auto"/>
      </w:divBdr>
    </w:div>
    <w:div w:id="1316180370">
      <w:bodyDiv w:val="1"/>
      <w:marLeft w:val="0"/>
      <w:marRight w:val="0"/>
      <w:marTop w:val="0"/>
      <w:marBottom w:val="0"/>
      <w:divBdr>
        <w:top w:val="none" w:sz="0" w:space="0" w:color="auto"/>
        <w:left w:val="none" w:sz="0" w:space="0" w:color="auto"/>
        <w:bottom w:val="none" w:sz="0" w:space="0" w:color="auto"/>
        <w:right w:val="none" w:sz="0" w:space="0" w:color="auto"/>
      </w:divBdr>
      <w:divsChild>
        <w:div w:id="1860847446">
          <w:marLeft w:val="0"/>
          <w:marRight w:val="0"/>
          <w:marTop w:val="0"/>
          <w:marBottom w:val="0"/>
          <w:divBdr>
            <w:top w:val="none" w:sz="0" w:space="0" w:color="auto"/>
            <w:left w:val="none" w:sz="0" w:space="0" w:color="auto"/>
            <w:bottom w:val="none" w:sz="0" w:space="0" w:color="auto"/>
            <w:right w:val="none" w:sz="0" w:space="0" w:color="auto"/>
          </w:divBdr>
        </w:div>
      </w:divsChild>
    </w:div>
    <w:div w:id="1751193040">
      <w:bodyDiv w:val="1"/>
      <w:marLeft w:val="0"/>
      <w:marRight w:val="0"/>
      <w:marTop w:val="0"/>
      <w:marBottom w:val="0"/>
      <w:divBdr>
        <w:top w:val="none" w:sz="0" w:space="0" w:color="auto"/>
        <w:left w:val="none" w:sz="0" w:space="0" w:color="auto"/>
        <w:bottom w:val="none" w:sz="0" w:space="0" w:color="auto"/>
        <w:right w:val="none" w:sz="0" w:space="0" w:color="auto"/>
      </w:divBdr>
    </w:div>
    <w:div w:id="18445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roxy.library.vcu.edu/pubmed?term=Alhashem%20YN%5BAuthor%5D&amp;cauthor=true&amp;cauthor_uid=21610079" TargetMode="External"/><Relationship Id="rId18" Type="http://schemas.openxmlformats.org/officeDocument/2006/relationships/hyperlink" Target="http://www-ncbi-nlm-nih-gov.proxy.library.vcu.edu/pubmed?term=Lloyd%20JA%5BAuthor%5D&amp;cauthor=true&amp;cauthor_uid=21610079" TargetMode="External"/><Relationship Id="rId26" Type="http://schemas.openxmlformats.org/officeDocument/2006/relationships/hyperlink" Target="http://www-ncbi-nlm-nih-gov.proxy.library.vcu.edu/pubmed?term=Allele-specific%20enzymatic%20amplification%20of%20f8-globin%20genomic%20DNA%20for%20diagnosis%20of%20sickle%20cell%20anemia." TargetMode="External"/><Relationship Id="rId3" Type="http://schemas.microsoft.com/office/2007/relationships/stylesWithEffects" Target="stylesWithEffects.xml"/><Relationship Id="rId21" Type="http://schemas.openxmlformats.org/officeDocument/2006/relationships/hyperlink" Target="http://www.ncbi.nlm.nih.gov/pubmed?term=Redmond%20LC%5BAuthor%5D&amp;cauthor=true&amp;cauthor_uid=22566683"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cbi-nlm-nih-gov.proxy.library.vcu.edu/pubmed?term=Gaensler%20KM%5BAuthor%5D&amp;cauthor=true&amp;cauthor_uid=21610079" TargetMode="External"/><Relationship Id="rId25" Type="http://schemas.openxmlformats.org/officeDocument/2006/relationships/hyperlink" Target="http://www.trevigen.com/featured/3/13/118/502/TACS_2_TdT_DAB_diaminobenzidine_Kit/" TargetMode="External"/><Relationship Id="rId2" Type="http://schemas.openxmlformats.org/officeDocument/2006/relationships/styles" Target="styles.xml"/><Relationship Id="rId16" Type="http://schemas.openxmlformats.org/officeDocument/2006/relationships/hyperlink" Target="http://www-ncbi-nlm-nih-gov.proxy.library.vcu.edu/pubmed?term=Klingm%C3%BCller%20U%5BAuthor%5D&amp;cauthor=true&amp;cauthor_uid=21610079" TargetMode="External"/><Relationship Id="rId20" Type="http://schemas.openxmlformats.org/officeDocument/2006/relationships/hyperlink" Target="http://www.ncbi.nlm.nih.gov/pubmed?term=Pang%20CJ%5BAuthor%5D&amp;cauthor=true&amp;cauthor_uid=2256668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ncbi.nlm.nih.gov/pubmed?term=Lloyd%20JA%5BAuthor%5D&amp;cauthor=true&amp;cauthor_uid=22566683" TargetMode="External"/><Relationship Id="rId5" Type="http://schemas.openxmlformats.org/officeDocument/2006/relationships/webSettings" Target="webSettings.xml"/><Relationship Id="rId15" Type="http://schemas.openxmlformats.org/officeDocument/2006/relationships/hyperlink" Target="http://www-ncbi-nlm-nih-gov.proxy.library.vcu.edu/pubmed?term=Basu%20M%5BAuthor%5D&amp;cauthor=true&amp;cauthor_uid=21610079" TargetMode="External"/><Relationship Id="rId23" Type="http://schemas.openxmlformats.org/officeDocument/2006/relationships/hyperlink" Target="http://www.ncbi.nlm.nih.gov/pubmed?term=Archer%20KJ%5BAuthor%5D&amp;cauthor=true&amp;cauthor_uid=22566683"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ghr.nlm.nih.gov/gene/HB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bi-nlm-nih-gov.proxy.library.vcu.edu/pubmed?term=Vinjamur%20DS%5BAuthor%5D&amp;cauthor=true&amp;cauthor_uid=21610079" TargetMode="External"/><Relationship Id="rId22" Type="http://schemas.openxmlformats.org/officeDocument/2006/relationships/hyperlink" Target="http://www.ncbi.nlm.nih.gov/pubmed?term=Ah-Son%20N%5BAuthor%5D&amp;cauthor=true&amp;cauthor_uid=22566683"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53"/>
    <w:rsid w:val="00B00B53"/>
    <w:rsid w:val="00F0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0CA27BB70C4728BDF3E7E9713B720F">
    <w:name w:val="950CA27BB70C4728BDF3E7E9713B720F"/>
    <w:rsid w:val="00B00B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0CA27BB70C4728BDF3E7E9713B720F">
    <w:name w:val="950CA27BB70C4728BDF3E7E9713B720F"/>
    <w:rsid w:val="00B0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7</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vculpub</dc:creator>
  <cp:lastModifiedBy>Kristen</cp:lastModifiedBy>
  <cp:revision>27</cp:revision>
  <dcterms:created xsi:type="dcterms:W3CDTF">2012-12-01T22:07:00Z</dcterms:created>
  <dcterms:modified xsi:type="dcterms:W3CDTF">2012-12-02T12:48:00Z</dcterms:modified>
</cp:coreProperties>
</file>