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4A" w:rsidRDefault="002B47EF">
      <w:r>
        <w:t>Rough draft</w:t>
      </w:r>
    </w:p>
    <w:p w:rsidR="002B47EF" w:rsidRDefault="002B47EF">
      <w:r>
        <w:t>Rachel Siefring</w:t>
      </w:r>
    </w:p>
    <w:p w:rsidR="002B47EF" w:rsidRDefault="002B47EF">
      <w:r>
        <w:t>April 28, 2015</w:t>
      </w:r>
    </w:p>
    <w:p w:rsidR="002B47EF" w:rsidRDefault="002B47EF"/>
    <w:p w:rsidR="002B47EF" w:rsidRDefault="002B47EF">
      <w:pPr>
        <w:rPr>
          <w:b/>
        </w:rPr>
      </w:pPr>
      <w:r>
        <w:rPr>
          <w:b/>
        </w:rPr>
        <w:t xml:space="preserve">Introduction: </w:t>
      </w:r>
    </w:p>
    <w:p w:rsidR="002B47EF" w:rsidRDefault="002B47EF">
      <w:r>
        <w:t xml:space="preserve">Bacteriophages (phages), viruses that infect bacteria, are predicted to outnumber all of the bacteria on the earth by a factor of four.  Studies concerning phages continue to point out that phages are extremely diverse.  Because of their astounding diversity, further study must be completed to fully understand their biological complexity and importance.  </w:t>
      </w:r>
    </w:p>
    <w:p w:rsidR="002B47EF" w:rsidRDefault="002B47EF">
      <w:r>
        <w:t xml:space="preserve">When infecting bacteria, phages inject their DNA or RNA.  In order to counteract this effect, bacteria have developed clustered repetitive interspersed palindromic repeats (CRISPRs).  Much research has been done to learn about CRISPRs and the mechanisms that they use to halt phage replication and production.  </w:t>
      </w:r>
    </w:p>
    <w:p w:rsidR="002B47EF" w:rsidRDefault="002B47EF">
      <w:r>
        <w:t xml:space="preserve">The research group from the Seed et al 2013 article found a CRISPR in five Vibrio ICP1-related phages.  Because CRISPRs are a prevention mechanism primarily used by bacteria, this finding is very stunning.  If one phage has a CRISPR, there are doubtless others with it also.  </w:t>
      </w:r>
    </w:p>
    <w:p w:rsidR="002B47EF" w:rsidRDefault="002B47EF">
      <w:pPr>
        <w:rPr>
          <w:b/>
        </w:rPr>
      </w:pPr>
      <w:r>
        <w:rPr>
          <w:b/>
        </w:rPr>
        <w:t xml:space="preserve">Methods: </w:t>
      </w:r>
    </w:p>
    <w:p w:rsidR="002B47EF" w:rsidRDefault="002B47EF" w:rsidP="007137AD">
      <w:pPr>
        <w:pStyle w:val="paragraph"/>
        <w:textAlignment w:val="baseline"/>
        <w:rPr>
          <w:rFonts w:ascii="Segoe UI" w:hAnsi="Segoe UI" w:cs="Segoe UI"/>
          <w:sz w:val="12"/>
          <w:szCs w:val="12"/>
        </w:rPr>
      </w:pPr>
      <w:r>
        <w:rPr>
          <w:rStyle w:val="normaltextrun"/>
          <w:rFonts w:ascii="Cambria" w:hAnsi="Cambria" w:cs="Segoe UI"/>
          <w:sz w:val="22"/>
          <w:szCs w:val="22"/>
        </w:rPr>
        <w:t>I decided to use "Counts-of-</w:t>
      </w:r>
      <w:r>
        <w:rPr>
          <w:rStyle w:val="spellingerror"/>
          <w:rFonts w:ascii="Cambria" w:hAnsi="Cambria" w:cs="Segoe UI"/>
          <w:sz w:val="22"/>
          <w:szCs w:val="22"/>
        </w:rPr>
        <w:t>kmers</w:t>
      </w:r>
      <w:r>
        <w:rPr>
          <w:rStyle w:val="normaltextrun"/>
          <w:rFonts w:ascii="Cambria" w:hAnsi="Cambria" w:cs="Segoe UI"/>
          <w:sz w:val="22"/>
          <w:szCs w:val="22"/>
        </w:rPr>
        <w:t xml:space="preserve">" to find the counts of 23-mers.  I used 23 specifically because it was the smallest nucleotide length of a repeat in Table 1 of He et al.  I could have gone with a higher </w:t>
      </w:r>
      <w:r>
        <w:rPr>
          <w:rStyle w:val="spellingerror"/>
          <w:rFonts w:ascii="Cambria" w:hAnsi="Cambria" w:cs="Segoe UI"/>
          <w:sz w:val="22"/>
          <w:szCs w:val="22"/>
        </w:rPr>
        <w:t>kmer</w:t>
      </w:r>
      <w:r>
        <w:rPr>
          <w:rStyle w:val="normaltextrun"/>
          <w:rFonts w:ascii="Cambria" w:hAnsi="Cambria" w:cs="Segoe UI"/>
          <w:sz w:val="22"/>
          <w:szCs w:val="22"/>
        </w:rPr>
        <w:t xml:space="preserve"> length.  But, if I'm able to catch the smaller length of a repeat, I'll be able to see the longer portion of the repeat.  This would probably work better than starting with a longer </w:t>
      </w:r>
      <w:r>
        <w:rPr>
          <w:rStyle w:val="spellingerror"/>
          <w:rFonts w:ascii="Cambria" w:hAnsi="Cambria" w:cs="Segoe UI"/>
          <w:sz w:val="22"/>
          <w:szCs w:val="22"/>
        </w:rPr>
        <w:t>kmer</w:t>
      </w:r>
      <w:r>
        <w:rPr>
          <w:rStyle w:val="normaltextrun"/>
          <w:rFonts w:ascii="Cambria" w:hAnsi="Cambria" w:cs="Segoe UI"/>
          <w:sz w:val="22"/>
          <w:szCs w:val="22"/>
        </w:rPr>
        <w:t xml:space="preserve"> length and missing the shorter repeats.  </w:t>
      </w:r>
      <w:r>
        <w:rPr>
          <w:rStyle w:val="eop"/>
          <w:rFonts w:ascii="Cambria" w:hAnsi="Cambria" w:cs="Segoe UI"/>
          <w:sz w:val="22"/>
          <w:szCs w:val="22"/>
        </w:rPr>
        <w:t> </w:t>
      </w:r>
    </w:p>
    <w:p w:rsidR="002B47EF" w:rsidRDefault="002B47EF" w:rsidP="007137AD">
      <w:pPr>
        <w:pStyle w:val="paragraph"/>
        <w:textAlignment w:val="baseline"/>
        <w:rPr>
          <w:rFonts w:ascii="Segoe UI" w:hAnsi="Segoe UI" w:cs="Segoe UI"/>
          <w:sz w:val="12"/>
          <w:szCs w:val="12"/>
        </w:rPr>
      </w:pPr>
      <w:r>
        <w:rPr>
          <w:rStyle w:val="normaltextrun"/>
          <w:rFonts w:ascii="Cambria" w:hAnsi="Cambria" w:cs="Segoe UI"/>
          <w:sz w:val="22"/>
          <w:szCs w:val="22"/>
        </w:rPr>
        <w:t xml:space="preserve">I'm going to BLAST the </w:t>
      </w:r>
      <w:hyperlink r:id="rId6" w:history="1">
        <w:r>
          <w:rPr>
            <w:rStyle w:val="normaltextrun"/>
            <w:rFonts w:ascii="Cambria" w:hAnsi="Cambria" w:cs="Segoe UI"/>
            <w:color w:val="0563C1"/>
            <w:sz w:val="22"/>
            <w:szCs w:val="22"/>
            <w:u w:val="single"/>
          </w:rPr>
          <w:t>ICP1_2004_A</w:t>
        </w:r>
      </w:hyperlink>
      <w:r>
        <w:rPr>
          <w:rStyle w:val="normaltextrun"/>
          <w:rFonts w:ascii="Cambria" w:hAnsi="Cambria" w:cs="Segoe UI"/>
          <w:sz w:val="22"/>
          <w:szCs w:val="22"/>
        </w:rPr>
        <w:t xml:space="preserve"> genome against other genomes/phages.  I'll use the phages with the closest sequence homology to look for CRISPRs.  </w:t>
      </w:r>
      <w:hyperlink r:id="rId7" w:history="1">
        <w:r>
          <w:rPr>
            <w:rStyle w:val="normaltextrun"/>
            <w:rFonts w:ascii="Cambria" w:hAnsi="Cambria" w:cs="Segoe UI"/>
            <w:color w:val="0563C1"/>
            <w:sz w:val="22"/>
            <w:szCs w:val="22"/>
            <w:u w:val="single"/>
          </w:rPr>
          <w:t>These</w:t>
        </w:r>
      </w:hyperlink>
      <w:r>
        <w:rPr>
          <w:rStyle w:val="normaltextrun"/>
          <w:rFonts w:ascii="Cambria" w:hAnsi="Cambria" w:cs="Segoe UI"/>
          <w:sz w:val="22"/>
          <w:szCs w:val="22"/>
        </w:rPr>
        <w:t xml:space="preserve"> were my results.  None of the phages that came from the BLAST result were different from any of the phages in the Seed, et al paper.  </w:t>
      </w:r>
      <w:r>
        <w:rPr>
          <w:rStyle w:val="eop"/>
          <w:rFonts w:ascii="Cambria" w:hAnsi="Cambria" w:cs="Segoe UI"/>
          <w:sz w:val="22"/>
          <w:szCs w:val="22"/>
        </w:rPr>
        <w:t> </w:t>
      </w:r>
    </w:p>
    <w:p w:rsidR="002B47EF" w:rsidRDefault="002B47EF" w:rsidP="007137AD">
      <w:pPr>
        <w:pStyle w:val="paragraph"/>
        <w:numPr>
          <w:ilvl w:val="0"/>
          <w:numId w:val="3"/>
        </w:numPr>
        <w:tabs>
          <w:tab w:val="clear" w:pos="720"/>
          <w:tab w:val="num" w:pos="-720"/>
        </w:tabs>
        <w:ind w:firstLine="0"/>
        <w:textAlignment w:val="baseline"/>
        <w:rPr>
          <w:rFonts w:ascii="Segoe UI" w:hAnsi="Segoe UI" w:cs="Segoe UI"/>
          <w:sz w:val="12"/>
          <w:szCs w:val="12"/>
        </w:rPr>
      </w:pPr>
      <w:r>
        <w:rPr>
          <w:rStyle w:val="normaltextrun"/>
          <w:rFonts w:ascii="Cambria" w:hAnsi="Cambria" w:cs="Segoe UI"/>
          <w:b/>
          <w:bCs/>
          <w:sz w:val="22"/>
          <w:szCs w:val="22"/>
        </w:rPr>
        <w:t>What's my next best option?? </w:t>
      </w:r>
      <w:r>
        <w:rPr>
          <w:rStyle w:val="eop"/>
          <w:rFonts w:ascii="Cambria" w:hAnsi="Cambria" w:cs="Segoe UI"/>
          <w:sz w:val="22"/>
          <w:szCs w:val="22"/>
        </w:rPr>
        <w:t> </w:t>
      </w:r>
    </w:p>
    <w:p w:rsidR="002B47EF" w:rsidRDefault="002B47EF" w:rsidP="007137AD">
      <w:pPr>
        <w:pStyle w:val="paragraph"/>
        <w:numPr>
          <w:ilvl w:val="0"/>
          <w:numId w:val="4"/>
        </w:numPr>
        <w:ind w:firstLine="0"/>
        <w:textAlignment w:val="baseline"/>
        <w:rPr>
          <w:rFonts w:ascii="Segoe UI" w:hAnsi="Segoe UI" w:cs="Segoe UI"/>
          <w:sz w:val="12"/>
          <w:szCs w:val="12"/>
        </w:rPr>
      </w:pPr>
      <w:r>
        <w:rPr>
          <w:rStyle w:val="normaltextrun"/>
          <w:rFonts w:ascii="Cambria" w:hAnsi="Cambria" w:cs="Segoe UI"/>
          <w:sz w:val="22"/>
          <w:szCs w:val="22"/>
        </w:rPr>
        <w:t>I decided to look at the cluster A</w:t>
      </w:r>
      <w:r w:rsidR="007137AD">
        <w:rPr>
          <w:rStyle w:val="normaltextrun"/>
          <w:rFonts w:ascii="Cambria" w:hAnsi="Cambria" w:cs="Segoe UI"/>
          <w:sz w:val="22"/>
          <w:szCs w:val="22"/>
        </w:rPr>
        <w:t>1</w:t>
      </w:r>
      <w:r>
        <w:rPr>
          <w:rStyle w:val="normaltextrun"/>
          <w:rFonts w:ascii="Cambria" w:hAnsi="Cambria" w:cs="Segoe UI"/>
          <w:sz w:val="22"/>
          <w:szCs w:val="22"/>
        </w:rPr>
        <w:t xml:space="preserve"> </w:t>
      </w:r>
      <w:r>
        <w:rPr>
          <w:rStyle w:val="spellingerror"/>
          <w:rFonts w:ascii="Cambria" w:hAnsi="Cambria" w:cs="Segoe UI"/>
          <w:sz w:val="22"/>
          <w:szCs w:val="22"/>
        </w:rPr>
        <w:t>mycobacteriophages</w:t>
      </w:r>
      <w:r>
        <w:rPr>
          <w:rStyle w:val="normaltextrun"/>
          <w:rFonts w:ascii="Cambria" w:hAnsi="Cambria" w:cs="Segoe UI"/>
          <w:sz w:val="22"/>
          <w:szCs w:val="22"/>
        </w:rPr>
        <w:t>.  </w:t>
      </w:r>
      <w:r>
        <w:rPr>
          <w:rStyle w:val="eop"/>
          <w:rFonts w:ascii="Cambria" w:hAnsi="Cambria" w:cs="Segoe UI"/>
          <w:sz w:val="22"/>
          <w:szCs w:val="22"/>
        </w:rPr>
        <w:t> </w:t>
      </w:r>
    </w:p>
    <w:p w:rsidR="002B47EF" w:rsidRDefault="002B47EF" w:rsidP="007137AD">
      <w:pPr>
        <w:pStyle w:val="paragraph"/>
        <w:numPr>
          <w:ilvl w:val="0"/>
          <w:numId w:val="5"/>
        </w:numPr>
        <w:ind w:left="1440" w:firstLine="0"/>
        <w:textAlignment w:val="baseline"/>
        <w:rPr>
          <w:rFonts w:ascii="Segoe UI" w:hAnsi="Segoe UI" w:cs="Segoe UI"/>
          <w:sz w:val="12"/>
          <w:szCs w:val="12"/>
        </w:rPr>
      </w:pPr>
      <w:r>
        <w:rPr>
          <w:rStyle w:val="normaltextrun"/>
          <w:rFonts w:ascii="Cambria" w:hAnsi="Cambria" w:cs="Segoe UI"/>
          <w:sz w:val="22"/>
          <w:szCs w:val="22"/>
        </w:rPr>
        <w:t xml:space="preserve">In Figure 1 of the article below, it highlights 20 cluster A phages (these are cluster A1 and A2 phages that were in Figure 1).  Below is a picture of the </w:t>
      </w:r>
      <w:r>
        <w:rPr>
          <w:rStyle w:val="spellingerror"/>
          <w:rFonts w:ascii="Cambria" w:hAnsi="Cambria" w:cs="Segoe UI"/>
          <w:sz w:val="22"/>
          <w:szCs w:val="22"/>
        </w:rPr>
        <w:t>BioBike</w:t>
      </w:r>
      <w:r>
        <w:rPr>
          <w:rStyle w:val="normaltextrun"/>
          <w:rFonts w:ascii="Cambria" w:hAnsi="Cambria" w:cs="Segoe UI"/>
          <w:sz w:val="22"/>
          <w:szCs w:val="22"/>
        </w:rPr>
        <w:t xml:space="preserve"> code that I used, with each of the following phages inserted into the organism box.  I started the threshold at 10, but bumped it up to 20 after </w:t>
      </w:r>
      <w:r>
        <w:rPr>
          <w:rStyle w:val="spellingerror"/>
          <w:rFonts w:ascii="Cambria" w:hAnsi="Cambria" w:cs="Segoe UI"/>
          <w:sz w:val="22"/>
          <w:szCs w:val="22"/>
        </w:rPr>
        <w:t>mycobacteriophage</w:t>
      </w:r>
      <w:r>
        <w:rPr>
          <w:rStyle w:val="normaltextrun"/>
          <w:rFonts w:ascii="Cambria" w:hAnsi="Cambria" w:cs="Segoe UI"/>
          <w:sz w:val="22"/>
          <w:szCs w:val="22"/>
        </w:rPr>
        <w:t xml:space="preserve"> DD5.  </w:t>
      </w:r>
      <w:r>
        <w:rPr>
          <w:rStyle w:val="eop"/>
          <w:rFonts w:ascii="Cambria" w:hAnsi="Cambria" w:cs="Segoe UI"/>
          <w:sz w:val="22"/>
          <w:szCs w:val="22"/>
        </w:rPr>
        <w:t> </w:t>
      </w:r>
    </w:p>
    <w:p w:rsidR="002B47EF" w:rsidRDefault="002B47EF" w:rsidP="002B47EF">
      <w:pPr>
        <w:pStyle w:val="paragraph"/>
        <w:textAlignment w:val="baseline"/>
        <w:rPr>
          <w:rFonts w:ascii="Segoe UI" w:hAnsi="Segoe UI" w:cs="Segoe UI"/>
          <w:sz w:val="12"/>
          <w:szCs w:val="12"/>
        </w:rPr>
      </w:pPr>
      <w:r>
        <w:rPr>
          <w:rStyle w:val="eop"/>
          <w:rFonts w:ascii="Cambria" w:hAnsi="Cambria" w:cs="Segoe UI"/>
          <w:sz w:val="22"/>
          <w:szCs w:val="22"/>
        </w:rPr>
        <w:t> </w:t>
      </w:r>
    </w:p>
    <w:p w:rsidR="002B47EF" w:rsidRDefault="002B47EF" w:rsidP="002B47EF">
      <w:pPr>
        <w:pStyle w:val="paragraph"/>
        <w:numPr>
          <w:ilvl w:val="0"/>
          <w:numId w:val="6"/>
        </w:numPr>
        <w:ind w:left="3600" w:firstLine="0"/>
        <w:textAlignment w:val="baseline"/>
        <w:rPr>
          <w:rFonts w:ascii="Segoe UI" w:hAnsi="Segoe UI" w:cs="Segoe UI"/>
          <w:sz w:val="12"/>
          <w:szCs w:val="12"/>
        </w:rPr>
      </w:pPr>
      <w:r>
        <w:rPr>
          <w:rStyle w:val="normaltextrun"/>
          <w:rFonts w:ascii="Cambria" w:hAnsi="Cambria" w:cs="Segoe UI"/>
          <w:sz w:val="22"/>
          <w:szCs w:val="22"/>
        </w:rPr>
        <w:lastRenderedPageBreak/>
        <w:t>Bethlehem: NIL</w:t>
      </w:r>
      <w:r>
        <w:rPr>
          <w:rStyle w:val="eop"/>
          <w:rFonts w:ascii="Cambria" w:hAnsi="Cambria" w:cs="Segoe UI"/>
          <w:sz w:val="22"/>
          <w:szCs w:val="22"/>
        </w:rPr>
        <w:t> </w:t>
      </w:r>
    </w:p>
    <w:p w:rsidR="002B47EF" w:rsidRDefault="002B47EF" w:rsidP="002B47EF">
      <w:pPr>
        <w:pStyle w:val="paragraph"/>
        <w:numPr>
          <w:ilvl w:val="0"/>
          <w:numId w:val="7"/>
        </w:numPr>
        <w:ind w:left="3600" w:firstLine="0"/>
        <w:textAlignment w:val="baseline"/>
        <w:rPr>
          <w:rFonts w:ascii="Segoe UI" w:hAnsi="Segoe UI" w:cs="Segoe UI"/>
          <w:sz w:val="12"/>
          <w:szCs w:val="12"/>
        </w:rPr>
      </w:pPr>
      <w:r>
        <w:rPr>
          <w:rStyle w:val="normaltextrun"/>
          <w:rFonts w:ascii="Cambria" w:hAnsi="Cambria" w:cs="Segoe UI"/>
          <w:sz w:val="22"/>
          <w:szCs w:val="22"/>
        </w:rPr>
        <w:t>Bxb1: NIL</w:t>
      </w:r>
      <w:r>
        <w:rPr>
          <w:rStyle w:val="eop"/>
          <w:rFonts w:ascii="Cambria" w:hAnsi="Cambria" w:cs="Segoe UI"/>
          <w:sz w:val="22"/>
          <w:szCs w:val="22"/>
        </w:rPr>
        <w:t> </w:t>
      </w:r>
    </w:p>
    <w:p w:rsidR="002B47EF" w:rsidRDefault="002B47EF" w:rsidP="002B47EF">
      <w:pPr>
        <w:pStyle w:val="paragraph"/>
        <w:numPr>
          <w:ilvl w:val="0"/>
          <w:numId w:val="8"/>
        </w:numPr>
        <w:ind w:left="3600" w:firstLine="0"/>
        <w:textAlignment w:val="baseline"/>
        <w:rPr>
          <w:rFonts w:ascii="Segoe UI" w:hAnsi="Segoe UI" w:cs="Segoe UI"/>
          <w:sz w:val="12"/>
          <w:szCs w:val="12"/>
        </w:rPr>
      </w:pPr>
      <w:r>
        <w:rPr>
          <w:rStyle w:val="normaltextrun"/>
          <w:rFonts w:ascii="Cambria" w:hAnsi="Cambria" w:cs="Segoe UI"/>
          <w:sz w:val="22"/>
          <w:szCs w:val="22"/>
        </w:rPr>
        <w:t>DD5: NIL</w:t>
      </w:r>
      <w:r>
        <w:rPr>
          <w:rStyle w:val="eop"/>
          <w:rFonts w:ascii="Cambria" w:hAnsi="Cambria" w:cs="Segoe UI"/>
          <w:sz w:val="22"/>
          <w:szCs w:val="22"/>
        </w:rPr>
        <w:t> </w:t>
      </w:r>
    </w:p>
    <w:p w:rsidR="002B47EF" w:rsidRDefault="002B47EF" w:rsidP="002B47EF">
      <w:pPr>
        <w:pStyle w:val="paragraph"/>
        <w:numPr>
          <w:ilvl w:val="0"/>
          <w:numId w:val="9"/>
        </w:numPr>
        <w:ind w:left="3600" w:firstLine="0"/>
        <w:textAlignment w:val="baseline"/>
        <w:rPr>
          <w:rFonts w:ascii="Segoe UI" w:hAnsi="Segoe UI" w:cs="Segoe UI"/>
          <w:sz w:val="12"/>
          <w:szCs w:val="12"/>
        </w:rPr>
      </w:pPr>
      <w:r>
        <w:rPr>
          <w:rStyle w:val="normaltextrun"/>
          <w:rFonts w:ascii="Cambria" w:hAnsi="Cambria" w:cs="Segoe UI"/>
          <w:sz w:val="22"/>
          <w:szCs w:val="22"/>
        </w:rPr>
        <w:t>Jasper: NIL</w:t>
      </w:r>
      <w:r>
        <w:rPr>
          <w:rStyle w:val="eop"/>
          <w:rFonts w:ascii="Cambria" w:hAnsi="Cambria" w:cs="Segoe UI"/>
          <w:sz w:val="22"/>
          <w:szCs w:val="22"/>
        </w:rPr>
        <w:t> </w:t>
      </w:r>
    </w:p>
    <w:p w:rsidR="002B47EF" w:rsidRDefault="002B47EF" w:rsidP="002B47EF">
      <w:pPr>
        <w:pStyle w:val="paragraph"/>
        <w:numPr>
          <w:ilvl w:val="0"/>
          <w:numId w:val="10"/>
        </w:numPr>
        <w:ind w:left="3600" w:firstLine="0"/>
        <w:textAlignment w:val="baseline"/>
        <w:rPr>
          <w:rFonts w:ascii="Segoe UI" w:hAnsi="Segoe UI" w:cs="Segoe UI"/>
          <w:sz w:val="12"/>
          <w:szCs w:val="12"/>
        </w:rPr>
      </w:pPr>
      <w:r>
        <w:rPr>
          <w:rStyle w:val="normaltextrun"/>
          <w:rFonts w:ascii="Cambria" w:hAnsi="Cambria" w:cs="Segoe UI"/>
          <w:sz w:val="22"/>
          <w:szCs w:val="22"/>
        </w:rPr>
        <w:t>KBG: NIL</w:t>
      </w:r>
      <w:r>
        <w:rPr>
          <w:rStyle w:val="eop"/>
          <w:rFonts w:ascii="Cambria" w:hAnsi="Cambria" w:cs="Segoe UI"/>
          <w:sz w:val="22"/>
          <w:szCs w:val="22"/>
        </w:rPr>
        <w:t> </w:t>
      </w:r>
    </w:p>
    <w:p w:rsidR="002B47EF" w:rsidRDefault="002B47EF" w:rsidP="002B47EF">
      <w:pPr>
        <w:pStyle w:val="paragraph"/>
        <w:numPr>
          <w:ilvl w:val="0"/>
          <w:numId w:val="11"/>
        </w:numPr>
        <w:ind w:left="3600" w:firstLine="0"/>
        <w:textAlignment w:val="baseline"/>
        <w:rPr>
          <w:rFonts w:ascii="Segoe UI" w:hAnsi="Segoe UI" w:cs="Segoe UI"/>
          <w:sz w:val="12"/>
          <w:szCs w:val="12"/>
        </w:rPr>
      </w:pPr>
      <w:r>
        <w:rPr>
          <w:rStyle w:val="normaltextrun"/>
          <w:rFonts w:ascii="Cambria" w:hAnsi="Cambria" w:cs="Segoe UI"/>
          <w:sz w:val="22"/>
          <w:szCs w:val="22"/>
        </w:rPr>
        <w:t>Lockley: NIL</w:t>
      </w:r>
      <w:r>
        <w:rPr>
          <w:rStyle w:val="eop"/>
          <w:rFonts w:ascii="Cambria" w:hAnsi="Cambria" w:cs="Segoe UI"/>
          <w:sz w:val="22"/>
          <w:szCs w:val="22"/>
        </w:rPr>
        <w:t> </w:t>
      </w:r>
    </w:p>
    <w:p w:rsidR="002B47EF" w:rsidRDefault="002B47EF" w:rsidP="002B47EF">
      <w:pPr>
        <w:pStyle w:val="paragraph"/>
        <w:numPr>
          <w:ilvl w:val="0"/>
          <w:numId w:val="12"/>
        </w:numPr>
        <w:ind w:left="3600" w:firstLine="0"/>
        <w:textAlignment w:val="baseline"/>
        <w:rPr>
          <w:rFonts w:ascii="Segoe UI" w:hAnsi="Segoe UI" w:cs="Segoe UI"/>
          <w:sz w:val="12"/>
          <w:szCs w:val="12"/>
        </w:rPr>
      </w:pPr>
      <w:r>
        <w:rPr>
          <w:rStyle w:val="normaltextrun"/>
          <w:rFonts w:ascii="Cambria" w:hAnsi="Cambria" w:cs="Segoe UI"/>
          <w:sz w:val="22"/>
          <w:szCs w:val="22"/>
        </w:rPr>
        <w:t>Solon: NIL</w:t>
      </w:r>
      <w:r>
        <w:rPr>
          <w:rStyle w:val="eop"/>
          <w:rFonts w:ascii="Cambria" w:hAnsi="Cambria" w:cs="Segoe UI"/>
          <w:sz w:val="22"/>
          <w:szCs w:val="22"/>
        </w:rPr>
        <w:t> </w:t>
      </w:r>
    </w:p>
    <w:p w:rsidR="002B47EF" w:rsidRDefault="002B47EF" w:rsidP="002B47EF">
      <w:pPr>
        <w:pStyle w:val="paragraph"/>
        <w:numPr>
          <w:ilvl w:val="0"/>
          <w:numId w:val="13"/>
        </w:numPr>
        <w:ind w:left="3600" w:firstLine="0"/>
        <w:textAlignment w:val="baseline"/>
        <w:rPr>
          <w:rFonts w:ascii="Segoe UI" w:hAnsi="Segoe UI" w:cs="Segoe UI"/>
          <w:sz w:val="12"/>
          <w:szCs w:val="12"/>
        </w:rPr>
      </w:pPr>
      <w:r>
        <w:rPr>
          <w:rStyle w:val="normaltextrun"/>
          <w:rFonts w:ascii="Cambria" w:hAnsi="Cambria" w:cs="Segoe UI"/>
          <w:sz w:val="22"/>
          <w:szCs w:val="22"/>
        </w:rPr>
        <w:t>U2: NIL</w:t>
      </w:r>
      <w:r>
        <w:rPr>
          <w:rStyle w:val="eop"/>
          <w:rFonts w:ascii="Cambria" w:hAnsi="Cambria" w:cs="Segoe UI"/>
          <w:sz w:val="22"/>
          <w:szCs w:val="22"/>
        </w:rPr>
        <w:t> </w:t>
      </w:r>
    </w:p>
    <w:p w:rsidR="002B47EF" w:rsidRDefault="002B47EF" w:rsidP="002B47EF">
      <w:pPr>
        <w:pStyle w:val="paragraph"/>
        <w:numPr>
          <w:ilvl w:val="0"/>
          <w:numId w:val="14"/>
        </w:numPr>
        <w:ind w:left="3600" w:firstLine="0"/>
        <w:textAlignment w:val="baseline"/>
        <w:rPr>
          <w:rFonts w:ascii="Segoe UI" w:hAnsi="Segoe UI" w:cs="Segoe UI"/>
          <w:sz w:val="12"/>
          <w:szCs w:val="12"/>
        </w:rPr>
      </w:pPr>
      <w:r>
        <w:rPr>
          <w:rStyle w:val="normaltextrun"/>
          <w:rFonts w:ascii="Cambria" w:hAnsi="Cambria" w:cs="Segoe UI"/>
          <w:sz w:val="22"/>
          <w:szCs w:val="22"/>
        </w:rPr>
        <w:t>Che12: NIL</w:t>
      </w:r>
      <w:r>
        <w:rPr>
          <w:rStyle w:val="eop"/>
          <w:rFonts w:ascii="Cambria" w:hAnsi="Cambria" w:cs="Segoe UI"/>
          <w:sz w:val="22"/>
          <w:szCs w:val="22"/>
        </w:rPr>
        <w:t> </w:t>
      </w:r>
    </w:p>
    <w:p w:rsidR="002B47EF" w:rsidRDefault="002B47EF" w:rsidP="002B47EF">
      <w:pPr>
        <w:pStyle w:val="paragraph"/>
        <w:numPr>
          <w:ilvl w:val="0"/>
          <w:numId w:val="15"/>
        </w:numPr>
        <w:ind w:left="3600" w:firstLine="0"/>
        <w:textAlignment w:val="baseline"/>
        <w:rPr>
          <w:rFonts w:ascii="Segoe UI" w:hAnsi="Segoe UI" w:cs="Segoe UI"/>
          <w:sz w:val="12"/>
          <w:szCs w:val="12"/>
        </w:rPr>
      </w:pPr>
      <w:r>
        <w:rPr>
          <w:rStyle w:val="normaltextrun"/>
          <w:rFonts w:ascii="Cambria" w:hAnsi="Cambria" w:cs="Segoe UI"/>
          <w:sz w:val="22"/>
          <w:szCs w:val="22"/>
        </w:rPr>
        <w:t>D29: NIL</w:t>
      </w:r>
      <w:r>
        <w:rPr>
          <w:rStyle w:val="eop"/>
          <w:rFonts w:ascii="Cambria" w:hAnsi="Cambria" w:cs="Segoe UI"/>
          <w:sz w:val="22"/>
          <w:szCs w:val="22"/>
        </w:rPr>
        <w:t> </w:t>
      </w:r>
    </w:p>
    <w:p w:rsidR="002B47EF" w:rsidRDefault="002B47EF" w:rsidP="002B47EF">
      <w:pPr>
        <w:pStyle w:val="paragraph"/>
        <w:numPr>
          <w:ilvl w:val="0"/>
          <w:numId w:val="16"/>
        </w:numPr>
        <w:ind w:left="3600" w:firstLine="0"/>
        <w:textAlignment w:val="baseline"/>
        <w:rPr>
          <w:rFonts w:ascii="Segoe UI" w:hAnsi="Segoe UI" w:cs="Segoe UI"/>
          <w:sz w:val="12"/>
          <w:szCs w:val="12"/>
        </w:rPr>
      </w:pPr>
      <w:r>
        <w:rPr>
          <w:rStyle w:val="normaltextrun"/>
          <w:rFonts w:ascii="Cambria" w:hAnsi="Cambria" w:cs="Segoe UI"/>
          <w:sz w:val="22"/>
          <w:szCs w:val="22"/>
        </w:rPr>
        <w:t>L5: NIL</w:t>
      </w:r>
      <w:r>
        <w:rPr>
          <w:rStyle w:val="eop"/>
          <w:rFonts w:ascii="Cambria" w:hAnsi="Cambria" w:cs="Segoe UI"/>
          <w:sz w:val="22"/>
          <w:szCs w:val="22"/>
        </w:rPr>
        <w:t> </w:t>
      </w:r>
    </w:p>
    <w:p w:rsidR="002B47EF" w:rsidRDefault="002B47EF" w:rsidP="002B47EF">
      <w:pPr>
        <w:pStyle w:val="paragraph"/>
        <w:numPr>
          <w:ilvl w:val="0"/>
          <w:numId w:val="17"/>
        </w:numPr>
        <w:ind w:left="3600" w:firstLine="0"/>
        <w:textAlignment w:val="baseline"/>
        <w:rPr>
          <w:rFonts w:ascii="Segoe UI" w:hAnsi="Segoe UI" w:cs="Segoe UI"/>
          <w:sz w:val="12"/>
          <w:szCs w:val="12"/>
        </w:rPr>
      </w:pPr>
      <w:r>
        <w:rPr>
          <w:rStyle w:val="spellingerror"/>
          <w:rFonts w:ascii="Cambria" w:hAnsi="Cambria" w:cs="Segoe UI"/>
          <w:sz w:val="22"/>
          <w:szCs w:val="22"/>
        </w:rPr>
        <w:t>Pukovnik</w:t>
      </w:r>
      <w:r>
        <w:rPr>
          <w:rStyle w:val="normaltextrun"/>
          <w:rFonts w:ascii="Cambria" w:hAnsi="Cambria" w:cs="Segoe UI"/>
          <w:sz w:val="22"/>
          <w:szCs w:val="22"/>
        </w:rPr>
        <w:t>: NIL</w:t>
      </w:r>
      <w:r>
        <w:rPr>
          <w:rStyle w:val="eop"/>
          <w:rFonts w:ascii="Cambria" w:hAnsi="Cambria" w:cs="Segoe UI"/>
          <w:sz w:val="22"/>
          <w:szCs w:val="22"/>
        </w:rPr>
        <w:t> </w:t>
      </w:r>
    </w:p>
    <w:p w:rsidR="002B47EF" w:rsidRDefault="002B47EF" w:rsidP="002B47EF">
      <w:pPr>
        <w:pStyle w:val="paragraph"/>
        <w:numPr>
          <w:ilvl w:val="0"/>
          <w:numId w:val="18"/>
        </w:numPr>
        <w:ind w:left="3600" w:firstLine="0"/>
        <w:textAlignment w:val="baseline"/>
        <w:rPr>
          <w:rFonts w:ascii="Segoe UI" w:hAnsi="Segoe UI" w:cs="Segoe UI"/>
          <w:sz w:val="12"/>
          <w:szCs w:val="12"/>
        </w:rPr>
      </w:pPr>
      <w:r>
        <w:rPr>
          <w:rStyle w:val="normaltextrun"/>
          <w:rFonts w:ascii="Cambria" w:hAnsi="Cambria" w:cs="Segoe UI"/>
          <w:sz w:val="22"/>
          <w:szCs w:val="22"/>
        </w:rPr>
        <w:t>Peaches: NIL</w:t>
      </w:r>
      <w:r>
        <w:rPr>
          <w:rStyle w:val="eop"/>
          <w:rFonts w:ascii="Cambria" w:hAnsi="Cambria" w:cs="Segoe UI"/>
          <w:sz w:val="22"/>
          <w:szCs w:val="22"/>
        </w:rPr>
        <w:t> </w:t>
      </w:r>
    </w:p>
    <w:p w:rsidR="002B47EF" w:rsidRDefault="002B47EF" w:rsidP="002B47EF">
      <w:pPr>
        <w:pStyle w:val="paragraph"/>
        <w:numPr>
          <w:ilvl w:val="0"/>
          <w:numId w:val="19"/>
        </w:numPr>
        <w:ind w:left="3600" w:firstLine="0"/>
        <w:textAlignment w:val="baseline"/>
        <w:rPr>
          <w:rFonts w:ascii="Segoe UI" w:hAnsi="Segoe UI" w:cs="Segoe UI"/>
          <w:sz w:val="12"/>
          <w:szCs w:val="12"/>
        </w:rPr>
      </w:pPr>
      <w:r>
        <w:rPr>
          <w:rStyle w:val="normaltextrun"/>
          <w:rFonts w:ascii="Cambria" w:hAnsi="Cambria" w:cs="Segoe UI"/>
          <w:sz w:val="22"/>
          <w:szCs w:val="22"/>
        </w:rPr>
        <w:t>Bxz2: </w:t>
      </w:r>
      <w:r>
        <w:rPr>
          <w:rStyle w:val="eop"/>
          <w:rFonts w:ascii="Cambria" w:hAnsi="Cambria" w:cs="Segoe UI"/>
          <w:sz w:val="22"/>
          <w:szCs w:val="22"/>
        </w:rPr>
        <w:t> </w:t>
      </w:r>
    </w:p>
    <w:p w:rsidR="002B47EF" w:rsidRDefault="002B47EF" w:rsidP="002B47EF">
      <w:pPr>
        <w:pStyle w:val="paragraph"/>
        <w:numPr>
          <w:ilvl w:val="0"/>
          <w:numId w:val="20"/>
        </w:numPr>
        <w:ind w:left="4320" w:firstLine="0"/>
        <w:textAlignment w:val="baseline"/>
        <w:rPr>
          <w:rFonts w:ascii="Segoe UI" w:hAnsi="Segoe UI" w:cs="Segoe UI"/>
          <w:sz w:val="12"/>
          <w:szCs w:val="12"/>
        </w:rPr>
      </w:pPr>
      <w:r>
        <w:rPr>
          <w:rStyle w:val="normaltextrun"/>
          <w:rFonts w:ascii="Cambria" w:hAnsi="Cambria" w:cs="Segoe UI"/>
          <w:sz w:val="22"/>
          <w:szCs w:val="22"/>
        </w:rPr>
        <w:t>I got the following output below.  I'm not quite sure how to investigate my results.  </w:t>
      </w:r>
      <w:r>
        <w:rPr>
          <w:rStyle w:val="eop"/>
          <w:rFonts w:ascii="Cambria" w:hAnsi="Cambria" w:cs="Segoe UI"/>
          <w:sz w:val="22"/>
          <w:szCs w:val="22"/>
        </w:rPr>
        <w:t> </w:t>
      </w:r>
    </w:p>
    <w:p w:rsidR="002B47EF" w:rsidRDefault="002B47EF" w:rsidP="002B47EF">
      <w:pPr>
        <w:pStyle w:val="paragraph"/>
        <w:textAlignment w:val="baseline"/>
        <w:rPr>
          <w:rFonts w:ascii="Segoe UI" w:hAnsi="Segoe UI" w:cs="Segoe UI"/>
          <w:sz w:val="12"/>
          <w:szCs w:val="12"/>
        </w:rPr>
      </w:pPr>
      <w:r>
        <w:rPr>
          <w:rStyle w:val="eop"/>
          <w:rFonts w:ascii="Cambria" w:hAnsi="Cambria" w:cs="Segoe UI"/>
          <w:sz w:val="22"/>
          <w:szCs w:val="22"/>
        </w:rPr>
        <w:t> </w:t>
      </w:r>
    </w:p>
    <w:p w:rsidR="002B47EF" w:rsidRDefault="002B47EF" w:rsidP="002B47EF">
      <w:pPr>
        <w:pStyle w:val="paragraph"/>
        <w:textAlignment w:val="baseline"/>
        <w:rPr>
          <w:rFonts w:ascii="Segoe UI" w:hAnsi="Segoe UI" w:cs="Segoe UI"/>
          <w:sz w:val="12"/>
          <w:szCs w:val="12"/>
        </w:rPr>
      </w:pPr>
      <w:r>
        <w:rPr>
          <w:rStyle w:val="eop"/>
          <w:rFonts w:ascii="Cambria" w:hAnsi="Cambria" w:cs="Segoe UI"/>
          <w:sz w:val="22"/>
          <w:szCs w:val="22"/>
        </w:rPr>
        <w:t> </w:t>
      </w:r>
    </w:p>
    <w:p w:rsidR="002B47EF" w:rsidRDefault="002B47EF" w:rsidP="002B47EF">
      <w:pPr>
        <w:pStyle w:val="paragraph"/>
        <w:textAlignment w:val="baseline"/>
        <w:rPr>
          <w:rFonts w:ascii="Segoe UI" w:hAnsi="Segoe UI" w:cs="Segoe UI"/>
          <w:sz w:val="12"/>
          <w:szCs w:val="12"/>
        </w:rPr>
      </w:pPr>
      <w:r>
        <w:rPr>
          <w:rStyle w:val="eop"/>
          <w:rFonts w:ascii="Cambria" w:hAnsi="Cambria" w:cs="Segoe UI"/>
          <w:sz w:val="22"/>
          <w:szCs w:val="22"/>
        </w:rPr>
        <w:t> </w:t>
      </w:r>
    </w:p>
    <w:p w:rsidR="002B47EF" w:rsidRDefault="002B47EF" w:rsidP="002B47EF">
      <w:pPr>
        <w:pStyle w:val="paragraph"/>
        <w:textAlignment w:val="baseline"/>
        <w:rPr>
          <w:rFonts w:ascii="Segoe UI" w:hAnsi="Segoe UI" w:cs="Segoe UI"/>
          <w:sz w:val="12"/>
          <w:szCs w:val="12"/>
        </w:rPr>
      </w:pPr>
      <w:r>
        <w:rPr>
          <w:rStyle w:val="eop"/>
          <w:rFonts w:ascii="Cambria" w:hAnsi="Cambria" w:cs="Segoe UI"/>
          <w:sz w:val="22"/>
          <w:szCs w:val="22"/>
        </w:rPr>
        <w:t> </w:t>
      </w:r>
    </w:p>
    <w:p w:rsidR="002B47EF" w:rsidRDefault="002B47EF" w:rsidP="002B47EF">
      <w:pPr>
        <w:pStyle w:val="paragraph"/>
        <w:textAlignment w:val="baseline"/>
        <w:rPr>
          <w:rFonts w:ascii="Segoe UI" w:hAnsi="Segoe UI" w:cs="Segoe UI"/>
          <w:sz w:val="12"/>
          <w:szCs w:val="12"/>
        </w:rPr>
      </w:pPr>
      <w:r>
        <w:rPr>
          <w:rStyle w:val="normaltextrun"/>
          <w:rFonts w:ascii="Cambria" w:hAnsi="Cambria" w:cs="Segoe UI"/>
          <w:sz w:val="22"/>
          <w:szCs w:val="22"/>
        </w:rPr>
        <w:t xml:space="preserve">So, I obviously didn't get anywhere with that.  I looked back at my previous BLAST results to see if there were any other possibilities that I could try.  I tried my </w:t>
      </w:r>
      <w:r>
        <w:rPr>
          <w:rStyle w:val="spellingerror"/>
          <w:rFonts w:ascii="Cambria" w:hAnsi="Cambria" w:cs="Segoe UI"/>
          <w:sz w:val="22"/>
          <w:szCs w:val="22"/>
        </w:rPr>
        <w:t>BioBike</w:t>
      </w:r>
      <w:r>
        <w:rPr>
          <w:rStyle w:val="normaltextrun"/>
          <w:rFonts w:ascii="Cambria" w:hAnsi="Cambria" w:cs="Segoe UI"/>
          <w:sz w:val="22"/>
          <w:szCs w:val="22"/>
        </w:rPr>
        <w:t xml:space="preserve"> sequence on Vibrio phage </w:t>
      </w:r>
      <w:hyperlink r:id="rId8" w:history="1">
        <w:r>
          <w:rPr>
            <w:rStyle w:val="normaltextrun"/>
            <w:rFonts w:ascii="Cambria" w:hAnsi="Cambria" w:cs="Segoe UI"/>
            <w:color w:val="0563C1"/>
            <w:sz w:val="22"/>
            <w:szCs w:val="22"/>
            <w:u w:val="single"/>
          </w:rPr>
          <w:t>PWH3a-P1</w:t>
        </w:r>
      </w:hyperlink>
      <w:r>
        <w:rPr>
          <w:rStyle w:val="normaltextrun"/>
          <w:rFonts w:ascii="Cambria" w:hAnsi="Cambria" w:cs="Segoe UI"/>
          <w:sz w:val="22"/>
          <w:szCs w:val="22"/>
        </w:rPr>
        <w:t>.  </w:t>
      </w:r>
      <w:r>
        <w:rPr>
          <w:rStyle w:val="eop"/>
          <w:rFonts w:ascii="Cambria" w:hAnsi="Cambria" w:cs="Segoe UI"/>
          <w:sz w:val="22"/>
          <w:szCs w:val="22"/>
        </w:rPr>
        <w:t> </w:t>
      </w:r>
    </w:p>
    <w:p w:rsidR="002B47EF" w:rsidRDefault="002B47EF" w:rsidP="002B47EF">
      <w:pPr>
        <w:pStyle w:val="paragraph"/>
        <w:textAlignment w:val="baseline"/>
        <w:rPr>
          <w:rFonts w:ascii="Segoe UI" w:hAnsi="Segoe UI" w:cs="Segoe UI"/>
          <w:sz w:val="12"/>
          <w:szCs w:val="12"/>
        </w:rPr>
      </w:pPr>
      <w:r>
        <w:rPr>
          <w:rStyle w:val="normaltextrun"/>
          <w:rFonts w:ascii="Cambria" w:hAnsi="Cambria" w:cs="Segoe UI"/>
          <w:sz w:val="22"/>
          <w:szCs w:val="22"/>
        </w:rPr>
        <w:t>(COUNTS-OF-K-MERS V_PWH3A_P1 23 THRESHOLD 10 :LINEAR)</w:t>
      </w:r>
      <w:r>
        <w:rPr>
          <w:rStyle w:val="eop"/>
          <w:rFonts w:ascii="Cambria" w:hAnsi="Cambria" w:cs="Segoe UI"/>
          <w:sz w:val="22"/>
          <w:szCs w:val="22"/>
        </w:rPr>
        <w:t> </w:t>
      </w:r>
    </w:p>
    <w:p w:rsidR="002B47EF" w:rsidRDefault="002B47EF" w:rsidP="002B47EF">
      <w:pPr>
        <w:pStyle w:val="paragraph"/>
        <w:textAlignment w:val="baseline"/>
        <w:rPr>
          <w:rFonts w:ascii="Segoe UI" w:hAnsi="Segoe UI" w:cs="Segoe UI"/>
          <w:sz w:val="12"/>
          <w:szCs w:val="12"/>
        </w:rPr>
      </w:pPr>
      <w:r>
        <w:rPr>
          <w:rStyle w:val="normaltextrun"/>
          <w:rFonts w:ascii="Cambria" w:hAnsi="Cambria" w:cs="Segoe UI"/>
          <w:b/>
          <w:bCs/>
          <w:sz w:val="22"/>
          <w:szCs w:val="22"/>
        </w:rPr>
        <w:t xml:space="preserve">I decided to compare GC content between 2 different organisms, just to see if there was a big difference.  </w:t>
      </w:r>
      <w:r>
        <w:rPr>
          <w:rStyle w:val="normaltextrun"/>
          <w:rFonts w:ascii="Cambria" w:hAnsi="Cambria" w:cs="Segoe UI"/>
          <w:sz w:val="22"/>
          <w:szCs w:val="22"/>
        </w:rPr>
        <w:t xml:space="preserve">The GC content of most </w:t>
      </w:r>
      <w:r>
        <w:rPr>
          <w:rStyle w:val="spellingerror"/>
          <w:rFonts w:ascii="Cambria" w:hAnsi="Cambria" w:cs="Segoe UI"/>
          <w:sz w:val="22"/>
          <w:szCs w:val="22"/>
        </w:rPr>
        <w:t>mycobacteriophages</w:t>
      </w:r>
      <w:r>
        <w:rPr>
          <w:rStyle w:val="normaltextrun"/>
          <w:rFonts w:ascii="Cambria" w:hAnsi="Cambria" w:cs="Segoe UI"/>
          <w:sz w:val="22"/>
          <w:szCs w:val="22"/>
        </w:rPr>
        <w:t xml:space="preserve"> is above 60% (Table 1 of the paper below): </w:t>
      </w:r>
      <w:r>
        <w:rPr>
          <w:rStyle w:val="eop"/>
          <w:rFonts w:ascii="Cambria" w:hAnsi="Cambria" w:cs="Segoe UI"/>
          <w:sz w:val="22"/>
          <w:szCs w:val="22"/>
        </w:rPr>
        <w:t> </w:t>
      </w:r>
    </w:p>
    <w:p w:rsidR="002B47EF" w:rsidRDefault="002B47EF" w:rsidP="002B47EF">
      <w:pPr>
        <w:pStyle w:val="paragraph"/>
        <w:numPr>
          <w:ilvl w:val="0"/>
          <w:numId w:val="21"/>
        </w:numPr>
        <w:ind w:left="1440" w:firstLine="0"/>
        <w:textAlignment w:val="baseline"/>
        <w:rPr>
          <w:rFonts w:ascii="Segoe UI" w:hAnsi="Segoe UI" w:cs="Segoe UI"/>
          <w:sz w:val="12"/>
          <w:szCs w:val="12"/>
        </w:rPr>
      </w:pPr>
      <w:r>
        <w:rPr>
          <w:rStyle w:val="normaltextrun"/>
          <w:rFonts w:ascii="Cambria" w:hAnsi="Cambria" w:cs="Segoe UI"/>
          <w:sz w:val="22"/>
          <w:szCs w:val="22"/>
        </w:rPr>
        <w:lastRenderedPageBreak/>
        <w:t xml:space="preserve">Jacobs-Sera, D., et al. (2012). On the nature of </w:t>
      </w:r>
      <w:r>
        <w:rPr>
          <w:rStyle w:val="spellingerror"/>
          <w:rFonts w:ascii="Cambria" w:hAnsi="Cambria" w:cs="Segoe UI"/>
          <w:sz w:val="22"/>
          <w:szCs w:val="22"/>
        </w:rPr>
        <w:t>mycobacteriophage</w:t>
      </w:r>
      <w:r>
        <w:rPr>
          <w:rStyle w:val="normaltextrun"/>
          <w:rFonts w:ascii="Cambria" w:hAnsi="Cambria" w:cs="Segoe UI"/>
          <w:sz w:val="22"/>
          <w:szCs w:val="22"/>
        </w:rPr>
        <w:t xml:space="preserve"> diversity and host preference. Virology. 434: 187-201. </w:t>
      </w:r>
      <w:r>
        <w:rPr>
          <w:rStyle w:val="eop"/>
          <w:rFonts w:ascii="Cambria" w:hAnsi="Cambria" w:cs="Segoe UI"/>
          <w:sz w:val="22"/>
          <w:szCs w:val="22"/>
        </w:rPr>
        <w:t> </w:t>
      </w:r>
    </w:p>
    <w:p w:rsidR="002B47EF" w:rsidRDefault="002B47EF" w:rsidP="002B47EF">
      <w:pPr>
        <w:pStyle w:val="paragraph"/>
        <w:numPr>
          <w:ilvl w:val="0"/>
          <w:numId w:val="22"/>
        </w:numPr>
        <w:ind w:left="2160" w:firstLine="0"/>
        <w:textAlignment w:val="baseline"/>
        <w:rPr>
          <w:rFonts w:ascii="Segoe UI" w:hAnsi="Segoe UI" w:cs="Segoe UI"/>
          <w:sz w:val="12"/>
          <w:szCs w:val="12"/>
        </w:rPr>
      </w:pPr>
      <w:r>
        <w:rPr>
          <w:rStyle w:val="normaltextrun"/>
          <w:rFonts w:ascii="Cambria" w:hAnsi="Cambria" w:cs="Segoe UI"/>
          <w:sz w:val="22"/>
          <w:szCs w:val="22"/>
        </w:rPr>
        <w:t xml:space="preserve">Most of the </w:t>
      </w:r>
      <w:r>
        <w:rPr>
          <w:rStyle w:val="spellingerror"/>
          <w:rFonts w:ascii="Cambria" w:hAnsi="Cambria" w:cs="Segoe UI"/>
          <w:sz w:val="22"/>
          <w:szCs w:val="22"/>
        </w:rPr>
        <w:t>mycobacteriophages</w:t>
      </w:r>
      <w:r>
        <w:rPr>
          <w:rStyle w:val="normaltextrun"/>
          <w:rFonts w:ascii="Cambria" w:hAnsi="Cambria" w:cs="Segoe UI"/>
          <w:sz w:val="22"/>
          <w:szCs w:val="22"/>
        </w:rPr>
        <w:t xml:space="preserve"> in Table 1 of this article shows that most </w:t>
      </w:r>
      <w:r>
        <w:rPr>
          <w:rStyle w:val="spellingerror"/>
          <w:rFonts w:ascii="Cambria" w:hAnsi="Cambria" w:cs="Segoe UI"/>
          <w:sz w:val="22"/>
          <w:szCs w:val="22"/>
        </w:rPr>
        <w:t>mycobacteriophages</w:t>
      </w:r>
      <w:r>
        <w:rPr>
          <w:rStyle w:val="normaltextrun"/>
          <w:rFonts w:ascii="Cambria" w:hAnsi="Cambria" w:cs="Segoe UI"/>
          <w:sz w:val="22"/>
          <w:szCs w:val="22"/>
        </w:rPr>
        <w:t xml:space="preserve"> have a GC content above 60%.  </w:t>
      </w:r>
      <w:r>
        <w:rPr>
          <w:rStyle w:val="eop"/>
          <w:rFonts w:ascii="Cambria" w:hAnsi="Cambria" w:cs="Segoe UI"/>
          <w:sz w:val="22"/>
          <w:szCs w:val="22"/>
        </w:rPr>
        <w:t> </w:t>
      </w:r>
    </w:p>
    <w:p w:rsidR="002B47EF" w:rsidRDefault="002B47EF" w:rsidP="002B47EF">
      <w:pPr>
        <w:pStyle w:val="paragraph"/>
        <w:textAlignment w:val="baseline"/>
        <w:rPr>
          <w:rFonts w:ascii="Segoe UI" w:hAnsi="Segoe UI" w:cs="Segoe UI"/>
          <w:sz w:val="12"/>
          <w:szCs w:val="12"/>
        </w:rPr>
      </w:pPr>
      <w:r>
        <w:rPr>
          <w:rStyle w:val="normaltextrun"/>
          <w:rFonts w:ascii="Cambria" w:hAnsi="Cambria" w:cs="Segoe UI"/>
          <w:b/>
          <w:bCs/>
          <w:sz w:val="22"/>
          <w:szCs w:val="22"/>
        </w:rPr>
        <w:t xml:space="preserve">So, I want to continue with </w:t>
      </w:r>
      <w:r>
        <w:rPr>
          <w:rStyle w:val="spellingerror"/>
          <w:rFonts w:ascii="Cambria" w:hAnsi="Cambria" w:cs="Segoe UI"/>
          <w:b/>
          <w:bCs/>
          <w:sz w:val="22"/>
          <w:szCs w:val="22"/>
        </w:rPr>
        <w:t>mycobacteriophages</w:t>
      </w:r>
      <w:r>
        <w:rPr>
          <w:rStyle w:val="normaltextrun"/>
          <w:rFonts w:ascii="Cambria" w:hAnsi="Cambria" w:cs="Segoe UI"/>
          <w:b/>
          <w:bCs/>
          <w:sz w:val="22"/>
          <w:szCs w:val="22"/>
        </w:rPr>
        <w:t xml:space="preserve">…but, maybe the GC fraction of </w:t>
      </w:r>
      <w:r>
        <w:rPr>
          <w:rStyle w:val="spellingerror"/>
          <w:rFonts w:ascii="Cambria" w:hAnsi="Cambria" w:cs="Segoe UI"/>
          <w:b/>
          <w:bCs/>
          <w:sz w:val="22"/>
          <w:szCs w:val="22"/>
        </w:rPr>
        <w:t>mycobacteriophage</w:t>
      </w:r>
      <w:r>
        <w:rPr>
          <w:rStyle w:val="normaltextrun"/>
          <w:rFonts w:ascii="Cambria" w:hAnsi="Cambria" w:cs="Segoe UI"/>
          <w:b/>
          <w:bCs/>
          <w:sz w:val="22"/>
          <w:szCs w:val="22"/>
        </w:rPr>
        <w:t xml:space="preserve"> doesn't suggest a CRISPR…</w:t>
      </w:r>
      <w:r>
        <w:rPr>
          <w:rStyle w:val="eop"/>
          <w:rFonts w:ascii="Cambria" w:hAnsi="Cambria" w:cs="Segoe UI"/>
          <w:sz w:val="22"/>
          <w:szCs w:val="22"/>
        </w:rPr>
        <w:t> </w:t>
      </w:r>
    </w:p>
    <w:p w:rsidR="002B47EF" w:rsidRDefault="007137AD">
      <w:r>
        <w:t xml:space="preserve">I also searched for the CRISPR repeat from the Vibrio phage in Vibrio-related bacteria in BioBike.  No hits were returned.  </w:t>
      </w:r>
    </w:p>
    <w:p w:rsidR="001D2850" w:rsidRPr="007137AD" w:rsidRDefault="001D2850">
      <w:r>
        <w:t xml:space="preserve">Additionally, a sequence downstream of the last CRISPR repeat is thymine-rich.  I tried looking for a similar region in Vibrio-related bacteria.  No hits were returned.  </w:t>
      </w:r>
    </w:p>
    <w:p w:rsidR="002B47EF" w:rsidRDefault="002B47EF">
      <w:pPr>
        <w:rPr>
          <w:b/>
        </w:rPr>
      </w:pPr>
      <w:r>
        <w:rPr>
          <w:b/>
        </w:rPr>
        <w:t xml:space="preserve">Discussion: </w:t>
      </w:r>
    </w:p>
    <w:p w:rsidR="007137AD" w:rsidRDefault="007137AD">
      <w:r>
        <w:t xml:space="preserve">Thus far, I haven’t found any phages with a CRISPR, based on the very small sample of phages that I looked at.  My next step would be to construct a general algorithm that can be used to search for CRISPRs in all phage.  By looking at all phage in Biobike, I will be more likely to find a CRISPR and see the frequency of CRISPRs in phage.  </w:t>
      </w:r>
    </w:p>
    <w:p w:rsidR="00A3556F" w:rsidRDefault="00A3556F">
      <w:r>
        <w:t xml:space="preserve">If I can’t find a CRISPR in another phage, I could turn my attention to looking for a possible mechanism that caused the CRISPR to be inserted into the genome.  </w:t>
      </w:r>
    </w:p>
    <w:p w:rsidR="005E2CAA" w:rsidRPr="007137AD" w:rsidRDefault="005E2CAA">
      <w:r>
        <w:t xml:space="preserve">Right now, it seems very unlikely that I’ll find a CRISPR in another Biobike phage.   </w:t>
      </w:r>
      <w:bookmarkStart w:id="0" w:name="_GoBack"/>
      <w:bookmarkEnd w:id="0"/>
    </w:p>
    <w:sectPr w:rsidR="005E2CAA" w:rsidRPr="00713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Lucida Sans">
    <w:panose1 w:val="020B0602030504020204"/>
    <w:charset w:val="00"/>
    <w:family w:val="swiss"/>
    <w:pitch w:val="variable"/>
    <w:sig w:usb0="01002A87" w:usb1="00000000" w:usb2="00000000" w:usb3="00000000" w:csb0="000100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71F"/>
    <w:multiLevelType w:val="multilevel"/>
    <w:tmpl w:val="AA028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94CB9"/>
    <w:multiLevelType w:val="multilevel"/>
    <w:tmpl w:val="1DAEFD7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D2CD6"/>
    <w:multiLevelType w:val="multilevel"/>
    <w:tmpl w:val="87427F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AC194E"/>
    <w:multiLevelType w:val="multilevel"/>
    <w:tmpl w:val="062C35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47017"/>
    <w:multiLevelType w:val="multilevel"/>
    <w:tmpl w:val="F990D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4322A1"/>
    <w:multiLevelType w:val="multilevel"/>
    <w:tmpl w:val="4670BC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5F5315"/>
    <w:multiLevelType w:val="multilevel"/>
    <w:tmpl w:val="237471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432A3F"/>
    <w:multiLevelType w:val="multilevel"/>
    <w:tmpl w:val="D8CA4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89621B"/>
    <w:multiLevelType w:val="multilevel"/>
    <w:tmpl w:val="BE22D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723CC3"/>
    <w:multiLevelType w:val="multilevel"/>
    <w:tmpl w:val="A9AEEE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82005E"/>
    <w:multiLevelType w:val="multilevel"/>
    <w:tmpl w:val="79C27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C64954"/>
    <w:multiLevelType w:val="multilevel"/>
    <w:tmpl w:val="E5220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A35C30"/>
    <w:multiLevelType w:val="multilevel"/>
    <w:tmpl w:val="AD5050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A13ACC"/>
    <w:multiLevelType w:val="multilevel"/>
    <w:tmpl w:val="A2A28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FC2314"/>
    <w:multiLevelType w:val="multilevel"/>
    <w:tmpl w:val="F84053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806B73"/>
    <w:multiLevelType w:val="multilevel"/>
    <w:tmpl w:val="D98C7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AF6D93"/>
    <w:multiLevelType w:val="multilevel"/>
    <w:tmpl w:val="E6EA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945D55"/>
    <w:multiLevelType w:val="multilevel"/>
    <w:tmpl w:val="A0DA52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837D95"/>
    <w:multiLevelType w:val="multilevel"/>
    <w:tmpl w:val="FD3A64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E928F9"/>
    <w:multiLevelType w:val="multilevel"/>
    <w:tmpl w:val="45122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163D62"/>
    <w:multiLevelType w:val="multilevel"/>
    <w:tmpl w:val="21EEFA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215CB2"/>
    <w:multiLevelType w:val="multilevel"/>
    <w:tmpl w:val="A126C0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DF4467"/>
    <w:multiLevelType w:val="multilevel"/>
    <w:tmpl w:val="F1D2CF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0"/>
  </w:num>
  <w:num w:numId="4">
    <w:abstractNumId w:val="17"/>
  </w:num>
  <w:num w:numId="5">
    <w:abstractNumId w:val="11"/>
  </w:num>
  <w:num w:numId="6">
    <w:abstractNumId w:val="8"/>
  </w:num>
  <w:num w:numId="7">
    <w:abstractNumId w:val="13"/>
  </w:num>
  <w:num w:numId="8">
    <w:abstractNumId w:val="4"/>
  </w:num>
  <w:num w:numId="9">
    <w:abstractNumId w:val="9"/>
  </w:num>
  <w:num w:numId="10">
    <w:abstractNumId w:val="6"/>
  </w:num>
  <w:num w:numId="11">
    <w:abstractNumId w:val="22"/>
  </w:num>
  <w:num w:numId="12">
    <w:abstractNumId w:val="20"/>
  </w:num>
  <w:num w:numId="13">
    <w:abstractNumId w:val="14"/>
  </w:num>
  <w:num w:numId="14">
    <w:abstractNumId w:val="3"/>
  </w:num>
  <w:num w:numId="15">
    <w:abstractNumId w:val="5"/>
  </w:num>
  <w:num w:numId="16">
    <w:abstractNumId w:val="21"/>
  </w:num>
  <w:num w:numId="17">
    <w:abstractNumId w:val="12"/>
  </w:num>
  <w:num w:numId="18">
    <w:abstractNumId w:val="1"/>
  </w:num>
  <w:num w:numId="19">
    <w:abstractNumId w:val="18"/>
  </w:num>
  <w:num w:numId="20">
    <w:abstractNumId w:val="19"/>
  </w:num>
  <w:num w:numId="21">
    <w:abstractNumId w:val="10"/>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EF"/>
    <w:rsid w:val="0010165C"/>
    <w:rsid w:val="00142EC9"/>
    <w:rsid w:val="001D2850"/>
    <w:rsid w:val="00271BDF"/>
    <w:rsid w:val="002B47EF"/>
    <w:rsid w:val="005E2CAA"/>
    <w:rsid w:val="007137AD"/>
    <w:rsid w:val="00A3556F"/>
    <w:rsid w:val="00D23D2A"/>
    <w:rsid w:val="00EB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EEE"/>
    <w:rPr>
      <w:b/>
      <w:bCs/>
    </w:rPr>
  </w:style>
  <w:style w:type="paragraph" w:styleId="Quote">
    <w:name w:val="Quote"/>
    <w:basedOn w:val="Normal"/>
    <w:next w:val="Normal"/>
    <w:link w:val="QuoteChar"/>
    <w:uiPriority w:val="29"/>
    <w:qFormat/>
    <w:rsid w:val="00EB0EEE"/>
    <w:rPr>
      <w:i/>
      <w:iCs/>
      <w:color w:val="000000" w:themeColor="text1"/>
    </w:rPr>
  </w:style>
  <w:style w:type="character" w:customStyle="1" w:styleId="QuoteChar">
    <w:name w:val="Quote Char"/>
    <w:basedOn w:val="DefaultParagraphFont"/>
    <w:link w:val="Quote"/>
    <w:uiPriority w:val="29"/>
    <w:rsid w:val="00EB0EEE"/>
    <w:rPr>
      <w:i/>
      <w:iCs/>
      <w:color w:val="000000" w:themeColor="text1"/>
    </w:rPr>
  </w:style>
  <w:style w:type="paragraph" w:styleId="IntenseQuote">
    <w:name w:val="Intense Quote"/>
    <w:basedOn w:val="Normal"/>
    <w:next w:val="Normal"/>
    <w:link w:val="IntenseQuoteChar"/>
    <w:uiPriority w:val="30"/>
    <w:qFormat/>
    <w:rsid w:val="00EB0E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0EEE"/>
    <w:rPr>
      <w:b/>
      <w:bCs/>
      <w:i/>
      <w:iCs/>
      <w:color w:val="4F81BD" w:themeColor="accent1"/>
    </w:rPr>
  </w:style>
  <w:style w:type="paragraph" w:customStyle="1" w:styleId="paragraph">
    <w:name w:val="paragraph"/>
    <w:basedOn w:val="Normal"/>
    <w:rsid w:val="002B4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47EF"/>
  </w:style>
  <w:style w:type="character" w:customStyle="1" w:styleId="spellingerror">
    <w:name w:val="spellingerror"/>
    <w:basedOn w:val="DefaultParagraphFont"/>
    <w:rsid w:val="002B47EF"/>
  </w:style>
  <w:style w:type="character" w:customStyle="1" w:styleId="eop">
    <w:name w:val="eop"/>
    <w:basedOn w:val="DefaultParagraphFont"/>
    <w:rsid w:val="002B4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EEE"/>
    <w:rPr>
      <w:b/>
      <w:bCs/>
    </w:rPr>
  </w:style>
  <w:style w:type="paragraph" w:styleId="Quote">
    <w:name w:val="Quote"/>
    <w:basedOn w:val="Normal"/>
    <w:next w:val="Normal"/>
    <w:link w:val="QuoteChar"/>
    <w:uiPriority w:val="29"/>
    <w:qFormat/>
    <w:rsid w:val="00EB0EEE"/>
    <w:rPr>
      <w:i/>
      <w:iCs/>
      <w:color w:val="000000" w:themeColor="text1"/>
    </w:rPr>
  </w:style>
  <w:style w:type="character" w:customStyle="1" w:styleId="QuoteChar">
    <w:name w:val="Quote Char"/>
    <w:basedOn w:val="DefaultParagraphFont"/>
    <w:link w:val="Quote"/>
    <w:uiPriority w:val="29"/>
    <w:rsid w:val="00EB0EEE"/>
    <w:rPr>
      <w:i/>
      <w:iCs/>
      <w:color w:val="000000" w:themeColor="text1"/>
    </w:rPr>
  </w:style>
  <w:style w:type="paragraph" w:styleId="IntenseQuote">
    <w:name w:val="Intense Quote"/>
    <w:basedOn w:val="Normal"/>
    <w:next w:val="Normal"/>
    <w:link w:val="IntenseQuoteChar"/>
    <w:uiPriority w:val="30"/>
    <w:qFormat/>
    <w:rsid w:val="00EB0E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B0EEE"/>
    <w:rPr>
      <w:b/>
      <w:bCs/>
      <w:i/>
      <w:iCs/>
      <w:color w:val="4F81BD" w:themeColor="accent1"/>
    </w:rPr>
  </w:style>
  <w:style w:type="paragraph" w:customStyle="1" w:styleId="paragraph">
    <w:name w:val="paragraph"/>
    <w:basedOn w:val="Normal"/>
    <w:rsid w:val="002B4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47EF"/>
  </w:style>
  <w:style w:type="character" w:customStyle="1" w:styleId="spellingerror">
    <w:name w:val="spellingerror"/>
    <w:basedOn w:val="DefaultParagraphFont"/>
    <w:rsid w:val="002B47EF"/>
  </w:style>
  <w:style w:type="character" w:customStyle="1" w:styleId="eop">
    <w:name w:val="eop"/>
    <w:basedOn w:val="DefaultParagraphFont"/>
    <w:rsid w:val="002B4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921443">
      <w:bodyDiv w:val="1"/>
      <w:marLeft w:val="0"/>
      <w:marRight w:val="0"/>
      <w:marTop w:val="0"/>
      <w:marBottom w:val="0"/>
      <w:divBdr>
        <w:top w:val="none" w:sz="0" w:space="0" w:color="auto"/>
        <w:left w:val="none" w:sz="0" w:space="0" w:color="auto"/>
        <w:bottom w:val="none" w:sz="0" w:space="0" w:color="auto"/>
        <w:right w:val="none" w:sz="0" w:space="0" w:color="auto"/>
      </w:divBdr>
      <w:divsChild>
        <w:div w:id="3098166">
          <w:marLeft w:val="0"/>
          <w:marRight w:val="0"/>
          <w:marTop w:val="0"/>
          <w:marBottom w:val="0"/>
          <w:divBdr>
            <w:top w:val="none" w:sz="0" w:space="0" w:color="auto"/>
            <w:left w:val="none" w:sz="0" w:space="0" w:color="auto"/>
            <w:bottom w:val="none" w:sz="0" w:space="0" w:color="auto"/>
            <w:right w:val="none" w:sz="0" w:space="0" w:color="auto"/>
          </w:divBdr>
          <w:divsChild>
            <w:div w:id="1373731559">
              <w:marLeft w:val="720"/>
              <w:marRight w:val="0"/>
              <w:marTop w:val="0"/>
              <w:marBottom w:val="0"/>
              <w:divBdr>
                <w:top w:val="none" w:sz="0" w:space="0" w:color="auto"/>
                <w:left w:val="none" w:sz="0" w:space="0" w:color="auto"/>
                <w:bottom w:val="none" w:sz="0" w:space="0" w:color="auto"/>
                <w:right w:val="none" w:sz="0" w:space="0" w:color="auto"/>
              </w:divBdr>
            </w:div>
          </w:divsChild>
        </w:div>
        <w:div w:id="1970432759">
          <w:marLeft w:val="0"/>
          <w:marRight w:val="0"/>
          <w:marTop w:val="0"/>
          <w:marBottom w:val="0"/>
          <w:divBdr>
            <w:top w:val="none" w:sz="0" w:space="0" w:color="auto"/>
            <w:left w:val="none" w:sz="0" w:space="0" w:color="auto"/>
            <w:bottom w:val="none" w:sz="0" w:space="0" w:color="auto"/>
            <w:right w:val="none" w:sz="0" w:space="0" w:color="auto"/>
          </w:divBdr>
          <w:divsChild>
            <w:div w:id="1324967630">
              <w:marLeft w:val="720"/>
              <w:marRight w:val="0"/>
              <w:marTop w:val="0"/>
              <w:marBottom w:val="0"/>
              <w:divBdr>
                <w:top w:val="none" w:sz="0" w:space="0" w:color="auto"/>
                <w:left w:val="none" w:sz="0" w:space="0" w:color="auto"/>
                <w:bottom w:val="none" w:sz="0" w:space="0" w:color="auto"/>
                <w:right w:val="none" w:sz="0" w:space="0" w:color="auto"/>
              </w:divBdr>
            </w:div>
            <w:div w:id="529686636">
              <w:marLeft w:val="720"/>
              <w:marRight w:val="0"/>
              <w:marTop w:val="0"/>
              <w:marBottom w:val="0"/>
              <w:divBdr>
                <w:top w:val="none" w:sz="0" w:space="0" w:color="auto"/>
                <w:left w:val="none" w:sz="0" w:space="0" w:color="auto"/>
                <w:bottom w:val="none" w:sz="0" w:space="0" w:color="auto"/>
                <w:right w:val="none" w:sz="0" w:space="0" w:color="auto"/>
              </w:divBdr>
            </w:div>
            <w:div w:id="1129981456">
              <w:marLeft w:val="720"/>
              <w:marRight w:val="0"/>
              <w:marTop w:val="0"/>
              <w:marBottom w:val="0"/>
              <w:divBdr>
                <w:top w:val="none" w:sz="0" w:space="0" w:color="auto"/>
                <w:left w:val="none" w:sz="0" w:space="0" w:color="auto"/>
                <w:bottom w:val="none" w:sz="0" w:space="0" w:color="auto"/>
                <w:right w:val="none" w:sz="0" w:space="0" w:color="auto"/>
              </w:divBdr>
            </w:div>
            <w:div w:id="944776978">
              <w:marLeft w:val="720"/>
              <w:marRight w:val="0"/>
              <w:marTop w:val="0"/>
              <w:marBottom w:val="0"/>
              <w:divBdr>
                <w:top w:val="none" w:sz="0" w:space="0" w:color="auto"/>
                <w:left w:val="none" w:sz="0" w:space="0" w:color="auto"/>
                <w:bottom w:val="none" w:sz="0" w:space="0" w:color="auto"/>
                <w:right w:val="none" w:sz="0" w:space="0" w:color="auto"/>
              </w:divBdr>
            </w:div>
            <w:div w:id="2062484737">
              <w:marLeft w:val="720"/>
              <w:marRight w:val="0"/>
              <w:marTop w:val="0"/>
              <w:marBottom w:val="0"/>
              <w:divBdr>
                <w:top w:val="none" w:sz="0" w:space="0" w:color="auto"/>
                <w:left w:val="none" w:sz="0" w:space="0" w:color="auto"/>
                <w:bottom w:val="none" w:sz="0" w:space="0" w:color="auto"/>
                <w:right w:val="none" w:sz="0" w:space="0" w:color="auto"/>
              </w:divBdr>
            </w:div>
            <w:div w:id="2015912534">
              <w:marLeft w:val="720"/>
              <w:marRight w:val="0"/>
              <w:marTop w:val="0"/>
              <w:marBottom w:val="0"/>
              <w:divBdr>
                <w:top w:val="none" w:sz="0" w:space="0" w:color="auto"/>
                <w:left w:val="none" w:sz="0" w:space="0" w:color="auto"/>
                <w:bottom w:val="none" w:sz="0" w:space="0" w:color="auto"/>
                <w:right w:val="none" w:sz="0" w:space="0" w:color="auto"/>
              </w:divBdr>
            </w:div>
            <w:div w:id="767852134">
              <w:marLeft w:val="0"/>
              <w:marRight w:val="0"/>
              <w:marTop w:val="0"/>
              <w:marBottom w:val="0"/>
              <w:divBdr>
                <w:top w:val="none" w:sz="0" w:space="0" w:color="auto"/>
                <w:left w:val="none" w:sz="0" w:space="0" w:color="auto"/>
                <w:bottom w:val="none" w:sz="0" w:space="0" w:color="auto"/>
                <w:right w:val="none" w:sz="0" w:space="0" w:color="auto"/>
              </w:divBdr>
            </w:div>
          </w:divsChild>
        </w:div>
        <w:div w:id="1096367698">
          <w:marLeft w:val="0"/>
          <w:marRight w:val="0"/>
          <w:marTop w:val="0"/>
          <w:marBottom w:val="0"/>
          <w:divBdr>
            <w:top w:val="none" w:sz="0" w:space="0" w:color="auto"/>
            <w:left w:val="none" w:sz="0" w:space="0" w:color="auto"/>
            <w:bottom w:val="none" w:sz="0" w:space="0" w:color="auto"/>
            <w:right w:val="none" w:sz="0" w:space="0" w:color="auto"/>
          </w:divBdr>
          <w:divsChild>
            <w:div w:id="8684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nucleotide/468642750?report=genbank&amp;log$=nuclalign&amp;blast_rank=13&amp;RID=KV1GZPHH01R" TargetMode="External"/><Relationship Id="rId3" Type="http://schemas.microsoft.com/office/2007/relationships/stylesWithEffects" Target="stylesWithEffects.xml"/><Relationship Id="rId7" Type="http://schemas.openxmlformats.org/officeDocument/2006/relationships/hyperlink" Target="http://blast.ncbi.nlm.nih.gov/Blast.c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nuccore/HQ641354.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5</cp:revision>
  <dcterms:created xsi:type="dcterms:W3CDTF">2015-04-28T14:12:00Z</dcterms:created>
  <dcterms:modified xsi:type="dcterms:W3CDTF">2015-04-28T14:15:00Z</dcterms:modified>
</cp:coreProperties>
</file>