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7" w:rsidRDefault="001D5120" w:rsidP="001D5120">
      <w:pPr>
        <w:ind w:left="720"/>
      </w:pPr>
      <w:r>
        <w:t>William Mitchell</w:t>
      </w:r>
    </w:p>
    <w:p w:rsidR="001D5120" w:rsidRDefault="001D5120" w:rsidP="001D5120">
      <w:pPr>
        <w:ind w:left="720"/>
      </w:pPr>
      <w:r>
        <w:t>BNFO301</w:t>
      </w:r>
    </w:p>
    <w:p w:rsidR="001D5120" w:rsidRDefault="001D5120" w:rsidP="001D5120">
      <w:pPr>
        <w:ind w:left="720"/>
        <w:jc w:val="center"/>
        <w:rPr>
          <w:b/>
        </w:rPr>
      </w:pPr>
      <w:r w:rsidRPr="001D5120">
        <w:rPr>
          <w:b/>
        </w:rPr>
        <w:t xml:space="preserve">Tryptophan Regulation by the Formation of Structures in Bacteria </w:t>
      </w:r>
    </w:p>
    <w:p w:rsidR="00966ABA" w:rsidRPr="00966ABA" w:rsidRDefault="00966ABA" w:rsidP="00FF653D">
      <w:pPr>
        <w:ind w:left="720" w:firstLine="720"/>
        <w:jc w:val="both"/>
        <w:rPr>
          <w:b/>
        </w:rPr>
      </w:pPr>
      <w:r>
        <w:rPr>
          <w:b/>
        </w:rPr>
        <w:t>Introduction:</w:t>
      </w:r>
    </w:p>
    <w:p w:rsidR="001D5120" w:rsidRDefault="007E5178" w:rsidP="00BD6DE4">
      <w:pPr>
        <w:ind w:left="720" w:firstLine="720"/>
        <w:jc w:val="left"/>
      </w:pPr>
      <w:r>
        <w:t xml:space="preserve">Tryptophan is one of the 20 amino acids that </w:t>
      </w:r>
      <w:r w:rsidR="00BD6DE4">
        <w:t>are</w:t>
      </w:r>
      <w:r>
        <w:t xml:space="preserve"> essential for life. Regulation of the gene that is responsible for the synthesis of Tryptophan is </w:t>
      </w:r>
      <w:proofErr w:type="gramStart"/>
      <w:r>
        <w:t>key</w:t>
      </w:r>
      <w:proofErr w:type="gramEnd"/>
      <w:r>
        <w:t xml:space="preserve"> for living organisms. </w:t>
      </w:r>
      <w:r w:rsidR="00BD6DE4">
        <w:t>Over,</w:t>
      </w:r>
      <w:r>
        <w:t xml:space="preserve"> under, or absence of this amino acid </w:t>
      </w:r>
      <w:r w:rsidR="00BD6DE4">
        <w:t>could cause the death of the organism.</w:t>
      </w:r>
      <w:r>
        <w:t xml:space="preserve">  </w:t>
      </w:r>
      <w:r w:rsidR="005C015A">
        <w:t xml:space="preserve">Bacteria have an interesting </w:t>
      </w:r>
      <w:r w:rsidR="00A13607">
        <w:t>way of regulating this</w:t>
      </w:r>
      <w:r w:rsidR="005C015A">
        <w:t xml:space="preserve"> particular gene. They do this b</w:t>
      </w:r>
      <w:r w:rsidR="00A13607">
        <w:t xml:space="preserve">y forming </w:t>
      </w:r>
      <w:r w:rsidR="005C015A">
        <w:t>a structure</w:t>
      </w:r>
      <w:r>
        <w:t xml:space="preserve"> </w:t>
      </w:r>
      <w:r w:rsidR="005C015A">
        <w:t xml:space="preserve">in the non-coding region </w:t>
      </w:r>
      <w:r w:rsidR="00A13607">
        <w:t>upstream and adjacent to the Tryptophan gene.</w:t>
      </w:r>
      <w:r w:rsidR="005C015A">
        <w:t xml:space="preserve"> </w:t>
      </w:r>
      <w:r w:rsidR="00A13607">
        <w:t>This structure is known as a stem loop.</w:t>
      </w:r>
    </w:p>
    <w:p w:rsidR="006E24DC" w:rsidRDefault="006E24DC" w:rsidP="00BD6DE4">
      <w:pPr>
        <w:ind w:left="720" w:firstLine="720"/>
        <w:jc w:val="left"/>
      </w:pPr>
      <w:r>
        <w:t>Stem loop structures form in the RNA during transcription by the nucleotides base</w:t>
      </w:r>
      <w:r w:rsidR="00167320">
        <w:t xml:space="preserve"> pairing with their compliment in the same RNA.</w:t>
      </w:r>
      <w:r w:rsidR="00A053D4">
        <w:t xml:space="preserve"> The stem loop structure can form more than one </w:t>
      </w:r>
      <w:r w:rsidR="00C1049A">
        <w:t xml:space="preserve">structure, depending on what structure forms will allow or terminate transcription. This process is known as attenuation. The structure that forms is based on the concentration of </w:t>
      </w:r>
      <w:proofErr w:type="spellStart"/>
      <w:r w:rsidR="00C1049A">
        <w:t>tRNA</w:t>
      </w:r>
      <w:proofErr w:type="spellEnd"/>
      <w:r w:rsidR="00C1049A">
        <w:t xml:space="preserve"> that encodes for tryptophan in low concentrations one structure is </w:t>
      </w:r>
      <w:r w:rsidR="00E37E58">
        <w:t>preferred and</w:t>
      </w:r>
      <w:r w:rsidR="00C1049A">
        <w:t xml:space="preserve"> in high concentrations the other structure is </w:t>
      </w:r>
      <w:r w:rsidR="00E37E58">
        <w:t>preferred.</w:t>
      </w:r>
      <w:r w:rsidR="00E04ABC">
        <w:t xml:space="preserve">  In the </w:t>
      </w:r>
      <w:r w:rsidR="00CB3FED">
        <w:t>figures below</w:t>
      </w:r>
      <w:r w:rsidR="00E04ABC">
        <w:t xml:space="preserve"> </w:t>
      </w:r>
      <w:r w:rsidR="00CB3FED">
        <w:t xml:space="preserve">the Figure </w:t>
      </w:r>
      <w:r w:rsidR="00E04ABC">
        <w:t xml:space="preserve">marked (A) </w:t>
      </w:r>
      <w:r w:rsidR="00CB3FED">
        <w:t>does not allow for transcription of the Tryptophan gene.</w:t>
      </w:r>
      <w:r w:rsidR="004102D8">
        <w:t xml:space="preserve"> The other figure will allow the try</w:t>
      </w:r>
      <w:r w:rsidR="00694A3C">
        <w:t>ptophan gene to be transcribed and translated.</w:t>
      </w:r>
    </w:p>
    <w:p w:rsidR="00E04ABC" w:rsidRDefault="00E04ABC" w:rsidP="00BD6DE4">
      <w:pPr>
        <w:ind w:left="720" w:firstLine="720"/>
        <w:jc w:val="left"/>
      </w:pPr>
      <w:r>
        <w:rPr>
          <w:noProof/>
        </w:rPr>
        <w:lastRenderedPageBreak/>
        <w:drawing>
          <wp:inline distT="0" distB="0" distL="0" distR="0" wp14:anchorId="19CA5A48" wp14:editId="45A7BBA2">
            <wp:extent cx="4972050" cy="3552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53D" w:rsidRDefault="00F46D27" w:rsidP="00FF653D">
      <w:pPr>
        <w:ind w:left="720" w:firstLine="720"/>
        <w:jc w:val="left"/>
      </w:pPr>
      <w:r>
        <w:t xml:space="preserve">In E.coli the stem loop structure has been well studied and sequenced. This project </w:t>
      </w:r>
      <w:r w:rsidR="00966ABA">
        <w:t xml:space="preserve">s purpose </w:t>
      </w:r>
      <w:r>
        <w:t xml:space="preserve">is to determine if this structure is conserved in other </w:t>
      </w:r>
      <w:proofErr w:type="spellStart"/>
      <w:r w:rsidR="00966ABA">
        <w:t>Enterobacteriacane</w:t>
      </w:r>
      <w:proofErr w:type="spellEnd"/>
      <w:r w:rsidR="00966ABA">
        <w:t>.</w:t>
      </w:r>
    </w:p>
    <w:p w:rsidR="00FF653D" w:rsidRDefault="00FF653D" w:rsidP="00FF653D">
      <w:pPr>
        <w:ind w:left="720" w:firstLine="720"/>
        <w:jc w:val="left"/>
        <w:rPr>
          <w:b/>
        </w:rPr>
      </w:pPr>
      <w:r>
        <w:rPr>
          <w:b/>
        </w:rPr>
        <w:t>Methods:</w:t>
      </w:r>
    </w:p>
    <w:p w:rsidR="00FF653D" w:rsidRDefault="004361D6" w:rsidP="004361D6">
      <w:pPr>
        <w:jc w:val="left"/>
      </w:pPr>
      <w:r>
        <w:t>The</w:t>
      </w:r>
      <w:r w:rsidR="00FF653D">
        <w:t xml:space="preserve"> known sequence</w:t>
      </w:r>
      <w:r w:rsidRPr="004361D6">
        <w:t xml:space="preserve"> </w:t>
      </w:r>
      <w:proofErr w:type="gramStart"/>
      <w:r>
        <w:t>A</w:t>
      </w:r>
      <w:r w:rsidRPr="006B3165">
        <w:t>AGTTCACGTAAAAAGGGTATCGACAATGAAAGCAATTTTCGTACTGAA</w:t>
      </w:r>
      <w:r w:rsidRPr="004361D6">
        <w:t>AGGT</w:t>
      </w:r>
      <w:r w:rsidRPr="006C211F">
        <w:rPr>
          <w:color w:val="FF0000"/>
        </w:rPr>
        <w:t>TGGTGGCGCACTTCCTGAAACGGGCAGTGTATTCACCATGCGTAAAGCAATCAGATACCCAGCCCGCCTAATGAGCGGGCTTTTTTTT</w:t>
      </w:r>
      <w:r w:rsidRPr="006B3165">
        <w:t>GAACAAAATTAGAGAATAACA</w:t>
      </w:r>
      <w:r>
        <w:t xml:space="preserve">  </w:t>
      </w:r>
      <w:r w:rsidR="00FF653D">
        <w:t>found</w:t>
      </w:r>
      <w:proofErr w:type="gramEnd"/>
      <w:r w:rsidR="00FF653D">
        <w:t xml:space="preserve"> in E.coli k 12 </w:t>
      </w:r>
      <w:r>
        <w:t xml:space="preserve"> the red section indicating the section where the stem loop structure form was blasted in </w:t>
      </w:r>
      <w:proofErr w:type="spellStart"/>
      <w:r>
        <w:t>Genbank</w:t>
      </w:r>
      <w:proofErr w:type="spellEnd"/>
      <w:r>
        <w:t>.</w:t>
      </w:r>
    </w:p>
    <w:p w:rsidR="009C454A" w:rsidRDefault="009C454A" w:rsidP="004361D6">
      <w:pPr>
        <w:jc w:val="left"/>
      </w:pPr>
      <w:r>
        <w:rPr>
          <w:noProof/>
        </w:rPr>
        <w:drawing>
          <wp:inline distT="0" distB="0" distL="0" distR="0" wp14:anchorId="62A2348A" wp14:editId="6FB5AF48">
            <wp:extent cx="5943600" cy="367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08" w:rsidRDefault="003F386C" w:rsidP="004361D6">
      <w:pPr>
        <w:jc w:val="left"/>
      </w:pPr>
      <w:r>
        <w:t>.</w:t>
      </w:r>
      <w:r w:rsidR="00AD4108">
        <w:t xml:space="preserve"> Then I used Context-</w:t>
      </w:r>
      <w:proofErr w:type="gramStart"/>
      <w:r w:rsidR="00AD4108">
        <w:t xml:space="preserve">of </w:t>
      </w:r>
      <w:r w:rsidR="006513E9">
        <w:t xml:space="preserve"> </w:t>
      </w:r>
      <w:r w:rsidR="00AD4108">
        <w:t>function</w:t>
      </w:r>
      <w:proofErr w:type="gramEnd"/>
      <w:r w:rsidR="00AD4108">
        <w:t xml:space="preserve"> to find the sequence of the </w:t>
      </w:r>
      <w:proofErr w:type="spellStart"/>
      <w:r w:rsidR="00AD4108">
        <w:t>trypE</w:t>
      </w:r>
      <w:proofErr w:type="spellEnd"/>
      <w:r w:rsidR="00AD4108">
        <w:t xml:space="preserve"> gene which is the first gene in the synthesis of the tryptophan.</w:t>
      </w:r>
    </w:p>
    <w:p w:rsidR="006513E9" w:rsidRDefault="00AD4108" w:rsidP="004361D6">
      <w:pPr>
        <w:jc w:val="left"/>
      </w:pPr>
      <w:r>
        <w:rPr>
          <w:noProof/>
        </w:rPr>
        <w:lastRenderedPageBreak/>
        <w:drawing>
          <wp:inline distT="0" distB="0" distL="0" distR="0" wp14:anchorId="152CB04D" wp14:editId="791A70CB">
            <wp:extent cx="5943600" cy="385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7A" w:rsidRDefault="00DC5B7A" w:rsidP="004361D6">
      <w:pPr>
        <w:jc w:val="left"/>
      </w:pPr>
    </w:p>
    <w:p w:rsidR="001924FC" w:rsidRDefault="006513E9" w:rsidP="004361D6">
      <w:pPr>
        <w:jc w:val="left"/>
      </w:pPr>
      <w:r>
        <w:t>Then took that sequence and converted it to a protein sequence.</w:t>
      </w:r>
      <w:r w:rsidR="00895E73">
        <w:t xml:space="preserve"> The</w:t>
      </w:r>
      <w:r w:rsidR="00FF587A">
        <w:t>n</w:t>
      </w:r>
      <w:r w:rsidR="00E04ABC">
        <w:t xml:space="preserve"> I wrote this function to look for the upstream sequences of the </w:t>
      </w:r>
      <w:proofErr w:type="spellStart"/>
      <w:r w:rsidR="00E04ABC">
        <w:t>trypE</w:t>
      </w:r>
      <w:proofErr w:type="spellEnd"/>
      <w:r w:rsidR="00895E73">
        <w:t xml:space="preserve"> gene.</w:t>
      </w:r>
    </w:p>
    <w:p w:rsidR="00C87BFC" w:rsidRDefault="00035CF3" w:rsidP="004361D6">
      <w:pPr>
        <w:jc w:val="left"/>
      </w:pPr>
      <w:r>
        <w:rPr>
          <w:noProof/>
        </w:rPr>
        <w:drawing>
          <wp:inline distT="0" distB="0" distL="0" distR="0" wp14:anchorId="5364F0EE" wp14:editId="3E87423B">
            <wp:extent cx="5943600" cy="1627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BB" w:rsidRDefault="0005703E" w:rsidP="004361D6">
      <w:pPr>
        <w:jc w:val="left"/>
      </w:pPr>
      <w:r>
        <w:t>Then I</w:t>
      </w:r>
      <w:r w:rsidR="00B216BB">
        <w:t xml:space="preserve"> used this function to align the data. </w:t>
      </w:r>
    </w:p>
    <w:p w:rsidR="00B216BB" w:rsidRDefault="00B216BB" w:rsidP="004361D6">
      <w:pPr>
        <w:jc w:val="left"/>
      </w:pPr>
      <w:r>
        <w:rPr>
          <w:noProof/>
        </w:rPr>
        <w:drawing>
          <wp:inline distT="0" distB="0" distL="0" distR="0" wp14:anchorId="3666ECC2" wp14:editId="25959ECD">
            <wp:extent cx="5495925" cy="60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6D" w:rsidRDefault="0090726D" w:rsidP="004361D6">
      <w:pPr>
        <w:jc w:val="left"/>
      </w:pPr>
      <w:r>
        <w:t xml:space="preserve">Then I used the </w:t>
      </w:r>
      <w:proofErr w:type="spellStart"/>
      <w:r>
        <w:t>Mfold</w:t>
      </w:r>
      <w:proofErr w:type="spellEnd"/>
      <w:r>
        <w:t xml:space="preserve"> </w:t>
      </w:r>
      <w:r w:rsidR="008F186C">
        <w:t>(</w:t>
      </w:r>
      <w:r w:rsidR="008F186C" w:rsidRPr="008F186C">
        <w:t>http://mfold.rna.albany.edu/results/1/15Apr27-01-58-45-fcc91c6cba/</w:t>
      </w:r>
      <w:r w:rsidR="008F186C">
        <w:t>)</w:t>
      </w:r>
      <w:r>
        <w:t xml:space="preserve">program to fold the sequence to compare </w:t>
      </w:r>
      <w:proofErr w:type="gramStart"/>
      <w:r>
        <w:t>structures .</w:t>
      </w:r>
      <w:proofErr w:type="gramEnd"/>
    </w:p>
    <w:p w:rsidR="00BA086F" w:rsidRDefault="00BA086F" w:rsidP="00BA086F">
      <w:pPr>
        <w:ind w:firstLine="720"/>
        <w:jc w:val="left"/>
      </w:pPr>
      <w:r>
        <w:rPr>
          <w:b/>
        </w:rPr>
        <w:t>Results</w:t>
      </w:r>
    </w:p>
    <w:p w:rsidR="00BA086F" w:rsidRDefault="00BA086F" w:rsidP="00BA086F">
      <w:pPr>
        <w:ind w:firstLine="720"/>
        <w:jc w:val="left"/>
      </w:pPr>
      <w:r>
        <w:t xml:space="preserve">After blasting the known operon sequence n </w:t>
      </w:r>
      <w:proofErr w:type="spellStart"/>
      <w:r>
        <w:t>GenBank</w:t>
      </w:r>
      <w:proofErr w:type="spellEnd"/>
      <w:r>
        <w:t xml:space="preserve"> there were 187 hits that had 100% match</w:t>
      </w:r>
      <w:r w:rsidRPr="00BA086F">
        <w:t xml:space="preserve">. All of the hits were in E.coli and </w:t>
      </w:r>
      <w:proofErr w:type="spellStart"/>
      <w:r w:rsidRPr="00BA086F">
        <w:t>Shigella</w:t>
      </w:r>
      <w:proofErr w:type="spellEnd"/>
      <w:r>
        <w:t xml:space="preserve">. There were other hits but the e-value was much </w:t>
      </w:r>
      <w:proofErr w:type="spellStart"/>
      <w:proofErr w:type="gramStart"/>
      <w:r>
        <w:t>to</w:t>
      </w:r>
      <w:proofErr w:type="spellEnd"/>
      <w:proofErr w:type="gramEnd"/>
      <w:r>
        <w:t xml:space="preserve"> high to consider them.</w:t>
      </w:r>
    </w:p>
    <w:p w:rsidR="009D17CD" w:rsidRDefault="00386BB7" w:rsidP="00BA086F">
      <w:pPr>
        <w:ind w:firstLine="720"/>
        <w:jc w:val="left"/>
      </w:pPr>
      <w:r>
        <w:t xml:space="preserve">The </w:t>
      </w:r>
      <w:r w:rsidR="00AE042F">
        <w:t xml:space="preserve">results of the Context –of function indicate that the </w:t>
      </w:r>
      <w:proofErr w:type="spellStart"/>
      <w:r w:rsidR="00AE042F">
        <w:t>trypE</w:t>
      </w:r>
      <w:proofErr w:type="spellEnd"/>
      <w:r w:rsidR="00AE042F">
        <w:t xml:space="preserve"> gene is adjacent to the upstream sequence of the tryptophan gene</w:t>
      </w:r>
      <w:r w:rsidR="009D17CD">
        <w:t xml:space="preserve"> in E.coli and </w:t>
      </w:r>
      <w:proofErr w:type="spellStart"/>
      <w:r w:rsidR="009D17CD">
        <w:t>Shigella</w:t>
      </w:r>
      <w:proofErr w:type="spellEnd"/>
      <w:r w:rsidR="009D17CD">
        <w:t>.</w:t>
      </w:r>
    </w:p>
    <w:p w:rsidR="00BA086F" w:rsidRDefault="00AE042F" w:rsidP="00BA086F">
      <w:pPr>
        <w:ind w:firstLine="720"/>
        <w:jc w:val="left"/>
      </w:pPr>
      <w:r>
        <w:lastRenderedPageBreak/>
        <w:t xml:space="preserve"> </w:t>
      </w:r>
      <w:r w:rsidR="009D17CD">
        <w:rPr>
          <w:noProof/>
        </w:rPr>
        <w:drawing>
          <wp:inline distT="0" distB="0" distL="0" distR="0" wp14:anchorId="7FB31C8C" wp14:editId="64DC83CC">
            <wp:extent cx="5343525" cy="512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FA" w:rsidRDefault="006631FA" w:rsidP="00BA086F">
      <w:pPr>
        <w:ind w:firstLine="720"/>
        <w:jc w:val="left"/>
      </w:pPr>
      <w:r>
        <w:t xml:space="preserve">By finding the </w:t>
      </w:r>
      <w:proofErr w:type="spellStart"/>
      <w:r>
        <w:t>trypE</w:t>
      </w:r>
      <w:proofErr w:type="spellEnd"/>
      <w:r>
        <w:t xml:space="preserve"> gene was next to the upstream sequence of the tryptophan gene it was then changed to a protein sequence to locate potential upstream sequences in other </w:t>
      </w:r>
      <w:r w:rsidR="00E853AA">
        <w:t>bacteria.</w:t>
      </w:r>
    </w:p>
    <w:p w:rsidR="00A8263C" w:rsidRPr="00BA086F" w:rsidRDefault="00A8263C" w:rsidP="00BA086F">
      <w:pPr>
        <w:ind w:firstLine="720"/>
        <w:jc w:val="left"/>
      </w:pPr>
      <w:r>
        <w:t xml:space="preserve">The result of the </w:t>
      </w:r>
      <w:proofErr w:type="spellStart"/>
      <w:r>
        <w:t>Mfold</w:t>
      </w:r>
      <w:proofErr w:type="spellEnd"/>
      <w:r>
        <w:t xml:space="preserve"> is the structure below on the left. The other structure</w:t>
      </w:r>
      <w:r w:rsidR="00B25236">
        <w:t xml:space="preserve"> on the </w:t>
      </w:r>
      <w:proofErr w:type="gramStart"/>
      <w:r w:rsidR="00B25236">
        <w:t xml:space="preserve">right </w:t>
      </w:r>
      <w:r>
        <w:t xml:space="preserve"> was</w:t>
      </w:r>
      <w:proofErr w:type="gramEnd"/>
      <w:r>
        <w:t xml:space="preserve"> done in </w:t>
      </w:r>
      <w:proofErr w:type="spellStart"/>
      <w:r>
        <w:t>CyanoBike</w:t>
      </w:r>
      <w:proofErr w:type="spellEnd"/>
      <w:r>
        <w:t xml:space="preserve">.  The </w:t>
      </w:r>
      <w:r w:rsidR="0005703E">
        <w:t>structures are</w:t>
      </w:r>
      <w:r>
        <w:t xml:space="preserve"> very similar</w:t>
      </w:r>
      <w:r w:rsidR="0005703E">
        <w:t xml:space="preserve">, as you can see both of these programs allow for G-U binding to obtain the lowest energy state of the structures.  The structure at the bottom does not allow for G-U </w:t>
      </w:r>
      <w:proofErr w:type="gramStart"/>
      <w:r w:rsidR="0005703E">
        <w:t>binding .</w:t>
      </w:r>
      <w:proofErr w:type="gramEnd"/>
    </w:p>
    <w:p w:rsidR="0071745B" w:rsidRDefault="0071745B" w:rsidP="004361D6">
      <w:pPr>
        <w:jc w:val="left"/>
      </w:pPr>
      <w:r>
        <w:rPr>
          <w:noProof/>
        </w:rPr>
        <w:lastRenderedPageBreak/>
        <w:drawing>
          <wp:inline distT="0" distB="0" distL="0" distR="0">
            <wp:extent cx="3647549" cy="4124325"/>
            <wp:effectExtent l="0" t="0" r="0" b="0"/>
            <wp:docPr id="8" name="Picture 8" descr="http://mfold.rna.albany.edu/results/1/15Apr27-01-58-45-fcc91c6cba/15Apr27-01-58-45-fcc91c6c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fold.rna.albany.edu/results/1/15Apr27-01-58-45-fcc91c6cba/15Apr27-01-58-45-fcc91c6cba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32" cy="412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63C">
        <w:rPr>
          <w:noProof/>
        </w:rPr>
        <w:drawing>
          <wp:inline distT="0" distB="0" distL="0" distR="0" wp14:anchorId="349158A2" wp14:editId="3585BAF7">
            <wp:extent cx="4257675" cy="1800225"/>
            <wp:effectExtent l="0" t="952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576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3E" w:rsidRDefault="0005703E" w:rsidP="0005703E">
      <w:pPr>
        <w:jc w:val="center"/>
      </w:pPr>
      <w:r>
        <w:rPr>
          <w:noProof/>
        </w:rPr>
        <w:drawing>
          <wp:inline distT="0" distB="0" distL="0" distR="0" wp14:anchorId="4B27EFF9" wp14:editId="3DF6574C">
            <wp:extent cx="2028825" cy="3429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BD" w:rsidRDefault="00C778BD" w:rsidP="00C778BD">
      <w:pPr>
        <w:jc w:val="center"/>
        <w:rPr>
          <w:b/>
        </w:rPr>
      </w:pPr>
      <w:r>
        <w:rPr>
          <w:b/>
        </w:rPr>
        <w:lastRenderedPageBreak/>
        <w:t>Works Cited</w:t>
      </w:r>
    </w:p>
    <w:p w:rsidR="00C778BD" w:rsidRDefault="00C778BD" w:rsidP="00C778BD">
      <w:pPr>
        <w:jc w:val="left"/>
      </w:pPr>
      <w:bookmarkStart w:id="0" w:name="_GoBack"/>
      <w:bookmarkEnd w:id="0"/>
      <w:r>
        <w:t xml:space="preserve">Nunvar, Jaroslav, </w:t>
      </w:r>
      <w:proofErr w:type="spellStart"/>
      <w:r>
        <w:t>Tereza</w:t>
      </w:r>
      <w:proofErr w:type="spellEnd"/>
      <w:r>
        <w:t xml:space="preserve"> </w:t>
      </w:r>
      <w:proofErr w:type="spellStart"/>
      <w:r>
        <w:t>Huckova</w:t>
      </w:r>
      <w:proofErr w:type="spellEnd"/>
      <w:r>
        <w:t xml:space="preserve">, and Irena </w:t>
      </w:r>
      <w:proofErr w:type="spellStart"/>
      <w:r>
        <w:t>Licha</w:t>
      </w:r>
      <w:proofErr w:type="spellEnd"/>
      <w:r>
        <w:t xml:space="preserve">. “Identification and Characterization of Repetitive </w:t>
      </w:r>
      <w:proofErr w:type="spellStart"/>
      <w:r>
        <w:t>Extragenic</w:t>
      </w:r>
      <w:proofErr w:type="spellEnd"/>
      <w:r>
        <w:t xml:space="preserve"> Palindromes (REP)-Associated Tyrosine Transposases: Implications for REP Evolution and Dynamics in Bacterial Genomes.” BMC Genomics 11 (2010): 44. </w:t>
      </w:r>
      <w:proofErr w:type="gramStart"/>
      <w:r>
        <w:t>PMC.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15 Apr. 2015.</w:t>
      </w:r>
    </w:p>
    <w:p w:rsidR="00C778BD" w:rsidRDefault="00C778BD" w:rsidP="00C778BD">
      <w:pPr>
        <w:jc w:val="left"/>
      </w:pPr>
      <w:r>
        <w:t xml:space="preserve">Petrillo, Mauro et al. “Stem-Loop Structures in Prokaryotic Genomes.” BMC Genomics 7 (2006): 170. </w:t>
      </w:r>
      <w:proofErr w:type="gramStart"/>
      <w:r>
        <w:t>PMC.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15 Apr. 2015.</w:t>
      </w:r>
    </w:p>
    <w:p w:rsidR="00C778BD" w:rsidRDefault="00C778BD" w:rsidP="00C778BD">
      <w:pPr>
        <w:jc w:val="left"/>
      </w:pPr>
      <w:proofErr w:type="gramStart"/>
      <w:r>
        <w:t xml:space="preserve">Di </w:t>
      </w:r>
      <w:proofErr w:type="spellStart"/>
      <w:r>
        <w:t>Nocera</w:t>
      </w:r>
      <w:proofErr w:type="spellEnd"/>
      <w:r>
        <w:t>, Pier Paolo, Eliana De Gregorio, and Francesco Rocco.</w:t>
      </w:r>
      <w:proofErr w:type="gramEnd"/>
      <w:r>
        <w:t xml:space="preserve"> “GTAG- and CGTC-Tagged Palindromic DNA Repeats in Prokaryotes.” BMC Genomics 14 (2013): 522. </w:t>
      </w:r>
      <w:proofErr w:type="gramStart"/>
      <w:r>
        <w:t>PMC.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15 Apr. 2015.</w:t>
      </w:r>
    </w:p>
    <w:p w:rsidR="00C778BD" w:rsidRDefault="00C778BD" w:rsidP="00C778BD">
      <w:pPr>
        <w:jc w:val="left"/>
      </w:pPr>
      <w:r>
        <w:t xml:space="preserve">Roberto </w:t>
      </w:r>
      <w:proofErr w:type="spellStart"/>
      <w:r>
        <w:t>Kolter</w:t>
      </w:r>
      <w:proofErr w:type="spellEnd"/>
      <w:r>
        <w:t xml:space="preserve">, Charles </w:t>
      </w:r>
      <w:proofErr w:type="spellStart"/>
      <w:r>
        <w:t>Yanofsky</w:t>
      </w:r>
      <w:proofErr w:type="spellEnd"/>
      <w:r>
        <w:t xml:space="preserve">.” Genetic analysis of the tryptophan operon regulatory region using site-directed mutagenesis </w:t>
      </w:r>
      <w:proofErr w:type="gramStart"/>
      <w:r>
        <w:t>“ Journal</w:t>
      </w:r>
      <w:proofErr w:type="gramEnd"/>
      <w:r>
        <w:t xml:space="preserve"> of Molecular Biology Volume 175, Issue 3, 25 May 1984, Pages 299–312</w:t>
      </w:r>
    </w:p>
    <w:p w:rsidR="00C778BD" w:rsidRPr="00C778BD" w:rsidRDefault="00C778BD" w:rsidP="00C778BD">
      <w:pPr>
        <w:jc w:val="left"/>
      </w:pPr>
      <w:proofErr w:type="spellStart"/>
      <w:r>
        <w:t>Yanofsky</w:t>
      </w:r>
      <w:proofErr w:type="spellEnd"/>
      <w:r>
        <w:t>, C et al. “The Complete Nucleotide Sequence of the Tryptophan Operon of Escherichia Coli.” Nucleic Acids Research 9.24 (1981): 6647–6668. Print.</w:t>
      </w:r>
    </w:p>
    <w:p w:rsidR="00FF653D" w:rsidRDefault="00FF653D" w:rsidP="00FF653D">
      <w:pPr>
        <w:jc w:val="left"/>
      </w:pPr>
    </w:p>
    <w:p w:rsidR="005C015A" w:rsidRPr="007E5178" w:rsidRDefault="005C015A" w:rsidP="00BD6DE4">
      <w:pPr>
        <w:ind w:left="720" w:firstLine="720"/>
        <w:jc w:val="left"/>
      </w:pPr>
    </w:p>
    <w:sectPr w:rsidR="005C015A" w:rsidRPr="007E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20"/>
    <w:rsid w:val="00035CF3"/>
    <w:rsid w:val="0005703E"/>
    <w:rsid w:val="00167320"/>
    <w:rsid w:val="001924FC"/>
    <w:rsid w:val="001D5120"/>
    <w:rsid w:val="00386BB7"/>
    <w:rsid w:val="003F386C"/>
    <w:rsid w:val="004102D8"/>
    <w:rsid w:val="004361D6"/>
    <w:rsid w:val="00441EE8"/>
    <w:rsid w:val="005C015A"/>
    <w:rsid w:val="006513E9"/>
    <w:rsid w:val="006631FA"/>
    <w:rsid w:val="00694A3C"/>
    <w:rsid w:val="006E24DC"/>
    <w:rsid w:val="0071745B"/>
    <w:rsid w:val="007458FF"/>
    <w:rsid w:val="007640A1"/>
    <w:rsid w:val="007E5178"/>
    <w:rsid w:val="00895E73"/>
    <w:rsid w:val="008F186C"/>
    <w:rsid w:val="0090726D"/>
    <w:rsid w:val="00966ABA"/>
    <w:rsid w:val="009C454A"/>
    <w:rsid w:val="009D17CD"/>
    <w:rsid w:val="009D1897"/>
    <w:rsid w:val="00A053D4"/>
    <w:rsid w:val="00A13607"/>
    <w:rsid w:val="00A8263C"/>
    <w:rsid w:val="00AD4108"/>
    <w:rsid w:val="00AE042F"/>
    <w:rsid w:val="00B216BB"/>
    <w:rsid w:val="00B25236"/>
    <w:rsid w:val="00BA086F"/>
    <w:rsid w:val="00BD6DE4"/>
    <w:rsid w:val="00C1049A"/>
    <w:rsid w:val="00C778BD"/>
    <w:rsid w:val="00C87BFC"/>
    <w:rsid w:val="00CB3FED"/>
    <w:rsid w:val="00DC5B7A"/>
    <w:rsid w:val="00E04ABC"/>
    <w:rsid w:val="00E37E58"/>
    <w:rsid w:val="00E853AA"/>
    <w:rsid w:val="00F46D27"/>
    <w:rsid w:val="00FF587A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72645B2-A991-4A83-8883-996CFD7B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32</cp:revision>
  <dcterms:created xsi:type="dcterms:W3CDTF">2015-04-26T23:13:00Z</dcterms:created>
  <dcterms:modified xsi:type="dcterms:W3CDTF">2015-04-27T08:09:00Z</dcterms:modified>
</cp:coreProperties>
</file>