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4EE" w:rsidRDefault="008E754C" w:rsidP="008E754C">
      <w:pPr>
        <w:jc w:val="right"/>
      </w:pPr>
      <w:r>
        <w:tab/>
      </w:r>
      <w:r>
        <w:tab/>
      </w:r>
      <w:r>
        <w:tab/>
      </w:r>
      <w:r>
        <w:tab/>
      </w:r>
      <w:r>
        <w:tab/>
      </w:r>
      <w:r>
        <w:tab/>
      </w:r>
      <w:r>
        <w:tab/>
      </w:r>
      <w:r>
        <w:tab/>
      </w:r>
      <w:r>
        <w:tab/>
      </w:r>
      <w:r>
        <w:tab/>
        <w:t>Kireet Kundavaram</w:t>
      </w:r>
    </w:p>
    <w:p w:rsidR="008E754C" w:rsidRDefault="008E754C" w:rsidP="008E754C">
      <w:pPr>
        <w:jc w:val="right"/>
      </w:pPr>
      <w:r>
        <w:t>4/27/2015</w:t>
      </w:r>
    </w:p>
    <w:p w:rsidR="008E754C" w:rsidRDefault="008E754C" w:rsidP="008E754C">
      <w:pPr>
        <w:jc w:val="right"/>
      </w:pPr>
      <w:r>
        <w:t>Rough Draft</w:t>
      </w:r>
    </w:p>
    <w:p w:rsidR="008E754C" w:rsidRDefault="008E754C" w:rsidP="008E754C">
      <w:pPr>
        <w:jc w:val="center"/>
      </w:pPr>
    </w:p>
    <w:p w:rsidR="008E754C" w:rsidRPr="00A46E6D" w:rsidRDefault="008E754C" w:rsidP="008E754C">
      <w:pPr>
        <w:jc w:val="center"/>
        <w:rPr>
          <w:b/>
          <w:sz w:val="24"/>
          <w:szCs w:val="24"/>
        </w:rPr>
      </w:pPr>
      <w:r w:rsidRPr="00A46E6D">
        <w:rPr>
          <w:b/>
          <w:sz w:val="24"/>
          <w:szCs w:val="24"/>
        </w:rPr>
        <w:t>Analysis of specific tandem repeats across an array of cyanobacteria</w:t>
      </w:r>
    </w:p>
    <w:p w:rsidR="008E754C" w:rsidRDefault="008E754C" w:rsidP="00A609C9">
      <w:pPr>
        <w:rPr>
          <w:sz w:val="24"/>
          <w:szCs w:val="24"/>
        </w:rPr>
      </w:pPr>
    </w:p>
    <w:p w:rsidR="00A609C9" w:rsidRPr="00A609C9" w:rsidRDefault="00A609C9" w:rsidP="00A609C9">
      <w:pPr>
        <w:rPr>
          <w:b/>
          <w:sz w:val="24"/>
          <w:szCs w:val="24"/>
        </w:rPr>
      </w:pPr>
      <w:r w:rsidRPr="00A609C9">
        <w:rPr>
          <w:b/>
          <w:sz w:val="24"/>
          <w:szCs w:val="24"/>
        </w:rPr>
        <w:t xml:space="preserve">Introduction </w:t>
      </w:r>
    </w:p>
    <w:p w:rsidR="00A025F9" w:rsidRDefault="005F6D2F" w:rsidP="00A025F9">
      <w:pPr>
        <w:ind w:firstLine="720"/>
        <w:rPr>
          <w:noProof/>
        </w:rPr>
      </w:pPr>
      <w:r>
        <w:t xml:space="preserve">Bacteria </w:t>
      </w:r>
      <w:r w:rsidRPr="005F6D2F">
        <w:t>constitute a large domain of prokaryotic microorganisms.</w:t>
      </w:r>
      <w:r>
        <w:t xml:space="preserve"> There are approximately 5x10</w:t>
      </w:r>
      <w:r w:rsidRPr="005F6D2F">
        <w:rPr>
          <w:vertAlign w:val="superscript"/>
        </w:rPr>
        <w:t>30</w:t>
      </w:r>
      <w:r>
        <w:t xml:space="preserve"> bacteria on Earth, that’s a biomass greater than that of all the animals and plants combined</w:t>
      </w:r>
      <w:r w:rsidR="00602195">
        <w:t xml:space="preserve"> [2]</w:t>
      </w:r>
      <w:r>
        <w:t>. They are ty</w:t>
      </w:r>
      <w:r w:rsidRPr="005F6D2F">
        <w:t>pica</w:t>
      </w:r>
      <w:r>
        <w:t xml:space="preserve">lly a few </w:t>
      </w:r>
      <w:proofErr w:type="spellStart"/>
      <w:r>
        <w:t>micrometres</w:t>
      </w:r>
      <w:proofErr w:type="spellEnd"/>
      <w:r>
        <w:t xml:space="preserve"> in length, and come in all shapes including but not limited to: spheres, spirals and rods. Bacteria, arguably one of the first lifeforms to appear on Earth, are present in almost every habitat imaginable. They have the capacity to inhibit water, hot springs, soil, radioactive waste and inside the Earth’s crust</w:t>
      </w:r>
      <w:r w:rsidR="00602195">
        <w:t xml:space="preserve"> [1]</w:t>
      </w:r>
      <w:r>
        <w:t xml:space="preserve">. Cyanobacteria is a phylum of bacteria </w:t>
      </w:r>
      <w:r w:rsidR="00602195">
        <w:t>that obtain their energy through photosynthesis.</w:t>
      </w:r>
      <w:r>
        <w:t xml:space="preserve"> </w:t>
      </w:r>
      <w:r w:rsidR="00602195">
        <w:t xml:space="preserve">The name originates from the Greek word </w:t>
      </w:r>
      <w:proofErr w:type="spellStart"/>
      <w:r w:rsidR="00602195" w:rsidRPr="00602195">
        <w:t>kyanós</w:t>
      </w:r>
      <w:proofErr w:type="spellEnd"/>
      <w:r w:rsidR="00602195">
        <w:t xml:space="preserve"> meaning blue. They get this name because they are often referred to as blue-green algae. Cyanobacteria by </w:t>
      </w:r>
      <w:r w:rsidR="00602195" w:rsidRPr="00602195">
        <w:t>producing gaseous oxygen as a byproduct of photosynthesis, are thought to have converted the early reducing atmosphere into an oxidizing one, and dramatically changing the composition of life forms on Earth by stimulating biodiversity</w:t>
      </w:r>
      <w:r w:rsidR="00602195">
        <w:t xml:space="preserve">. </w:t>
      </w:r>
      <w:r w:rsidR="00602195" w:rsidRPr="00602195">
        <w:t xml:space="preserve">According to </w:t>
      </w:r>
      <w:proofErr w:type="spellStart"/>
      <w:r w:rsidR="00602195" w:rsidRPr="00602195">
        <w:t>endosymbiotic</w:t>
      </w:r>
      <w:proofErr w:type="spellEnd"/>
      <w:r w:rsidR="00602195" w:rsidRPr="00602195">
        <w:t xml:space="preserve"> theory, the chloroplasts found in plants and eukaryotic algae evolved from cyanobacter</w:t>
      </w:r>
      <w:r w:rsidR="00602195">
        <w:t>ial ancestors via endosymbiosis [3]</w:t>
      </w:r>
      <w:r w:rsidR="00A025F9" w:rsidRPr="00A025F9">
        <w:rPr>
          <w:noProof/>
        </w:rPr>
        <w:t xml:space="preserve"> </w:t>
      </w:r>
      <w:r w:rsidR="00A025F9">
        <w:rPr>
          <w:noProof/>
        </w:rPr>
        <w:t xml:space="preserve">     </w:t>
      </w:r>
    </w:p>
    <w:p w:rsidR="005F6D2F" w:rsidRDefault="00A025F9" w:rsidP="00A025F9">
      <w:pPr>
        <w:ind w:firstLine="720"/>
      </w:pPr>
      <w:r>
        <w:rPr>
          <w:noProof/>
        </w:rPr>
        <w:t xml:space="preserve">                              </w:t>
      </w:r>
      <w:r>
        <w:rPr>
          <w:noProof/>
        </w:rPr>
        <w:drawing>
          <wp:inline distT="0" distB="0" distL="0" distR="0" wp14:anchorId="1A5792BC" wp14:editId="2CA50952">
            <wp:extent cx="3185436" cy="6401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PNG"/>
                    <pic:cNvPicPr/>
                  </pic:nvPicPr>
                  <pic:blipFill>
                    <a:blip r:embed="rId5">
                      <a:extLst>
                        <a:ext uri="{28A0092B-C50C-407E-A947-70E740481C1C}">
                          <a14:useLocalDpi xmlns:a14="http://schemas.microsoft.com/office/drawing/2010/main" val="0"/>
                        </a:ext>
                      </a:extLst>
                    </a:blip>
                    <a:stretch>
                      <a:fillRect/>
                    </a:stretch>
                  </pic:blipFill>
                  <pic:spPr>
                    <a:xfrm>
                      <a:off x="0" y="0"/>
                      <a:ext cx="3185436" cy="640135"/>
                    </a:xfrm>
                    <a:prstGeom prst="rect">
                      <a:avLst/>
                    </a:prstGeom>
                  </pic:spPr>
                </pic:pic>
              </a:graphicData>
            </a:graphic>
          </wp:inline>
        </w:drawing>
      </w:r>
    </w:p>
    <w:p w:rsidR="00602195" w:rsidRDefault="00E3189E" w:rsidP="00602195">
      <w:r>
        <w:tab/>
        <w:t>Of the various kinds of sequences found in DNA, repeated sequences are of great importance to us. There are many kinds of repeated sequences such as: CRISPERSs, short and very short dispersed repeats, clustered repeats, and Tandem repeats. C</w:t>
      </w:r>
      <w:r w:rsidRPr="00E3189E">
        <w:t>lustered regularly interspaced short palindromic repeats</w:t>
      </w:r>
      <w:r>
        <w:t xml:space="preserve"> also known as CRISPERs </w:t>
      </w:r>
      <w:r w:rsidR="00ED5FA4">
        <w:t xml:space="preserve">are </w:t>
      </w:r>
      <w:r w:rsidR="00ED5FA4" w:rsidRPr="00ED5FA4">
        <w:t>segments of prokaryotic DNA containing short repetitions of base sequences</w:t>
      </w:r>
      <w:r w:rsidR="003327B3">
        <w:t xml:space="preserve"> with regular gaps separating the sequence</w:t>
      </w:r>
      <w:r w:rsidR="00ED5FA4" w:rsidRPr="00ED5FA4">
        <w:t>.</w:t>
      </w:r>
      <w:r w:rsidR="003327B3">
        <w:t xml:space="preserve"> Short disperses repeats also known as SDR’s are repeated sequences in the range of </w:t>
      </w:r>
      <w:r w:rsidR="003327B3" w:rsidRPr="003327B3">
        <w:t>in the range of 20-200 nt</w:t>
      </w:r>
      <w:r w:rsidR="003327B3">
        <w:t xml:space="preserve">. Clustered repeats are repeated sequences that are generally repeated in clusters through the sequence. Finally Tandem repeats are </w:t>
      </w:r>
      <w:r w:rsidR="003327B3" w:rsidRPr="003327B3">
        <w:t xml:space="preserve">short </w:t>
      </w:r>
      <w:proofErr w:type="spellStart"/>
      <w:r w:rsidR="003327B3" w:rsidRPr="003327B3">
        <w:t>oligomeric</w:t>
      </w:r>
      <w:proofErr w:type="spellEnd"/>
      <w:r w:rsidR="003327B3" w:rsidRPr="003327B3">
        <w:t xml:space="preserve"> units repeated one after another</w:t>
      </w:r>
      <w:r w:rsidR="003327B3">
        <w:t xml:space="preserve">. Tandem repeats </w:t>
      </w:r>
      <w:r w:rsidR="003327B3" w:rsidRPr="003327B3">
        <w:t>occur in DNA when a pattern of one or more nucleotides is repeated and the repetitions are directly adjacent to each other</w:t>
      </w:r>
      <w:r w:rsidR="003327B3">
        <w:t xml:space="preserve"> [4]. </w:t>
      </w:r>
    </w:p>
    <w:p w:rsidR="00A025F9" w:rsidRDefault="00A025F9" w:rsidP="00602195">
      <w:pPr>
        <w:rPr>
          <w:noProof/>
        </w:rPr>
      </w:pPr>
      <w:r>
        <w:rPr>
          <w:noProof/>
        </w:rPr>
        <w:lastRenderedPageBreak/>
        <w:t xml:space="preserve">               </w:t>
      </w:r>
      <w:r>
        <w:rPr>
          <w:noProof/>
        </w:rPr>
        <w:drawing>
          <wp:inline distT="0" distB="0" distL="0" distR="0">
            <wp:extent cx="501015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jpg"/>
                    <pic:cNvPicPr/>
                  </pic:nvPicPr>
                  <pic:blipFill>
                    <a:blip r:embed="rId6">
                      <a:extLst>
                        <a:ext uri="{28A0092B-C50C-407E-A947-70E740481C1C}">
                          <a14:useLocalDpi xmlns:a14="http://schemas.microsoft.com/office/drawing/2010/main" val="0"/>
                        </a:ext>
                      </a:extLst>
                    </a:blip>
                    <a:stretch>
                      <a:fillRect/>
                    </a:stretch>
                  </pic:blipFill>
                  <pic:spPr>
                    <a:xfrm>
                      <a:off x="0" y="0"/>
                      <a:ext cx="5010150" cy="1866900"/>
                    </a:xfrm>
                    <a:prstGeom prst="rect">
                      <a:avLst/>
                    </a:prstGeom>
                  </pic:spPr>
                </pic:pic>
              </a:graphicData>
            </a:graphic>
          </wp:inline>
        </w:drawing>
      </w:r>
    </w:p>
    <w:p w:rsidR="00A025F9" w:rsidRDefault="00A025F9" w:rsidP="00602195"/>
    <w:p w:rsidR="003327B3" w:rsidRDefault="003327B3" w:rsidP="00602195">
      <w:r>
        <w:tab/>
        <w:t xml:space="preserve">The focus of this experiment is going to be on tandem repeats. </w:t>
      </w:r>
      <w:r w:rsidR="00FF3700">
        <w:t xml:space="preserve">More specifically the </w:t>
      </w:r>
      <w:r w:rsidR="00FF3700" w:rsidRPr="00FF3700">
        <w:t>"TTGGTCATTGGTCA"</w:t>
      </w:r>
      <w:r w:rsidR="00FF3700">
        <w:t xml:space="preserve"> repeat observed to occur in many cyanobacteria. The </w:t>
      </w:r>
      <w:r w:rsidR="00FF3700">
        <w:t>“</w:t>
      </w:r>
      <w:r w:rsidR="00FF3700" w:rsidRPr="00FF3700">
        <w:t>ATTCGATTCG</w:t>
      </w:r>
      <w:r w:rsidR="00FF3700">
        <w:t>”</w:t>
      </w:r>
      <w:r w:rsidR="00FF3700">
        <w:t xml:space="preserve"> tandem repeat will then be testes against the cyanobacteria that test positive for the </w:t>
      </w:r>
      <w:r w:rsidR="00FF3700" w:rsidRPr="00FF3700">
        <w:t>"TTGGTCATTGGTCA"</w:t>
      </w:r>
      <w:r w:rsidR="00FF3700">
        <w:t xml:space="preserve"> tandem repeat. 43 different cyanobacteria were tested for the presence of </w:t>
      </w:r>
      <w:r w:rsidR="00FF3700" w:rsidRPr="00FF3700">
        <w:t>"TTGGTCATTGGTCA"</w:t>
      </w:r>
      <w:r w:rsidR="00FF3700">
        <w:t xml:space="preserve"> but only 15 showed up as positive for the sequence. </w:t>
      </w:r>
      <w:r w:rsidR="00ED7416">
        <w:t xml:space="preserve">And of the 15 that were positive for the </w:t>
      </w:r>
      <w:r w:rsidR="00ED7416" w:rsidRPr="00FF3700">
        <w:t>"TTGGTCATTGGTCA"</w:t>
      </w:r>
      <w:r w:rsidR="00ED7416">
        <w:t xml:space="preserve"> tandem repeat only 11 were also positive for the </w:t>
      </w:r>
      <w:r w:rsidR="00ED7416">
        <w:t>“</w:t>
      </w:r>
      <w:r w:rsidR="00ED7416" w:rsidRPr="00FF3700">
        <w:t>ATTCGATTCG</w:t>
      </w:r>
      <w:r w:rsidR="00ED7416">
        <w:t>”</w:t>
      </w:r>
      <w:r w:rsidR="00ED7416">
        <w:t xml:space="preserve"> tandem repeat.</w:t>
      </w:r>
    </w:p>
    <w:p w:rsidR="00A025F9" w:rsidRDefault="00A025F9" w:rsidP="00602195"/>
    <w:p w:rsidR="00A025F9" w:rsidRDefault="00A025F9" w:rsidP="00602195">
      <w:r>
        <w:rPr>
          <w:noProof/>
        </w:rPr>
        <w:t xml:space="preserve">                         </w:t>
      </w:r>
      <w:r>
        <w:rPr>
          <w:noProof/>
        </w:rPr>
        <w:drawing>
          <wp:inline distT="0" distB="0" distL="0" distR="0" wp14:anchorId="36E6B93F" wp14:editId="4C5D87F8">
            <wp:extent cx="4427604" cy="7696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2.PNG"/>
                    <pic:cNvPicPr/>
                  </pic:nvPicPr>
                  <pic:blipFill>
                    <a:blip r:embed="rId7">
                      <a:extLst>
                        <a:ext uri="{28A0092B-C50C-407E-A947-70E740481C1C}">
                          <a14:useLocalDpi xmlns:a14="http://schemas.microsoft.com/office/drawing/2010/main" val="0"/>
                        </a:ext>
                      </a:extLst>
                    </a:blip>
                    <a:stretch>
                      <a:fillRect/>
                    </a:stretch>
                  </pic:blipFill>
                  <pic:spPr>
                    <a:xfrm>
                      <a:off x="0" y="0"/>
                      <a:ext cx="4427604" cy="769687"/>
                    </a:xfrm>
                    <a:prstGeom prst="rect">
                      <a:avLst/>
                    </a:prstGeom>
                  </pic:spPr>
                </pic:pic>
              </a:graphicData>
            </a:graphic>
          </wp:inline>
        </w:drawing>
      </w:r>
    </w:p>
    <w:p w:rsidR="00A609C9" w:rsidRDefault="00A609C9" w:rsidP="00602195"/>
    <w:p w:rsidR="00AA364E" w:rsidRDefault="00AA364E" w:rsidP="00602195"/>
    <w:p w:rsidR="00AA364E" w:rsidRDefault="00AA364E" w:rsidP="00602195"/>
    <w:p w:rsidR="00AA364E" w:rsidRPr="00AA364E" w:rsidRDefault="00AA364E" w:rsidP="00602195">
      <w:pPr>
        <w:rPr>
          <w:b/>
          <w:sz w:val="24"/>
          <w:szCs w:val="24"/>
        </w:rPr>
      </w:pPr>
      <w:r w:rsidRPr="00AA364E">
        <w:rPr>
          <w:b/>
          <w:sz w:val="24"/>
          <w:szCs w:val="24"/>
        </w:rPr>
        <w:t>Methods</w:t>
      </w:r>
    </w:p>
    <w:p w:rsidR="00AA364E" w:rsidRDefault="00386D99" w:rsidP="00141B77">
      <w:pPr>
        <w:ind w:firstLine="360"/>
      </w:pPr>
      <w:r>
        <w:t xml:space="preserve">The tool tandem repeat finder was used initially to comb through dozens of potential cyanobacteria </w:t>
      </w:r>
      <w:r w:rsidR="00E37657">
        <w:t xml:space="preserve">[6]. </w:t>
      </w:r>
      <w:proofErr w:type="spellStart"/>
      <w:r w:rsidR="00E37657">
        <w:t>BioBike</w:t>
      </w:r>
      <w:proofErr w:type="spellEnd"/>
      <w:r w:rsidR="00E37657">
        <w:t xml:space="preserve"> is a </w:t>
      </w:r>
      <w:r w:rsidR="00E37657" w:rsidRPr="00E37657">
        <w:t>cloud-based, through-the-web programmable</w:t>
      </w:r>
      <w:r w:rsidR="00E37657">
        <w:t xml:space="preserve"> </w:t>
      </w:r>
      <w:r w:rsidR="00E37657" w:rsidRPr="00E37657">
        <w:t>bioinformatics platform</w:t>
      </w:r>
      <w:r w:rsidR="00BB2B7F">
        <w:t xml:space="preserve"> [12]</w:t>
      </w:r>
      <w:r w:rsidR="00E37657">
        <w:t xml:space="preserve">. </w:t>
      </w:r>
      <w:r w:rsidR="00E37657" w:rsidRPr="00E37657">
        <w:t xml:space="preserve">The </w:t>
      </w:r>
      <w:proofErr w:type="spellStart"/>
      <w:r w:rsidR="00E37657" w:rsidRPr="00E37657">
        <w:t>PhAnToMe</w:t>
      </w:r>
      <w:proofErr w:type="spellEnd"/>
      <w:r w:rsidR="00E37657" w:rsidRPr="00E37657">
        <w:t xml:space="preserve"> </w:t>
      </w:r>
      <w:r w:rsidR="00A025F9">
        <w:t xml:space="preserve">and </w:t>
      </w:r>
      <w:proofErr w:type="spellStart"/>
      <w:r w:rsidR="00A025F9">
        <w:t>cyanoBIKE</w:t>
      </w:r>
      <w:proofErr w:type="spellEnd"/>
      <w:r w:rsidR="00A025F9">
        <w:t xml:space="preserve"> </w:t>
      </w:r>
      <w:r w:rsidR="00E37657" w:rsidRPr="00E37657">
        <w:t xml:space="preserve">version of </w:t>
      </w:r>
      <w:proofErr w:type="spellStart"/>
      <w:r w:rsidR="00E37657" w:rsidRPr="00E37657">
        <w:t>BioBIKE</w:t>
      </w:r>
      <w:proofErr w:type="spellEnd"/>
      <w:r w:rsidR="00E37657" w:rsidRPr="00E37657">
        <w:t xml:space="preserve"> </w:t>
      </w:r>
      <w:r w:rsidR="00A025F9">
        <w:t>were</w:t>
      </w:r>
      <w:r w:rsidR="00E37657" w:rsidRPr="00E37657">
        <w:t xml:space="preserve"> used to</w:t>
      </w:r>
      <w:r w:rsidR="00A025F9">
        <w:t xml:space="preserve"> create and </w:t>
      </w:r>
      <w:r w:rsidR="00BB2B7F">
        <w:t>analyze the tandem repeats in 15 different cyanobacteria.</w:t>
      </w:r>
      <w:r w:rsidR="0031168B">
        <w:t xml:space="preserve"> The cyanobacteria used are:</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EB6619">
        <w:t>anabaena_cylindrica_pcc_7122</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EB6619">
        <w:t>anabaena_sp-pcc_7108</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EB6619">
        <w:t>chlorogloeopsis_fritschii_pcc_6912</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891917">
        <w:t>cyanothece_sp-pcc_7425</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891917">
        <w:t>cylindrospermum_stagnale_pcc_7417</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EB6619">
        <w:t>anabaena_pcc7120</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EB6619">
        <w:t>anabaena_variabilis_atcc29413</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EB6619">
        <w:t>calothrix_sp-pcc_7103</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EB6619">
        <w:lastRenderedPageBreak/>
        <w:t>calothrix_sp-pcc_7507</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EB6619">
        <w:t>chroococcidiopsis_thermalis_pcc_7203</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EB6619">
        <w:t>crinalium_epipsammum_pcc_9333</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891917">
        <w:t>cyanothece_atcc51142</w:t>
      </w:r>
    </w:p>
    <w:p w:rsidR="0031168B" w:rsidRDefault="0031168B" w:rsidP="00141B77">
      <w:pPr>
        <w:pStyle w:val="ListParagraph"/>
        <w:numPr>
          <w:ilvl w:val="0"/>
          <w:numId w:val="3"/>
        </w:numPr>
        <w:spacing w:after="0"/>
        <w:cnfStyle w:val="001000100000" w:firstRow="0" w:lastRow="0" w:firstColumn="1" w:lastColumn="0" w:oddVBand="0" w:evenVBand="0" w:oddHBand="1" w:evenHBand="0" w:firstRowFirstColumn="0" w:firstRowLastColumn="0" w:lastRowFirstColumn="0" w:lastRowLastColumn="0"/>
      </w:pPr>
      <w:r w:rsidRPr="004703EF">
        <w:t>stanieria_cyanosphaera_pcc_7437</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891917">
        <w:t>cyanothece_sp-pcc_7424</w:t>
      </w:r>
    </w:p>
    <w:p w:rsidR="0031168B" w:rsidRDefault="0031168B" w:rsidP="00141B77">
      <w:pPr>
        <w:pStyle w:val="ListParagraph"/>
        <w:numPr>
          <w:ilvl w:val="0"/>
          <w:numId w:val="3"/>
        </w:numPr>
        <w:spacing w:after="0"/>
        <w:cnfStyle w:val="001000000000" w:firstRow="0" w:lastRow="0" w:firstColumn="1" w:lastColumn="0" w:oddVBand="0" w:evenVBand="0" w:oddHBand="0" w:evenHBand="0" w:firstRowFirstColumn="0" w:firstRowLastColumn="0" w:lastRowFirstColumn="0" w:lastRowLastColumn="0"/>
      </w:pPr>
      <w:r w:rsidRPr="00891917">
        <w:t>cyanothece_sp-pcc_7822</w:t>
      </w:r>
    </w:p>
    <w:p w:rsidR="00141B77" w:rsidRDefault="00141B77" w:rsidP="00141B77">
      <w:pPr>
        <w:spacing w:after="0"/>
        <w:cnfStyle w:val="001000000000" w:firstRow="0" w:lastRow="0" w:firstColumn="1" w:lastColumn="0" w:oddVBand="0" w:evenVBand="0" w:oddHBand="0" w:evenHBand="0" w:firstRowFirstColumn="0" w:firstRowLastColumn="0" w:lastRowFirstColumn="0" w:lastRowLastColumn="0"/>
      </w:pPr>
    </w:p>
    <w:p w:rsidR="0031168B" w:rsidRDefault="00141B77" w:rsidP="00DC2B70">
      <w:pPr>
        <w:cnfStyle w:val="001000000000" w:firstRow="0" w:lastRow="0" w:firstColumn="1" w:lastColumn="0" w:oddVBand="0" w:evenVBand="0" w:oddHBand="0" w:evenHBand="0" w:firstRowFirstColumn="0" w:firstRowLastColumn="0" w:lastRowFirstColumn="0" w:lastRowLastColumn="0"/>
      </w:pPr>
      <w:r>
        <w:t xml:space="preserve">They were first tested to find the </w:t>
      </w:r>
      <w:r w:rsidRPr="00FF3700">
        <w:t>"TTGGTCATTGGTCA"</w:t>
      </w:r>
      <w:r>
        <w:t xml:space="preserve"> tandem repeat</w:t>
      </w:r>
      <w:r>
        <w:t xml:space="preserve">. Then if the repeat successfully found then they would be tested for the </w:t>
      </w:r>
      <w:r>
        <w:t>“</w:t>
      </w:r>
      <w:r w:rsidRPr="00FF3700">
        <w:t>ATTCGATTCG</w:t>
      </w:r>
      <w:r>
        <w:t>”</w:t>
      </w:r>
      <w:r>
        <w:t xml:space="preserve"> tandem repeat. </w:t>
      </w:r>
    </w:p>
    <w:p w:rsidR="00141B77" w:rsidRDefault="00141B77" w:rsidP="00141B77">
      <w:pPr>
        <w:ind w:left="360"/>
        <w:cnfStyle w:val="001000000000" w:firstRow="0" w:lastRow="0" w:firstColumn="1" w:lastColumn="0" w:oddVBand="0" w:evenVBand="0" w:oddHBand="0" w:evenHBand="0" w:firstRowFirstColumn="0" w:firstRowLastColumn="0" w:lastRowFirstColumn="0" w:lastRowLastColumn="0"/>
      </w:pPr>
      <w:r>
        <w:rPr>
          <w:noProof/>
        </w:rPr>
        <w:drawing>
          <wp:inline distT="0" distB="0" distL="0" distR="0">
            <wp:extent cx="5943600" cy="8134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5.PNG"/>
                    <pic:cNvPicPr/>
                  </pic:nvPicPr>
                  <pic:blipFill>
                    <a:blip r:embed="rId8">
                      <a:extLst>
                        <a:ext uri="{28A0092B-C50C-407E-A947-70E740481C1C}">
                          <a14:useLocalDpi xmlns:a14="http://schemas.microsoft.com/office/drawing/2010/main" val="0"/>
                        </a:ext>
                      </a:extLst>
                    </a:blip>
                    <a:stretch>
                      <a:fillRect/>
                    </a:stretch>
                  </pic:blipFill>
                  <pic:spPr>
                    <a:xfrm>
                      <a:off x="0" y="0"/>
                      <a:ext cx="5943600" cy="813435"/>
                    </a:xfrm>
                    <a:prstGeom prst="rect">
                      <a:avLst/>
                    </a:prstGeom>
                  </pic:spPr>
                </pic:pic>
              </a:graphicData>
            </a:graphic>
          </wp:inline>
        </w:drawing>
      </w:r>
    </w:p>
    <w:p w:rsidR="00141B77" w:rsidRDefault="00141B77" w:rsidP="00141B77">
      <w:pPr>
        <w:ind w:left="360"/>
        <w:cnfStyle w:val="001000000000" w:firstRow="0" w:lastRow="0" w:firstColumn="1" w:lastColumn="0" w:oddVBand="0" w:evenVBand="0" w:oddHBand="0" w:evenHBand="0" w:firstRowFirstColumn="0" w:firstRowLastColumn="0" w:lastRowFirstColumn="0" w:lastRowLastColumn="0"/>
      </w:pPr>
      <w:r>
        <w:rPr>
          <w:noProof/>
        </w:rPr>
        <w:drawing>
          <wp:inline distT="0" distB="0" distL="0" distR="0">
            <wp:extent cx="5943600" cy="139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390650"/>
                    </a:xfrm>
                    <a:prstGeom prst="rect">
                      <a:avLst/>
                    </a:prstGeom>
                  </pic:spPr>
                </pic:pic>
              </a:graphicData>
            </a:graphic>
          </wp:inline>
        </w:drawing>
      </w:r>
    </w:p>
    <w:p w:rsidR="0031168B" w:rsidRDefault="00141B77" w:rsidP="0031168B">
      <w:r>
        <w:t>After that the number of time each tandem repeat occurred was calculated and recorded.</w:t>
      </w:r>
    </w:p>
    <w:p w:rsidR="00141B77" w:rsidRDefault="00141B77" w:rsidP="0031168B">
      <w:r>
        <w:rPr>
          <w:noProof/>
        </w:rPr>
        <w:drawing>
          <wp:inline distT="0" distB="0" distL="0" distR="0">
            <wp:extent cx="5943600" cy="8540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854075"/>
                    </a:xfrm>
                    <a:prstGeom prst="rect">
                      <a:avLst/>
                    </a:prstGeom>
                  </pic:spPr>
                </pic:pic>
              </a:graphicData>
            </a:graphic>
          </wp:inline>
        </w:drawing>
      </w:r>
    </w:p>
    <w:p w:rsidR="00141B77" w:rsidRDefault="00A46E6D" w:rsidP="0031168B">
      <w:r>
        <w:rPr>
          <w:noProof/>
        </w:rPr>
        <w:drawing>
          <wp:inline distT="0" distB="0" distL="0" distR="0">
            <wp:extent cx="5943600" cy="8547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54710"/>
                    </a:xfrm>
                    <a:prstGeom prst="rect">
                      <a:avLst/>
                    </a:prstGeom>
                  </pic:spPr>
                </pic:pic>
              </a:graphicData>
            </a:graphic>
          </wp:inline>
        </w:drawing>
      </w:r>
    </w:p>
    <w:p w:rsidR="00602195" w:rsidRDefault="00602195" w:rsidP="00602195"/>
    <w:p w:rsidR="00DC2B70" w:rsidRDefault="00DC2B70" w:rsidP="00602195">
      <w:pPr>
        <w:rPr>
          <w:b/>
          <w:sz w:val="24"/>
          <w:szCs w:val="24"/>
        </w:rPr>
      </w:pPr>
    </w:p>
    <w:p w:rsidR="00DC2B70" w:rsidRDefault="00DC2B70" w:rsidP="00602195">
      <w:pPr>
        <w:rPr>
          <w:b/>
          <w:sz w:val="24"/>
          <w:szCs w:val="24"/>
        </w:rPr>
      </w:pPr>
    </w:p>
    <w:p w:rsidR="00DC2B70" w:rsidRDefault="00DC2B70" w:rsidP="00602195">
      <w:pPr>
        <w:rPr>
          <w:b/>
          <w:sz w:val="24"/>
          <w:szCs w:val="24"/>
        </w:rPr>
      </w:pPr>
    </w:p>
    <w:p w:rsidR="00DC2B70" w:rsidRDefault="00DC2B70" w:rsidP="00602195">
      <w:pPr>
        <w:rPr>
          <w:b/>
          <w:sz w:val="24"/>
          <w:szCs w:val="24"/>
        </w:rPr>
      </w:pPr>
    </w:p>
    <w:p w:rsidR="00602195" w:rsidRDefault="00A46E6D" w:rsidP="00602195">
      <w:pPr>
        <w:rPr>
          <w:b/>
          <w:sz w:val="24"/>
          <w:szCs w:val="24"/>
        </w:rPr>
      </w:pPr>
      <w:r w:rsidRPr="00A46E6D">
        <w:rPr>
          <w:b/>
          <w:sz w:val="24"/>
          <w:szCs w:val="24"/>
        </w:rPr>
        <w:lastRenderedPageBreak/>
        <w:t>Results</w:t>
      </w:r>
    </w:p>
    <w:p w:rsidR="00DC2B70" w:rsidRDefault="00DC2B70" w:rsidP="00602195">
      <w:pPr>
        <w:rPr>
          <w:sz w:val="24"/>
          <w:szCs w:val="24"/>
        </w:rPr>
      </w:pPr>
      <w:r>
        <w:rPr>
          <w:sz w:val="24"/>
          <w:szCs w:val="24"/>
        </w:rPr>
        <w:t>The result of the following experiment was out of all the cyanobacteria used only 4 did not share both of the tandem repeats. The results of the experiment are recorded below. The blue table indicates if the corresponding tandem repeats were present in the tested cyanobacteria while the green table records the number of time each of the tandem repeats occur</w:t>
      </w:r>
      <w:bookmarkStart w:id="0" w:name="_GoBack"/>
      <w:bookmarkEnd w:id="0"/>
      <w:r>
        <w:rPr>
          <w:sz w:val="24"/>
          <w:szCs w:val="24"/>
        </w:rPr>
        <w:t xml:space="preserve">. </w:t>
      </w:r>
    </w:p>
    <w:p w:rsidR="00DC2B70" w:rsidRDefault="00DC2B70" w:rsidP="00DC2B70"/>
    <w:tbl>
      <w:tblPr>
        <w:tblStyle w:val="GridTable3-Accent1"/>
        <w:tblW w:w="9450" w:type="dxa"/>
        <w:tblLook w:val="04A0" w:firstRow="1" w:lastRow="0" w:firstColumn="1" w:lastColumn="0" w:noHBand="0" w:noVBand="1"/>
      </w:tblPr>
      <w:tblGrid>
        <w:gridCol w:w="3905"/>
        <w:gridCol w:w="3025"/>
        <w:gridCol w:w="2520"/>
      </w:tblGrid>
      <w:tr w:rsidR="00DC2B70" w:rsidTr="00874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05" w:type="dxa"/>
          </w:tcPr>
          <w:p w:rsidR="00DC2B70" w:rsidRDefault="00DC2B70" w:rsidP="00874797">
            <w:pPr>
              <w:jc w:val="center"/>
            </w:pPr>
            <w:r>
              <w:t>Cyanobacteria</w:t>
            </w:r>
          </w:p>
        </w:tc>
        <w:tc>
          <w:tcPr>
            <w:tcW w:w="3025" w:type="dxa"/>
          </w:tcPr>
          <w:p w:rsidR="00DC2B70" w:rsidRDefault="00DC2B70" w:rsidP="00874797">
            <w:pPr>
              <w:jc w:val="center"/>
              <w:cnfStyle w:val="100000000000" w:firstRow="1" w:lastRow="0" w:firstColumn="0" w:lastColumn="0" w:oddVBand="0" w:evenVBand="0" w:oddHBand="0" w:evenHBand="0" w:firstRowFirstColumn="0" w:firstRowLastColumn="0" w:lastRowFirstColumn="0" w:lastRowLastColumn="0"/>
            </w:pPr>
            <w:r w:rsidRPr="00EB6619">
              <w:t>"TTGGTCATTGGTCA"</w:t>
            </w:r>
            <w:r>
              <w:t xml:space="preserve"> matches</w:t>
            </w:r>
          </w:p>
        </w:tc>
        <w:tc>
          <w:tcPr>
            <w:tcW w:w="2520" w:type="dxa"/>
          </w:tcPr>
          <w:p w:rsidR="00DC2B70" w:rsidRDefault="00DC2B70" w:rsidP="00874797">
            <w:pPr>
              <w:jc w:val="center"/>
              <w:cnfStyle w:val="100000000000" w:firstRow="1" w:lastRow="0" w:firstColumn="0" w:lastColumn="0" w:oddVBand="0" w:evenVBand="0" w:oddHBand="0" w:evenHBand="0" w:firstRowFirstColumn="0" w:firstRowLastColumn="0" w:lastRowFirstColumn="0" w:lastRowLastColumn="0"/>
            </w:pPr>
            <w:r>
              <w:t>“</w:t>
            </w:r>
            <w:r w:rsidRPr="00E55E6D">
              <w:t>ATTCGATTCG</w:t>
            </w:r>
            <w:r>
              <w:t>” matches</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#$anabaena_cylindrica_pcc_7122</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#$anabaena_pcc7120</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#$anabaena_sp-pcc_7108</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#$anabaena_variabilis_atcc29413</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#$calothrix_sp-pcc_7103</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#$calothrix_sp-pcc_7507</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#$chlorogloeopsis_fritschii_pcc_6912</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#$chroococcidiopsis_thermalis_pcc_7203</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EB6619">
              <w:t>#$crinalium_epipsammum_pcc_9333</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891917">
              <w:t>#$cyanothece_atcc51142</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4703EF">
              <w:t>#$stanieria_cyanosphaera_pcc_7437</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891917">
              <w:t>#$cyanothece_sp-pcc_7424</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891917">
              <w:t>#$cyanothece_sp-pcc_7425</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r w:rsidR="00DC2B70" w:rsidTr="00874797">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891917">
              <w:t>#$cyanothece_sp-pcc_7822</w:t>
            </w:r>
          </w:p>
        </w:tc>
        <w:tc>
          <w:tcPr>
            <w:tcW w:w="3025"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05" w:type="dxa"/>
          </w:tcPr>
          <w:p w:rsidR="00DC2B70" w:rsidRDefault="00DC2B70" w:rsidP="00874797">
            <w:r w:rsidRPr="00891917">
              <w:t>#$cylindrospermum_stagnale_pcc_7417</w:t>
            </w:r>
          </w:p>
        </w:tc>
        <w:tc>
          <w:tcPr>
            <w:tcW w:w="302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c>
          <w:tcPr>
            <w:tcW w:w="2520"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rPr>
                <w:rFonts w:ascii="Segoe UI Symbol" w:hAnsi="Segoe UI Symbol"/>
              </w:rPr>
              <w:t>✔</w:t>
            </w:r>
          </w:p>
        </w:tc>
      </w:tr>
    </w:tbl>
    <w:p w:rsidR="00DC2B70" w:rsidRDefault="00DC2B70" w:rsidP="00602195">
      <w:pPr>
        <w:rPr>
          <w:sz w:val="24"/>
          <w:szCs w:val="24"/>
        </w:rPr>
      </w:pPr>
    </w:p>
    <w:tbl>
      <w:tblPr>
        <w:tblStyle w:val="GridTable3-Accent6"/>
        <w:tblW w:w="0" w:type="auto"/>
        <w:tblLook w:val="04A0" w:firstRow="1" w:lastRow="0" w:firstColumn="1" w:lastColumn="0" w:noHBand="0" w:noVBand="1"/>
      </w:tblPr>
      <w:tblGrid>
        <w:gridCol w:w="3992"/>
        <w:gridCol w:w="2843"/>
        <w:gridCol w:w="2515"/>
      </w:tblGrid>
      <w:tr w:rsidR="00DC2B70" w:rsidTr="0087479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92" w:type="dxa"/>
          </w:tcPr>
          <w:p w:rsidR="00DC2B70" w:rsidRPr="00EB6619" w:rsidRDefault="00DC2B70" w:rsidP="00874797">
            <w:pPr>
              <w:jc w:val="center"/>
            </w:pPr>
            <w:r>
              <w:t>Cyanobacteria</w:t>
            </w:r>
          </w:p>
        </w:tc>
        <w:tc>
          <w:tcPr>
            <w:tcW w:w="2843" w:type="dxa"/>
          </w:tcPr>
          <w:p w:rsidR="00DC2B70" w:rsidRDefault="00DC2B70" w:rsidP="00874797">
            <w:pPr>
              <w:jc w:val="center"/>
              <w:cnfStyle w:val="100000000000" w:firstRow="1" w:lastRow="0" w:firstColumn="0" w:lastColumn="0" w:oddVBand="0" w:evenVBand="0" w:oddHBand="0" w:evenHBand="0" w:firstRowFirstColumn="0" w:firstRowLastColumn="0" w:lastRowFirstColumn="0" w:lastRowLastColumn="0"/>
            </w:pPr>
            <w:r w:rsidRPr="00EB6619">
              <w:t>"TTGGTCATTGGTCA"</w:t>
            </w:r>
            <w:r>
              <w:t xml:space="preserve"> hits</w:t>
            </w:r>
          </w:p>
        </w:tc>
        <w:tc>
          <w:tcPr>
            <w:tcW w:w="2515" w:type="dxa"/>
          </w:tcPr>
          <w:p w:rsidR="00DC2B70" w:rsidRDefault="00DC2B70" w:rsidP="00874797">
            <w:pPr>
              <w:jc w:val="center"/>
              <w:cnfStyle w:val="100000000000" w:firstRow="1" w:lastRow="0" w:firstColumn="0" w:lastColumn="0" w:oddVBand="0" w:evenVBand="0" w:oddHBand="0" w:evenHBand="0" w:firstRowFirstColumn="0" w:firstRowLastColumn="0" w:lastRowFirstColumn="0" w:lastRowLastColumn="0"/>
            </w:pPr>
            <w:r>
              <w:t>“</w:t>
            </w:r>
            <w:r w:rsidRPr="00E55E6D">
              <w:t>ATTCGATTCG</w:t>
            </w:r>
            <w:r>
              <w:t>” hits</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#$anabaena_cylindrica_pcc_7122</w:t>
            </w:r>
          </w:p>
        </w:tc>
        <w:tc>
          <w:tcPr>
            <w:tcW w:w="2843"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34</w:t>
            </w:r>
          </w:p>
        </w:tc>
        <w:tc>
          <w:tcPr>
            <w:tcW w:w="2515"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11</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#$anabaena_pcc7120</w:t>
            </w:r>
          </w:p>
        </w:tc>
        <w:tc>
          <w:tcPr>
            <w:tcW w:w="2843"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28</w:t>
            </w:r>
          </w:p>
        </w:tc>
        <w:tc>
          <w:tcPr>
            <w:tcW w:w="2515"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0</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#$anabaena_sp-pcc_7108</w:t>
            </w:r>
          </w:p>
        </w:tc>
        <w:tc>
          <w:tcPr>
            <w:tcW w:w="2843"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22</w:t>
            </w:r>
          </w:p>
        </w:tc>
        <w:tc>
          <w:tcPr>
            <w:tcW w:w="2515"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5</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#$anabaena_variabilis_atcc29413</w:t>
            </w:r>
          </w:p>
        </w:tc>
        <w:tc>
          <w:tcPr>
            <w:tcW w:w="2843"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30</w:t>
            </w:r>
          </w:p>
        </w:tc>
        <w:tc>
          <w:tcPr>
            <w:tcW w:w="2515"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0</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#$calothrix_sp-pcc_7103</w:t>
            </w:r>
          </w:p>
        </w:tc>
        <w:tc>
          <w:tcPr>
            <w:tcW w:w="2843"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12</w:t>
            </w:r>
          </w:p>
        </w:tc>
        <w:tc>
          <w:tcPr>
            <w:tcW w:w="2515"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16</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#$calothrix_sp-pcc_7507</w:t>
            </w:r>
          </w:p>
        </w:tc>
        <w:tc>
          <w:tcPr>
            <w:tcW w:w="2843"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36</w:t>
            </w:r>
          </w:p>
        </w:tc>
        <w:tc>
          <w:tcPr>
            <w:tcW w:w="2515"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6</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#$chlorogloeopsis_fritschii_pcc_6912</w:t>
            </w:r>
          </w:p>
        </w:tc>
        <w:tc>
          <w:tcPr>
            <w:tcW w:w="2843"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33</w:t>
            </w:r>
          </w:p>
        </w:tc>
        <w:tc>
          <w:tcPr>
            <w:tcW w:w="2515"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15</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#$chroococcidiopsis_thermalis_pcc_7203</w:t>
            </w:r>
          </w:p>
        </w:tc>
        <w:tc>
          <w:tcPr>
            <w:tcW w:w="2843"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62</w:t>
            </w:r>
          </w:p>
        </w:tc>
        <w:tc>
          <w:tcPr>
            <w:tcW w:w="2515" w:type="dxa"/>
          </w:tcPr>
          <w:p w:rsidR="00DC2B70" w:rsidRPr="00EB6619" w:rsidRDefault="00DC2B70" w:rsidP="00874797">
            <w:pPr>
              <w:jc w:val="center"/>
              <w:cnfStyle w:val="000000000000" w:firstRow="0" w:lastRow="0" w:firstColumn="0" w:lastColumn="0" w:oddVBand="0" w:evenVBand="0" w:oddHBand="0" w:evenHBand="0" w:firstRowFirstColumn="0" w:firstRowLastColumn="0" w:lastRowFirstColumn="0" w:lastRowLastColumn="0"/>
            </w:pPr>
            <w:r>
              <w:t>0</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EB6619">
              <w:t>#$crinalium_epipsammum_pcc_9333</w:t>
            </w:r>
          </w:p>
        </w:tc>
        <w:tc>
          <w:tcPr>
            <w:tcW w:w="2843"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39</w:t>
            </w:r>
          </w:p>
        </w:tc>
        <w:tc>
          <w:tcPr>
            <w:tcW w:w="2515" w:type="dxa"/>
          </w:tcPr>
          <w:p w:rsidR="00DC2B70" w:rsidRPr="00EB6619" w:rsidRDefault="00DC2B70" w:rsidP="00874797">
            <w:pPr>
              <w:jc w:val="center"/>
              <w:cnfStyle w:val="000000100000" w:firstRow="0" w:lastRow="0" w:firstColumn="0" w:lastColumn="0" w:oddVBand="0" w:evenVBand="0" w:oddHBand="1" w:evenHBand="0" w:firstRowFirstColumn="0" w:firstRowLastColumn="0" w:lastRowFirstColumn="0" w:lastRowLastColumn="0"/>
            </w:pPr>
            <w:r>
              <w:t>12</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891917">
              <w:t>#$cyanothece_atcc51142</w:t>
            </w:r>
          </w:p>
        </w:tc>
        <w:tc>
          <w:tcPr>
            <w:tcW w:w="2843"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6</w:t>
            </w:r>
          </w:p>
        </w:tc>
        <w:tc>
          <w:tcPr>
            <w:tcW w:w="2515"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9</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4703EF">
              <w:t>#$stanieria_cyanosphaera_pcc_7437</w:t>
            </w:r>
          </w:p>
        </w:tc>
        <w:tc>
          <w:tcPr>
            <w:tcW w:w="2843"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t>7</w:t>
            </w:r>
          </w:p>
        </w:tc>
        <w:tc>
          <w:tcPr>
            <w:tcW w:w="2515" w:type="dxa"/>
          </w:tcPr>
          <w:p w:rsidR="00DC2B70" w:rsidRDefault="00DC2B70" w:rsidP="00874797">
            <w:pPr>
              <w:jc w:val="center"/>
              <w:cnfStyle w:val="000000100000" w:firstRow="0" w:lastRow="0" w:firstColumn="0" w:lastColumn="0" w:oddVBand="0" w:evenVBand="0" w:oddHBand="1" w:evenHBand="0" w:firstRowFirstColumn="0" w:firstRowLastColumn="0" w:lastRowFirstColumn="0" w:lastRowLastColumn="0"/>
            </w:pPr>
            <w:r>
              <w:t>0</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891917">
              <w:t>#$cyanothece_sp-pcc_7424</w:t>
            </w:r>
          </w:p>
        </w:tc>
        <w:tc>
          <w:tcPr>
            <w:tcW w:w="2843"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15</w:t>
            </w:r>
          </w:p>
        </w:tc>
        <w:tc>
          <w:tcPr>
            <w:tcW w:w="2515"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11</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891917">
              <w:t>#$cyanothece_sp-pcc_7425</w:t>
            </w:r>
          </w:p>
        </w:tc>
        <w:tc>
          <w:tcPr>
            <w:tcW w:w="2843" w:type="dxa"/>
          </w:tcPr>
          <w:p w:rsidR="00DC2B70" w:rsidRPr="00891917" w:rsidRDefault="00DC2B70" w:rsidP="00874797">
            <w:pPr>
              <w:jc w:val="center"/>
              <w:cnfStyle w:val="000000100000" w:firstRow="0" w:lastRow="0" w:firstColumn="0" w:lastColumn="0" w:oddVBand="0" w:evenVBand="0" w:oddHBand="1" w:evenHBand="0" w:firstRowFirstColumn="0" w:firstRowLastColumn="0" w:lastRowFirstColumn="0" w:lastRowLastColumn="0"/>
            </w:pPr>
            <w:r>
              <w:t>4</w:t>
            </w:r>
          </w:p>
        </w:tc>
        <w:tc>
          <w:tcPr>
            <w:tcW w:w="2515" w:type="dxa"/>
          </w:tcPr>
          <w:p w:rsidR="00DC2B70" w:rsidRPr="00891917" w:rsidRDefault="00DC2B70" w:rsidP="00874797">
            <w:pPr>
              <w:jc w:val="center"/>
              <w:cnfStyle w:val="000000100000" w:firstRow="0" w:lastRow="0" w:firstColumn="0" w:lastColumn="0" w:oddVBand="0" w:evenVBand="0" w:oddHBand="1" w:evenHBand="0" w:firstRowFirstColumn="0" w:firstRowLastColumn="0" w:lastRowFirstColumn="0" w:lastRowLastColumn="0"/>
            </w:pPr>
            <w:r>
              <w:t>9</w:t>
            </w:r>
          </w:p>
        </w:tc>
      </w:tr>
      <w:tr w:rsidR="00DC2B70" w:rsidTr="00874797">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891917">
              <w:t>#$cyanothece_sp-pcc_7822</w:t>
            </w:r>
          </w:p>
        </w:tc>
        <w:tc>
          <w:tcPr>
            <w:tcW w:w="2843"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18</w:t>
            </w:r>
          </w:p>
        </w:tc>
        <w:tc>
          <w:tcPr>
            <w:tcW w:w="2515" w:type="dxa"/>
          </w:tcPr>
          <w:p w:rsidR="00DC2B70" w:rsidRPr="00891917" w:rsidRDefault="00DC2B70" w:rsidP="00874797">
            <w:pPr>
              <w:jc w:val="center"/>
              <w:cnfStyle w:val="000000000000" w:firstRow="0" w:lastRow="0" w:firstColumn="0" w:lastColumn="0" w:oddVBand="0" w:evenVBand="0" w:oddHBand="0" w:evenHBand="0" w:firstRowFirstColumn="0" w:firstRowLastColumn="0" w:lastRowFirstColumn="0" w:lastRowLastColumn="0"/>
            </w:pPr>
            <w:r>
              <w:t>15</w:t>
            </w:r>
          </w:p>
        </w:tc>
      </w:tr>
      <w:tr w:rsidR="00DC2B70" w:rsidTr="00874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2" w:type="dxa"/>
          </w:tcPr>
          <w:p w:rsidR="00DC2B70" w:rsidRDefault="00DC2B70" w:rsidP="00874797">
            <w:r w:rsidRPr="00891917">
              <w:t>#$cylindrospermum_stagnale_pcc_7417</w:t>
            </w:r>
          </w:p>
        </w:tc>
        <w:tc>
          <w:tcPr>
            <w:tcW w:w="2843" w:type="dxa"/>
          </w:tcPr>
          <w:p w:rsidR="00DC2B70" w:rsidRPr="00891917" w:rsidRDefault="00DC2B70" w:rsidP="00874797">
            <w:pPr>
              <w:jc w:val="center"/>
              <w:cnfStyle w:val="000000100000" w:firstRow="0" w:lastRow="0" w:firstColumn="0" w:lastColumn="0" w:oddVBand="0" w:evenVBand="0" w:oddHBand="1" w:evenHBand="0" w:firstRowFirstColumn="0" w:firstRowLastColumn="0" w:lastRowFirstColumn="0" w:lastRowLastColumn="0"/>
            </w:pPr>
            <w:r>
              <w:t>96</w:t>
            </w:r>
          </w:p>
        </w:tc>
        <w:tc>
          <w:tcPr>
            <w:tcW w:w="2515" w:type="dxa"/>
          </w:tcPr>
          <w:p w:rsidR="00DC2B70" w:rsidRPr="00891917" w:rsidRDefault="00DC2B70" w:rsidP="00874797">
            <w:pPr>
              <w:jc w:val="center"/>
              <w:cnfStyle w:val="000000100000" w:firstRow="0" w:lastRow="0" w:firstColumn="0" w:lastColumn="0" w:oddVBand="0" w:evenVBand="0" w:oddHBand="1" w:evenHBand="0" w:firstRowFirstColumn="0" w:firstRowLastColumn="0" w:lastRowFirstColumn="0" w:lastRowLastColumn="0"/>
            </w:pPr>
            <w:r>
              <w:t>10</w:t>
            </w:r>
          </w:p>
        </w:tc>
      </w:tr>
    </w:tbl>
    <w:p w:rsidR="00DC2B70" w:rsidRDefault="00DC2B70" w:rsidP="00602195">
      <w:pPr>
        <w:rPr>
          <w:sz w:val="24"/>
          <w:szCs w:val="24"/>
        </w:rPr>
      </w:pPr>
    </w:p>
    <w:p w:rsidR="00A46E6D" w:rsidRPr="00A46E6D" w:rsidRDefault="00DC2B70" w:rsidP="00602195">
      <w:pPr>
        <w:rPr>
          <w:sz w:val="24"/>
          <w:szCs w:val="24"/>
        </w:rPr>
      </w:pPr>
      <w:r>
        <w:rPr>
          <w:sz w:val="24"/>
          <w:szCs w:val="24"/>
        </w:rPr>
        <w:t xml:space="preserve"> </w:t>
      </w:r>
    </w:p>
    <w:p w:rsidR="00602195" w:rsidRPr="00A46E6D" w:rsidRDefault="00602195" w:rsidP="00602195">
      <w:pPr>
        <w:rPr>
          <w:b/>
          <w:sz w:val="24"/>
          <w:szCs w:val="24"/>
        </w:rPr>
      </w:pPr>
      <w:r w:rsidRPr="00A46E6D">
        <w:rPr>
          <w:b/>
          <w:sz w:val="24"/>
          <w:szCs w:val="24"/>
        </w:rPr>
        <w:lastRenderedPageBreak/>
        <w:t>Citations</w:t>
      </w:r>
    </w:p>
    <w:p w:rsidR="00602195" w:rsidRDefault="00602195" w:rsidP="00602195">
      <w:pPr>
        <w:pStyle w:val="ListParagraph"/>
        <w:numPr>
          <w:ilvl w:val="0"/>
          <w:numId w:val="1"/>
        </w:numPr>
      </w:pPr>
      <w:r w:rsidRPr="00602195">
        <w:rPr>
          <w:rFonts w:ascii="Arial" w:hAnsi="Arial" w:cs="Arial"/>
          <w:color w:val="252525"/>
          <w:sz w:val="19"/>
          <w:szCs w:val="19"/>
        </w:rPr>
        <w:t xml:space="preserve">Fredrickson JK, </w:t>
      </w:r>
      <w:proofErr w:type="spellStart"/>
      <w:r w:rsidRPr="00602195">
        <w:rPr>
          <w:rFonts w:ascii="Arial" w:hAnsi="Arial" w:cs="Arial"/>
          <w:color w:val="252525"/>
          <w:sz w:val="19"/>
          <w:szCs w:val="19"/>
        </w:rPr>
        <w:t>Zachara</w:t>
      </w:r>
      <w:proofErr w:type="spellEnd"/>
      <w:r w:rsidRPr="00602195">
        <w:rPr>
          <w:rFonts w:ascii="Arial" w:hAnsi="Arial" w:cs="Arial"/>
          <w:color w:val="252525"/>
          <w:sz w:val="19"/>
          <w:szCs w:val="19"/>
        </w:rPr>
        <w:t xml:space="preserve"> JM, </w:t>
      </w:r>
      <w:proofErr w:type="spellStart"/>
      <w:r w:rsidRPr="00602195">
        <w:rPr>
          <w:rFonts w:ascii="Arial" w:hAnsi="Arial" w:cs="Arial"/>
          <w:color w:val="252525"/>
          <w:sz w:val="19"/>
          <w:szCs w:val="19"/>
        </w:rPr>
        <w:t>Balkwill</w:t>
      </w:r>
      <w:proofErr w:type="spellEnd"/>
      <w:r w:rsidRPr="00602195">
        <w:rPr>
          <w:rFonts w:ascii="Arial" w:hAnsi="Arial" w:cs="Arial"/>
          <w:color w:val="252525"/>
          <w:sz w:val="19"/>
          <w:szCs w:val="19"/>
        </w:rPr>
        <w:t xml:space="preserve"> DL, Kennedy D, Li SM, </w:t>
      </w:r>
      <w:proofErr w:type="spellStart"/>
      <w:r w:rsidRPr="00602195">
        <w:rPr>
          <w:rFonts w:ascii="Arial" w:hAnsi="Arial" w:cs="Arial"/>
          <w:color w:val="252525"/>
          <w:sz w:val="19"/>
          <w:szCs w:val="19"/>
        </w:rPr>
        <w:t>Kostandarithes</w:t>
      </w:r>
      <w:proofErr w:type="spellEnd"/>
      <w:r w:rsidRPr="00602195">
        <w:rPr>
          <w:rFonts w:ascii="Arial" w:hAnsi="Arial" w:cs="Arial"/>
          <w:color w:val="252525"/>
          <w:sz w:val="19"/>
          <w:szCs w:val="19"/>
        </w:rPr>
        <w:t xml:space="preserve"> HM, Daly MJ, Romine MF, Brockman FJ (2004).</w:t>
      </w:r>
      <w:r w:rsidRPr="00602195">
        <w:rPr>
          <w:rStyle w:val="apple-converted-space"/>
          <w:rFonts w:ascii="Arial" w:hAnsi="Arial" w:cs="Arial"/>
          <w:color w:val="252525"/>
          <w:sz w:val="19"/>
          <w:szCs w:val="19"/>
        </w:rPr>
        <w:t> </w:t>
      </w:r>
      <w:hyperlink r:id="rId12" w:history="1">
        <w:r w:rsidRPr="00602195">
          <w:rPr>
            <w:rStyle w:val="Hyperlink"/>
            <w:rFonts w:ascii="Arial" w:hAnsi="Arial" w:cs="Arial"/>
            <w:color w:val="663366"/>
            <w:sz w:val="19"/>
            <w:szCs w:val="19"/>
            <w:u w:val="none"/>
          </w:rPr>
          <w:t>"</w:t>
        </w:r>
        <w:proofErr w:type="spellStart"/>
        <w:r w:rsidRPr="00602195">
          <w:rPr>
            <w:rStyle w:val="Hyperlink"/>
            <w:rFonts w:ascii="Arial" w:hAnsi="Arial" w:cs="Arial"/>
            <w:color w:val="663366"/>
            <w:sz w:val="19"/>
            <w:szCs w:val="19"/>
            <w:u w:val="none"/>
          </w:rPr>
          <w:t>Geomicrobiology</w:t>
        </w:r>
        <w:proofErr w:type="spellEnd"/>
        <w:r w:rsidRPr="00602195">
          <w:rPr>
            <w:rStyle w:val="Hyperlink"/>
            <w:rFonts w:ascii="Arial" w:hAnsi="Arial" w:cs="Arial"/>
            <w:color w:val="663366"/>
            <w:sz w:val="19"/>
            <w:szCs w:val="19"/>
            <w:u w:val="none"/>
          </w:rPr>
          <w:t xml:space="preserve"> of high-level nuclear waste-contaminated </w:t>
        </w:r>
        <w:proofErr w:type="spellStart"/>
        <w:r w:rsidRPr="00602195">
          <w:rPr>
            <w:rStyle w:val="Hyperlink"/>
            <w:rFonts w:ascii="Arial" w:hAnsi="Arial" w:cs="Arial"/>
            <w:color w:val="663366"/>
            <w:sz w:val="19"/>
            <w:szCs w:val="19"/>
            <w:u w:val="none"/>
          </w:rPr>
          <w:t>vadose</w:t>
        </w:r>
        <w:proofErr w:type="spellEnd"/>
        <w:r w:rsidRPr="00602195">
          <w:rPr>
            <w:rStyle w:val="Hyperlink"/>
            <w:rFonts w:ascii="Arial" w:hAnsi="Arial" w:cs="Arial"/>
            <w:color w:val="663366"/>
            <w:sz w:val="19"/>
            <w:szCs w:val="19"/>
            <w:u w:val="none"/>
          </w:rPr>
          <w:t xml:space="preserve"> sediments at the Hanford site, Washington </w:t>
        </w:r>
        <w:proofErr w:type="gramStart"/>
        <w:r w:rsidRPr="00602195">
          <w:rPr>
            <w:rStyle w:val="Hyperlink"/>
            <w:rFonts w:ascii="Arial" w:hAnsi="Arial" w:cs="Arial"/>
            <w:color w:val="663366"/>
            <w:sz w:val="19"/>
            <w:szCs w:val="19"/>
            <w:u w:val="none"/>
          </w:rPr>
          <w:t>state</w:t>
        </w:r>
        <w:proofErr w:type="gramEnd"/>
        <w:r w:rsidRPr="00602195">
          <w:rPr>
            <w:rStyle w:val="Hyperlink"/>
            <w:rFonts w:ascii="Arial" w:hAnsi="Arial" w:cs="Arial"/>
            <w:color w:val="663366"/>
            <w:sz w:val="19"/>
            <w:szCs w:val="19"/>
            <w:u w:val="none"/>
          </w:rPr>
          <w:t>"</w:t>
        </w:r>
      </w:hyperlink>
      <w:r w:rsidRPr="00602195">
        <w:rPr>
          <w:rFonts w:ascii="Arial" w:hAnsi="Arial" w:cs="Arial"/>
          <w:color w:val="252525"/>
          <w:sz w:val="19"/>
          <w:szCs w:val="19"/>
        </w:rPr>
        <w:t>.</w:t>
      </w:r>
      <w:r w:rsidRPr="00602195">
        <w:rPr>
          <w:rStyle w:val="apple-converted-space"/>
          <w:rFonts w:ascii="Arial" w:hAnsi="Arial" w:cs="Arial"/>
          <w:color w:val="252525"/>
          <w:sz w:val="19"/>
          <w:szCs w:val="19"/>
        </w:rPr>
        <w:t> </w:t>
      </w:r>
      <w:r w:rsidRPr="00602195">
        <w:rPr>
          <w:rFonts w:ascii="Arial" w:hAnsi="Arial" w:cs="Arial"/>
          <w:i/>
          <w:iCs/>
          <w:color w:val="252525"/>
          <w:sz w:val="19"/>
          <w:szCs w:val="19"/>
        </w:rPr>
        <w:t>Applied and Environmental Microbiology</w:t>
      </w:r>
      <w:r w:rsidRPr="00602195">
        <w:rPr>
          <w:rStyle w:val="apple-converted-space"/>
          <w:rFonts w:ascii="Arial" w:hAnsi="Arial" w:cs="Arial"/>
          <w:color w:val="252525"/>
          <w:sz w:val="19"/>
          <w:szCs w:val="19"/>
        </w:rPr>
        <w:t> </w:t>
      </w:r>
      <w:r w:rsidRPr="00602195">
        <w:rPr>
          <w:rFonts w:ascii="Arial" w:hAnsi="Arial" w:cs="Arial"/>
          <w:b/>
          <w:bCs/>
          <w:color w:val="252525"/>
          <w:sz w:val="19"/>
          <w:szCs w:val="19"/>
        </w:rPr>
        <w:t>70</w:t>
      </w:r>
      <w:r w:rsidRPr="00602195">
        <w:rPr>
          <w:rStyle w:val="apple-converted-space"/>
          <w:rFonts w:ascii="Arial" w:hAnsi="Arial" w:cs="Arial"/>
          <w:color w:val="252525"/>
          <w:sz w:val="19"/>
          <w:szCs w:val="19"/>
        </w:rPr>
        <w:t> </w:t>
      </w:r>
      <w:r w:rsidRPr="00602195">
        <w:rPr>
          <w:rFonts w:ascii="Arial" w:hAnsi="Arial" w:cs="Arial"/>
          <w:color w:val="252525"/>
          <w:sz w:val="19"/>
          <w:szCs w:val="19"/>
        </w:rPr>
        <w:t>(7): 4230–41</w:t>
      </w:r>
      <w:r>
        <w:t xml:space="preserve"> </w:t>
      </w:r>
    </w:p>
    <w:p w:rsidR="00602195" w:rsidRDefault="00602195" w:rsidP="00602195">
      <w:pPr>
        <w:pStyle w:val="ListParagraph"/>
        <w:numPr>
          <w:ilvl w:val="0"/>
          <w:numId w:val="1"/>
        </w:numPr>
      </w:pPr>
      <w:proofErr w:type="spellStart"/>
      <w:r>
        <w:rPr>
          <w:rFonts w:ascii="Arial" w:hAnsi="Arial" w:cs="Arial"/>
          <w:color w:val="252525"/>
          <w:sz w:val="19"/>
          <w:szCs w:val="19"/>
        </w:rPr>
        <w:t>C.Michael</w:t>
      </w:r>
      <w:proofErr w:type="spellEnd"/>
      <w:r>
        <w:rPr>
          <w:rFonts w:ascii="Arial" w:hAnsi="Arial" w:cs="Arial"/>
          <w:color w:val="252525"/>
          <w:sz w:val="19"/>
          <w:szCs w:val="19"/>
        </w:rPr>
        <w:t xml:space="preserve"> Hogan. 2010.</w:t>
      </w:r>
      <w:r>
        <w:rPr>
          <w:rStyle w:val="apple-converted-space"/>
          <w:rFonts w:ascii="Arial" w:hAnsi="Arial" w:cs="Arial"/>
          <w:color w:val="252525"/>
          <w:sz w:val="19"/>
          <w:szCs w:val="19"/>
        </w:rPr>
        <w:t> </w:t>
      </w:r>
      <w:hyperlink r:id="rId13" w:history="1">
        <w:r>
          <w:rPr>
            <w:rStyle w:val="Hyperlink"/>
            <w:rFonts w:ascii="Arial" w:hAnsi="Arial" w:cs="Arial"/>
            <w:i/>
            <w:iCs/>
            <w:color w:val="663366"/>
            <w:sz w:val="19"/>
            <w:szCs w:val="19"/>
            <w:u w:val="none"/>
          </w:rPr>
          <w:t>Bacteria</w:t>
        </w:r>
        <w:r>
          <w:rPr>
            <w:rStyle w:val="Hyperlink"/>
            <w:rFonts w:ascii="Arial" w:hAnsi="Arial" w:cs="Arial"/>
            <w:color w:val="663366"/>
            <w:sz w:val="19"/>
            <w:szCs w:val="19"/>
            <w:u w:val="none"/>
          </w:rPr>
          <w:t xml:space="preserve">. Encyclopedia of Earth. eds. Sidney </w:t>
        </w:r>
        <w:proofErr w:type="spellStart"/>
        <w:r>
          <w:rPr>
            <w:rStyle w:val="Hyperlink"/>
            <w:rFonts w:ascii="Arial" w:hAnsi="Arial" w:cs="Arial"/>
            <w:color w:val="663366"/>
            <w:sz w:val="19"/>
            <w:szCs w:val="19"/>
            <w:u w:val="none"/>
          </w:rPr>
          <w:t>Draggan</w:t>
        </w:r>
        <w:proofErr w:type="spellEnd"/>
        <w:r>
          <w:rPr>
            <w:rStyle w:val="Hyperlink"/>
            <w:rFonts w:ascii="Arial" w:hAnsi="Arial" w:cs="Arial"/>
            <w:color w:val="663366"/>
            <w:sz w:val="19"/>
            <w:szCs w:val="19"/>
            <w:u w:val="none"/>
          </w:rPr>
          <w:t xml:space="preserve"> and </w:t>
        </w:r>
        <w:proofErr w:type="spellStart"/>
        <w:r>
          <w:rPr>
            <w:rStyle w:val="Hyperlink"/>
            <w:rFonts w:ascii="Arial" w:hAnsi="Arial" w:cs="Arial"/>
            <w:color w:val="663366"/>
            <w:sz w:val="19"/>
            <w:szCs w:val="19"/>
            <w:u w:val="none"/>
          </w:rPr>
          <w:t>C.J.Cleveland</w:t>
        </w:r>
        <w:proofErr w:type="spellEnd"/>
        <w:r>
          <w:rPr>
            <w:rStyle w:val="Hyperlink"/>
            <w:rFonts w:ascii="Arial" w:hAnsi="Arial" w:cs="Arial"/>
            <w:color w:val="663366"/>
            <w:sz w:val="19"/>
            <w:szCs w:val="19"/>
            <w:u w:val="none"/>
          </w:rPr>
          <w:t>, National Council for Science and the Environment, Washington DC</w:t>
        </w:r>
      </w:hyperlink>
    </w:p>
    <w:p w:rsidR="00602195" w:rsidRPr="003327B3" w:rsidRDefault="00602195" w:rsidP="00602195">
      <w:pPr>
        <w:pStyle w:val="ListParagraph"/>
        <w:numPr>
          <w:ilvl w:val="0"/>
          <w:numId w:val="1"/>
        </w:numPr>
        <w:rPr>
          <w:rStyle w:val="reference-text"/>
        </w:rPr>
      </w:pPr>
      <w:r>
        <w:rPr>
          <w:rStyle w:val="apple-converted-space"/>
          <w:rFonts w:ascii="Arial" w:hAnsi="Arial" w:cs="Arial"/>
          <w:color w:val="252525"/>
          <w:sz w:val="19"/>
          <w:szCs w:val="19"/>
        </w:rPr>
        <w:t> </w:t>
      </w:r>
      <w:proofErr w:type="spellStart"/>
      <w:r>
        <w:rPr>
          <w:rStyle w:val="reference-text"/>
          <w:rFonts w:ascii="Arial" w:hAnsi="Arial" w:cs="Arial"/>
          <w:color w:val="252525"/>
          <w:sz w:val="19"/>
          <w:szCs w:val="19"/>
        </w:rPr>
        <w:fldChar w:fldCharType="begin"/>
      </w:r>
      <w:r>
        <w:rPr>
          <w:rStyle w:val="reference-text"/>
          <w:rFonts w:ascii="Arial" w:hAnsi="Arial" w:cs="Arial"/>
          <w:color w:val="252525"/>
          <w:sz w:val="19"/>
          <w:szCs w:val="19"/>
        </w:rPr>
        <w:instrText xml:space="preserve"> HYPERLINK "http://en.wikipedia.org/wiki/J._William_Schopf" \o "J. William Schopf" </w:instrText>
      </w:r>
      <w:r>
        <w:rPr>
          <w:rStyle w:val="reference-text"/>
          <w:rFonts w:ascii="Arial" w:hAnsi="Arial" w:cs="Arial"/>
          <w:color w:val="252525"/>
          <w:sz w:val="19"/>
          <w:szCs w:val="19"/>
        </w:rPr>
        <w:fldChar w:fldCharType="separate"/>
      </w:r>
      <w:r>
        <w:rPr>
          <w:rStyle w:val="Hyperlink"/>
          <w:rFonts w:ascii="Arial" w:hAnsi="Arial" w:cs="Arial"/>
          <w:color w:val="0B0080"/>
          <w:sz w:val="19"/>
          <w:szCs w:val="19"/>
        </w:rPr>
        <w:t>Schopf</w:t>
      </w:r>
      <w:proofErr w:type="spellEnd"/>
      <w:r>
        <w:rPr>
          <w:rStyle w:val="Hyperlink"/>
          <w:rFonts w:ascii="Arial" w:hAnsi="Arial" w:cs="Arial"/>
          <w:color w:val="0B0080"/>
          <w:sz w:val="19"/>
          <w:szCs w:val="19"/>
        </w:rPr>
        <w:t>, J. W.</w:t>
      </w:r>
      <w:r>
        <w:rPr>
          <w:rStyle w:val="reference-text"/>
          <w:rFonts w:ascii="Arial" w:hAnsi="Arial" w:cs="Arial"/>
          <w:color w:val="252525"/>
          <w:sz w:val="19"/>
          <w:szCs w:val="19"/>
        </w:rPr>
        <w:fldChar w:fldCharType="end"/>
      </w:r>
      <w:r>
        <w:rPr>
          <w:rStyle w:val="apple-converted-space"/>
          <w:rFonts w:ascii="Arial" w:hAnsi="Arial" w:cs="Arial"/>
          <w:color w:val="252525"/>
          <w:sz w:val="19"/>
          <w:szCs w:val="19"/>
        </w:rPr>
        <w:t> </w:t>
      </w:r>
      <w:r>
        <w:rPr>
          <w:rStyle w:val="reference-text"/>
          <w:rFonts w:ascii="Arial" w:hAnsi="Arial" w:cs="Arial"/>
          <w:color w:val="252525"/>
          <w:sz w:val="19"/>
          <w:szCs w:val="19"/>
        </w:rPr>
        <w:t>(2012)</w:t>
      </w:r>
      <w:r>
        <w:rPr>
          <w:rStyle w:val="apple-converted-space"/>
          <w:rFonts w:ascii="Arial" w:hAnsi="Arial" w:cs="Arial"/>
          <w:color w:val="252525"/>
          <w:sz w:val="19"/>
          <w:szCs w:val="19"/>
        </w:rPr>
        <w:t> </w:t>
      </w:r>
      <w:hyperlink r:id="rId14" w:anchor="v=onepage&amp;q=%22Rusting%20of%20the%20Earth%22&amp;f=false" w:history="1">
        <w:r>
          <w:rPr>
            <w:rStyle w:val="Hyperlink"/>
            <w:rFonts w:ascii="Arial" w:hAnsi="Arial" w:cs="Arial"/>
            <w:color w:val="663366"/>
            <w:sz w:val="19"/>
            <w:szCs w:val="19"/>
          </w:rPr>
          <w:t>"The fossil record of cyanobacteria. In Ecology of Cyanobacteria II (pp. 15-36). Springer Netherlands"</w:t>
        </w:r>
      </w:hyperlink>
      <w:r>
        <w:rPr>
          <w:rStyle w:val="apple-converted-space"/>
          <w:rFonts w:ascii="Arial" w:hAnsi="Arial" w:cs="Arial"/>
          <w:color w:val="252525"/>
          <w:sz w:val="19"/>
          <w:szCs w:val="19"/>
        </w:rPr>
        <w:t> </w:t>
      </w:r>
      <w:r>
        <w:rPr>
          <w:rStyle w:val="reference-text"/>
          <w:rFonts w:ascii="Arial" w:hAnsi="Arial" w:cs="Arial"/>
          <w:color w:val="252525"/>
          <w:sz w:val="19"/>
          <w:szCs w:val="19"/>
        </w:rPr>
        <w:t xml:space="preserve">In: Brian A. </w:t>
      </w:r>
      <w:proofErr w:type="spellStart"/>
      <w:r>
        <w:rPr>
          <w:rStyle w:val="reference-text"/>
          <w:rFonts w:ascii="Arial" w:hAnsi="Arial" w:cs="Arial"/>
          <w:color w:val="252525"/>
          <w:sz w:val="19"/>
          <w:szCs w:val="19"/>
        </w:rPr>
        <w:t>Whitton</w:t>
      </w:r>
      <w:proofErr w:type="spellEnd"/>
      <w:r>
        <w:rPr>
          <w:rStyle w:val="reference-text"/>
          <w:rFonts w:ascii="Arial" w:hAnsi="Arial" w:cs="Arial"/>
          <w:color w:val="252525"/>
          <w:sz w:val="19"/>
          <w:szCs w:val="19"/>
        </w:rPr>
        <w:t xml:space="preserve"> (Ed)</w:t>
      </w:r>
      <w:r>
        <w:rPr>
          <w:rStyle w:val="apple-converted-space"/>
          <w:rFonts w:ascii="Arial" w:hAnsi="Arial" w:cs="Arial"/>
          <w:color w:val="252525"/>
          <w:sz w:val="19"/>
          <w:szCs w:val="19"/>
        </w:rPr>
        <w:t> </w:t>
      </w:r>
      <w:r>
        <w:rPr>
          <w:rStyle w:val="reference-text"/>
          <w:rFonts w:ascii="Arial" w:hAnsi="Arial" w:cs="Arial"/>
          <w:i/>
          <w:iCs/>
          <w:color w:val="252525"/>
          <w:sz w:val="19"/>
          <w:szCs w:val="19"/>
        </w:rPr>
        <w:t>Ecology of Cyanobacteria II: Their Diversity in Space and Time</w:t>
      </w:r>
      <w:r>
        <w:rPr>
          <w:rStyle w:val="reference-text"/>
          <w:rFonts w:ascii="Arial" w:hAnsi="Arial" w:cs="Arial"/>
          <w:color w:val="252525"/>
          <w:sz w:val="19"/>
          <w:szCs w:val="19"/>
        </w:rPr>
        <w:t>, Springer Science &amp; Business Media.</w:t>
      </w:r>
    </w:p>
    <w:p w:rsidR="003327B3" w:rsidRPr="003327B3" w:rsidRDefault="003327B3" w:rsidP="00602195">
      <w:pPr>
        <w:pStyle w:val="ListParagraph"/>
        <w:numPr>
          <w:ilvl w:val="0"/>
          <w:numId w:val="1"/>
        </w:numPr>
      </w:pPr>
      <w:hyperlink r:id="rId15" w:history="1">
        <w:r>
          <w:rPr>
            <w:rStyle w:val="Hyperlink"/>
            <w:rFonts w:ascii="Arial" w:hAnsi="Arial" w:cs="Arial"/>
            <w:color w:val="663366"/>
            <w:sz w:val="19"/>
            <w:szCs w:val="19"/>
          </w:rPr>
          <w:t>Tandem Repeat</w:t>
        </w:r>
      </w:hyperlink>
      <w:r>
        <w:rPr>
          <w:rStyle w:val="apple-converted-space"/>
          <w:rFonts w:ascii="Arial" w:hAnsi="Arial" w:cs="Arial"/>
          <w:color w:val="252525"/>
          <w:sz w:val="19"/>
          <w:szCs w:val="19"/>
        </w:rPr>
        <w:t> </w:t>
      </w:r>
      <w:r>
        <w:rPr>
          <w:rFonts w:ascii="Arial" w:hAnsi="Arial" w:cs="Arial"/>
          <w:color w:val="252525"/>
          <w:sz w:val="19"/>
          <w:szCs w:val="19"/>
        </w:rPr>
        <w:t>at the US National Library of Medicine</w:t>
      </w:r>
      <w:r>
        <w:rPr>
          <w:rStyle w:val="apple-converted-space"/>
          <w:rFonts w:ascii="Arial" w:hAnsi="Arial" w:cs="Arial"/>
          <w:color w:val="252525"/>
          <w:sz w:val="19"/>
          <w:szCs w:val="19"/>
        </w:rPr>
        <w:t> </w:t>
      </w:r>
      <w:hyperlink r:id="rId16" w:tooltip="Medical Subject Headings" w:history="1">
        <w:r>
          <w:rPr>
            <w:rStyle w:val="Hyperlink"/>
            <w:rFonts w:ascii="Arial" w:hAnsi="Arial" w:cs="Arial"/>
            <w:color w:val="0B0080"/>
            <w:sz w:val="19"/>
            <w:szCs w:val="19"/>
          </w:rPr>
          <w:t>Medical Subject Headings</w:t>
        </w:r>
      </w:hyperlink>
      <w:r>
        <w:rPr>
          <w:rStyle w:val="apple-converted-space"/>
          <w:rFonts w:ascii="Arial" w:hAnsi="Arial" w:cs="Arial"/>
          <w:color w:val="252525"/>
          <w:sz w:val="19"/>
          <w:szCs w:val="19"/>
        </w:rPr>
        <w:t> </w:t>
      </w:r>
      <w:r>
        <w:rPr>
          <w:rFonts w:ascii="Arial" w:hAnsi="Arial" w:cs="Arial"/>
          <w:color w:val="252525"/>
          <w:sz w:val="19"/>
          <w:szCs w:val="19"/>
        </w:rPr>
        <w:t>(</w:t>
      </w:r>
      <w:proofErr w:type="spellStart"/>
      <w:r>
        <w:rPr>
          <w:rFonts w:ascii="Arial" w:hAnsi="Arial" w:cs="Arial"/>
          <w:color w:val="252525"/>
          <w:sz w:val="19"/>
          <w:szCs w:val="19"/>
        </w:rPr>
        <w:t>MeSH</w:t>
      </w:r>
      <w:proofErr w:type="spellEnd"/>
      <w:r>
        <w:rPr>
          <w:rFonts w:ascii="Arial" w:hAnsi="Arial" w:cs="Arial"/>
          <w:color w:val="252525"/>
          <w:sz w:val="19"/>
          <w:szCs w:val="19"/>
        </w:rPr>
        <w:t>)</w:t>
      </w:r>
    </w:p>
    <w:p w:rsidR="003327B3" w:rsidRDefault="00AA364E" w:rsidP="00AA364E">
      <w:pPr>
        <w:pStyle w:val="ListParagraph"/>
        <w:numPr>
          <w:ilvl w:val="0"/>
          <w:numId w:val="1"/>
        </w:numPr>
      </w:pPr>
      <w:hyperlink r:id="rId17" w:history="1">
        <w:r w:rsidRPr="00BF295E">
          <w:rPr>
            <w:rStyle w:val="Hyperlink"/>
          </w:rPr>
          <w:t>http://www.nature.com/scitable/topicpage/tandem-repeats-and-morphological-variation-40690</w:t>
        </w:r>
      </w:hyperlink>
    </w:p>
    <w:p w:rsidR="00AA364E" w:rsidRDefault="00AA364E" w:rsidP="00AA364E">
      <w:pPr>
        <w:pStyle w:val="ListParagraph"/>
        <w:numPr>
          <w:ilvl w:val="0"/>
          <w:numId w:val="1"/>
        </w:numPr>
      </w:pPr>
      <w:hyperlink r:id="rId18" w:history="1">
        <w:r w:rsidRPr="00BF295E">
          <w:rPr>
            <w:rStyle w:val="Hyperlink"/>
          </w:rPr>
          <w:t>https://tandem.bu.edu/trf/trf.html</w:t>
        </w:r>
      </w:hyperlink>
    </w:p>
    <w:p w:rsidR="00AA364E" w:rsidRDefault="00AA364E" w:rsidP="00AA364E">
      <w:pPr>
        <w:pStyle w:val="ListParagraph"/>
        <w:numPr>
          <w:ilvl w:val="0"/>
          <w:numId w:val="1"/>
        </w:numPr>
      </w:pPr>
      <w:hyperlink r:id="rId19" w:history="1">
        <w:r w:rsidRPr="00BF295E">
          <w:rPr>
            <w:rStyle w:val="Hyperlink"/>
          </w:rPr>
          <w:t>http://www.people.vcu.edu/~elhaij/bnfo301-15/Units/Genome-analysis/repeat-search.pdf</w:t>
        </w:r>
      </w:hyperlink>
    </w:p>
    <w:p w:rsidR="00AA364E" w:rsidRDefault="00AA364E" w:rsidP="00AA364E">
      <w:pPr>
        <w:pStyle w:val="ListParagraph"/>
        <w:numPr>
          <w:ilvl w:val="0"/>
          <w:numId w:val="1"/>
        </w:numPr>
      </w:pPr>
      <w:hyperlink r:id="rId20" w:history="1">
        <w:r w:rsidRPr="00BF295E">
          <w:rPr>
            <w:rStyle w:val="Hyperlink"/>
          </w:rPr>
          <w:t>http://www.people.vcu.edu/~elhaij/bnfo301-15/Units/Genome-analysis/tandem-repeats-2014.pdf</w:t>
        </w:r>
      </w:hyperlink>
    </w:p>
    <w:p w:rsidR="00AA364E" w:rsidRPr="00AA364E" w:rsidRDefault="00AA364E" w:rsidP="00AA364E">
      <w:pPr>
        <w:pStyle w:val="ListParagraph"/>
        <w:numPr>
          <w:ilvl w:val="0"/>
          <w:numId w:val="1"/>
        </w:numPr>
        <w:rPr>
          <w:rStyle w:val="Hyperlink"/>
          <w:color w:val="auto"/>
          <w:u w:val="none"/>
        </w:rPr>
      </w:pPr>
      <w:hyperlink r:id="rId21" w:history="1">
        <w:r w:rsidRPr="00A77DAE">
          <w:rPr>
            <w:rStyle w:val="Hyperlink"/>
          </w:rPr>
          <w:t>http://www.ncbi.nlm.nih.gov/pmc/articles/PMC148217/</w:t>
        </w:r>
      </w:hyperlink>
    </w:p>
    <w:p w:rsidR="00AA364E" w:rsidRPr="00AA364E" w:rsidRDefault="00AA364E" w:rsidP="00AA364E">
      <w:pPr>
        <w:pStyle w:val="ListParagraph"/>
        <w:numPr>
          <w:ilvl w:val="0"/>
          <w:numId w:val="1"/>
        </w:numPr>
        <w:rPr>
          <w:rStyle w:val="Hyperlink"/>
          <w:color w:val="auto"/>
          <w:u w:val="none"/>
        </w:rPr>
      </w:pPr>
      <w:hyperlink r:id="rId22" w:history="1">
        <w:r w:rsidRPr="00A77DAE">
          <w:rPr>
            <w:rStyle w:val="Hyperlink"/>
          </w:rPr>
          <w:t>http://mic.sgmjournals.org/content/144/5/1189.short</w:t>
        </w:r>
      </w:hyperlink>
    </w:p>
    <w:p w:rsidR="00AA364E" w:rsidRPr="00E37657" w:rsidRDefault="00AA364E" w:rsidP="00AA364E">
      <w:pPr>
        <w:pStyle w:val="ListParagraph"/>
        <w:numPr>
          <w:ilvl w:val="0"/>
          <w:numId w:val="1"/>
        </w:numPr>
        <w:rPr>
          <w:rStyle w:val="Hyperlink"/>
          <w:color w:val="auto"/>
          <w:u w:val="none"/>
        </w:rPr>
      </w:pPr>
      <w:hyperlink r:id="rId23" w:history="1">
        <w:r w:rsidRPr="00A77DAE">
          <w:rPr>
            <w:rStyle w:val="Hyperlink"/>
          </w:rPr>
          <w:t>http://www.biomedcentral.com/1471-2180/1/2/</w:t>
        </w:r>
      </w:hyperlink>
      <w:r>
        <w:rPr>
          <w:rStyle w:val="Hyperlink"/>
        </w:rPr>
        <w:t xml:space="preserve"> </w:t>
      </w:r>
    </w:p>
    <w:p w:rsidR="00E37657" w:rsidRPr="008E754C" w:rsidRDefault="00E37657" w:rsidP="00E37657">
      <w:pPr>
        <w:pStyle w:val="ListParagraph"/>
        <w:numPr>
          <w:ilvl w:val="0"/>
          <w:numId w:val="1"/>
        </w:numPr>
      </w:pPr>
      <w:hyperlink r:id="rId24" w:history="1">
        <w:r w:rsidRPr="00BF295E">
          <w:rPr>
            <w:rStyle w:val="Hyperlink"/>
          </w:rPr>
          <w:t>http://biobike.csbc.vcu.edu/</w:t>
        </w:r>
      </w:hyperlink>
      <w:r>
        <w:t xml:space="preserve"> </w:t>
      </w:r>
    </w:p>
    <w:p w:rsidR="008E754C" w:rsidRDefault="008E754C" w:rsidP="008E754C"/>
    <w:p w:rsidR="008E754C" w:rsidRPr="008E754C" w:rsidRDefault="008E754C" w:rsidP="008E754C"/>
    <w:sectPr w:rsidR="008E754C" w:rsidRPr="008E7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AE1"/>
    <w:multiLevelType w:val="hybridMultilevel"/>
    <w:tmpl w:val="9D92958A"/>
    <w:lvl w:ilvl="0" w:tplc="6548F230">
      <w:start w:val="1"/>
      <w:numFmt w:val="decimal"/>
      <w:lvlText w:val="%1."/>
      <w:lvlJc w:val="left"/>
      <w:pPr>
        <w:ind w:left="720" w:hanging="360"/>
      </w:pPr>
      <w:rPr>
        <w:rFonts w:ascii="Arial" w:hAnsi="Arial" w:cs="Arial" w:hint="default"/>
        <w:color w:val="25252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94D1B"/>
    <w:multiLevelType w:val="hybridMultilevel"/>
    <w:tmpl w:val="810A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40016"/>
    <w:multiLevelType w:val="hybridMultilevel"/>
    <w:tmpl w:val="108C2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4C"/>
    <w:rsid w:val="00141B77"/>
    <w:rsid w:val="0031168B"/>
    <w:rsid w:val="003327B3"/>
    <w:rsid w:val="00386D99"/>
    <w:rsid w:val="005F6D2F"/>
    <w:rsid w:val="00602195"/>
    <w:rsid w:val="007F5CB7"/>
    <w:rsid w:val="008E754C"/>
    <w:rsid w:val="00A025F9"/>
    <w:rsid w:val="00A46E6D"/>
    <w:rsid w:val="00A609C9"/>
    <w:rsid w:val="00AA364E"/>
    <w:rsid w:val="00BB2B7F"/>
    <w:rsid w:val="00DB01B4"/>
    <w:rsid w:val="00DC2B70"/>
    <w:rsid w:val="00E3189E"/>
    <w:rsid w:val="00E37657"/>
    <w:rsid w:val="00ED5FA4"/>
    <w:rsid w:val="00ED7416"/>
    <w:rsid w:val="00FF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D8D6F-ED95-48AE-A8AC-7542FD99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2195"/>
  </w:style>
  <w:style w:type="character" w:styleId="Hyperlink">
    <w:name w:val="Hyperlink"/>
    <w:basedOn w:val="DefaultParagraphFont"/>
    <w:uiPriority w:val="99"/>
    <w:unhideWhenUsed/>
    <w:rsid w:val="00602195"/>
    <w:rPr>
      <w:color w:val="0000FF"/>
      <w:u w:val="single"/>
    </w:rPr>
  </w:style>
  <w:style w:type="paragraph" w:styleId="ListParagraph">
    <w:name w:val="List Paragraph"/>
    <w:basedOn w:val="Normal"/>
    <w:uiPriority w:val="34"/>
    <w:qFormat/>
    <w:rsid w:val="00602195"/>
    <w:pPr>
      <w:ind w:left="720"/>
      <w:contextualSpacing/>
    </w:pPr>
  </w:style>
  <w:style w:type="character" w:customStyle="1" w:styleId="reference-text">
    <w:name w:val="reference-text"/>
    <w:basedOn w:val="DefaultParagraphFont"/>
    <w:rsid w:val="00602195"/>
  </w:style>
  <w:style w:type="table" w:styleId="GridTable3-Accent6">
    <w:name w:val="Grid Table 3 Accent 6"/>
    <w:basedOn w:val="TableNormal"/>
    <w:uiPriority w:val="48"/>
    <w:rsid w:val="0031168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3-Accent1">
    <w:name w:val="Grid Table 3 Accent 1"/>
    <w:basedOn w:val="TableNormal"/>
    <w:uiPriority w:val="48"/>
    <w:rsid w:val="00DC2B7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eoearth.org/article/Bacteria?topic=49480" TargetMode="External"/><Relationship Id="rId18" Type="http://schemas.openxmlformats.org/officeDocument/2006/relationships/hyperlink" Target="https://tandem.bu.edu/trf/trf.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mc/articles/PMC148217/" TargetMode="External"/><Relationship Id="rId7" Type="http://schemas.openxmlformats.org/officeDocument/2006/relationships/image" Target="media/image3.PNG"/><Relationship Id="rId12" Type="http://schemas.openxmlformats.org/officeDocument/2006/relationships/hyperlink" Target="http://www.ncbi.nlm.nih.gov/pmc/articles/PMC444790" TargetMode="External"/><Relationship Id="rId17" Type="http://schemas.openxmlformats.org/officeDocument/2006/relationships/hyperlink" Target="http://www.nature.com/scitable/topicpage/tandem-repeats-and-morphological-variation-406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edical_Subject_Headings" TargetMode="External"/><Relationship Id="rId20" Type="http://schemas.openxmlformats.org/officeDocument/2006/relationships/hyperlink" Target="http://www.people.vcu.edu/~elhaij/bnfo301-15/Units/Genome-analysis/tandem-repeats-2014.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hyperlink" Target="http://biobike.csbc.vcu.edu/" TargetMode="External"/><Relationship Id="rId5" Type="http://schemas.openxmlformats.org/officeDocument/2006/relationships/image" Target="media/image1.PNG"/><Relationship Id="rId15" Type="http://schemas.openxmlformats.org/officeDocument/2006/relationships/hyperlink" Target="http://www.nlm.nih.gov/cgi/mesh/2011/MB_cgi?mode=&amp;term=Tandem+Repeat" TargetMode="External"/><Relationship Id="rId23" Type="http://schemas.openxmlformats.org/officeDocument/2006/relationships/hyperlink" Target="http://www.biomedcentral.com/1471-2180/1/2/" TargetMode="External"/><Relationship Id="rId10" Type="http://schemas.openxmlformats.org/officeDocument/2006/relationships/image" Target="media/image6.PNG"/><Relationship Id="rId19" Type="http://schemas.openxmlformats.org/officeDocument/2006/relationships/hyperlink" Target="http://www.people.vcu.edu/~elhaij/bnfo301-15/Units/Genome-analysis/repeat-search.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books.google.co.nz/books?id=4oJ_vi27s18C&amp;pg=PA17&amp;dq=%22Rusting+of+the+Earth%22&amp;hl=en&amp;sa=X&amp;ei=V80JVZOTA8_i8AXpiYIo&amp;ved=0CCIQ6AEwAQ" TargetMode="External"/><Relationship Id="rId22" Type="http://schemas.openxmlformats.org/officeDocument/2006/relationships/hyperlink" Target="http://mic.sgmjournals.org/content/144/5/1189.sh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Kireet</dc:creator>
  <cp:keywords/>
  <dc:description/>
  <cp:lastModifiedBy>Kireet</cp:lastModifiedBy>
  <cp:revision>7</cp:revision>
  <dcterms:created xsi:type="dcterms:W3CDTF">2015-04-30T02:42:00Z</dcterms:created>
  <dcterms:modified xsi:type="dcterms:W3CDTF">2015-04-30T05:49:00Z</dcterms:modified>
</cp:coreProperties>
</file>