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EB6CE" w14:textId="525A5539" w:rsidR="00AE068E" w:rsidRDefault="00AE068E" w:rsidP="00AE0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Suha Minai</w:t>
      </w:r>
    </w:p>
    <w:p w14:paraId="6E843ECD" w14:textId="1AEBD7AB" w:rsidR="00AE068E" w:rsidRDefault="00AE068E" w:rsidP="00AE06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BNFO 300</w:t>
      </w:r>
    </w:p>
    <w:p w14:paraId="05486F9E" w14:textId="7AB9B6E3" w:rsidR="00FE4B3D" w:rsidRPr="001B6DC6" w:rsidRDefault="0065748D" w:rsidP="006574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6DC6">
        <w:rPr>
          <w:rFonts w:ascii="Times New Roman" w:hAnsi="Times New Roman" w:cs="Times New Roman"/>
          <w:b/>
          <w:bCs/>
          <w:sz w:val="28"/>
          <w:szCs w:val="28"/>
        </w:rPr>
        <w:t xml:space="preserve">The effect of </w:t>
      </w:r>
      <w:r w:rsidR="00444129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1B6DC6">
        <w:rPr>
          <w:rFonts w:ascii="Times New Roman" w:hAnsi="Times New Roman" w:cs="Times New Roman"/>
          <w:b/>
          <w:bCs/>
          <w:sz w:val="28"/>
          <w:szCs w:val="28"/>
        </w:rPr>
        <w:t>NA splicing</w:t>
      </w:r>
    </w:p>
    <w:p w14:paraId="6322ED17" w14:textId="7CE8AD2C" w:rsidR="0065748D" w:rsidRPr="001B6DC6" w:rsidRDefault="0065748D" w:rsidP="006574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6DC6">
        <w:rPr>
          <w:rFonts w:ascii="Times New Roman" w:hAnsi="Times New Roman" w:cs="Times New Roman"/>
          <w:b/>
          <w:bCs/>
          <w:sz w:val="28"/>
          <w:szCs w:val="28"/>
        </w:rPr>
        <w:t>on opioid tolerance</w:t>
      </w:r>
    </w:p>
    <w:p w14:paraId="0402311E" w14:textId="557312E8" w:rsidR="0065748D" w:rsidRPr="001B6DC6" w:rsidRDefault="00FE4B3D" w:rsidP="00FE4B3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6DC6"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65748D" w:rsidRPr="001B6DC6">
        <w:rPr>
          <w:rFonts w:ascii="Times New Roman" w:hAnsi="Times New Roman" w:cs="Times New Roman"/>
          <w:b/>
          <w:bCs/>
          <w:sz w:val="28"/>
          <w:szCs w:val="28"/>
        </w:rPr>
        <w:t>Introduction</w:t>
      </w:r>
    </w:p>
    <w:p w14:paraId="45F49FAF" w14:textId="77777777" w:rsidR="00FE4B3D" w:rsidRPr="001B6DC6" w:rsidRDefault="00FE4B3D" w:rsidP="0065748D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14:paraId="3EB9B807" w14:textId="565DB5B4" w:rsidR="0065748D" w:rsidRDefault="00FE4B3D" w:rsidP="00FE4B3D">
      <w:pPr>
        <w:rPr>
          <w:rFonts w:ascii="Times New Roman" w:hAnsi="Times New Roman" w:cs="Times New Roman"/>
          <w:sz w:val="28"/>
          <w:szCs w:val="28"/>
        </w:rPr>
      </w:pPr>
      <w:r w:rsidRPr="001B6DC6">
        <w:rPr>
          <w:rFonts w:ascii="Times New Roman" w:hAnsi="Times New Roman" w:cs="Times New Roman"/>
          <w:sz w:val="28"/>
          <w:szCs w:val="28"/>
        </w:rPr>
        <w:t xml:space="preserve">Opioids are strong </w:t>
      </w:r>
      <w:proofErr w:type="gramStart"/>
      <w:r w:rsidRPr="001B6DC6">
        <w:rPr>
          <w:rFonts w:ascii="Times New Roman" w:hAnsi="Times New Roman" w:cs="Times New Roman"/>
          <w:sz w:val="28"/>
          <w:szCs w:val="28"/>
        </w:rPr>
        <w:t>pain relie</w:t>
      </w:r>
      <w:r w:rsidR="00B7296A">
        <w:rPr>
          <w:rFonts w:ascii="Times New Roman" w:hAnsi="Times New Roman" w:cs="Times New Roman"/>
          <w:sz w:val="28"/>
          <w:szCs w:val="28"/>
        </w:rPr>
        <w:t>ving</w:t>
      </w:r>
      <w:proofErr w:type="gramEnd"/>
      <w:r w:rsidR="00B7296A">
        <w:rPr>
          <w:rFonts w:ascii="Times New Roman" w:hAnsi="Times New Roman" w:cs="Times New Roman"/>
          <w:sz w:val="28"/>
          <w:szCs w:val="28"/>
        </w:rPr>
        <w:t xml:space="preserve"> </w:t>
      </w:r>
      <w:r w:rsidRPr="001B6DC6">
        <w:rPr>
          <w:rFonts w:ascii="Times New Roman" w:hAnsi="Times New Roman" w:cs="Times New Roman"/>
          <w:sz w:val="28"/>
          <w:szCs w:val="28"/>
        </w:rPr>
        <w:t xml:space="preserve">drugs used widely in medicine. The branch of medicine known as pharmacology studies </w:t>
      </w:r>
      <w:r w:rsidR="00B934A0" w:rsidRPr="001B6DC6">
        <w:rPr>
          <w:rFonts w:ascii="Times New Roman" w:hAnsi="Times New Roman" w:cs="Times New Roman"/>
          <w:sz w:val="28"/>
          <w:szCs w:val="28"/>
        </w:rPr>
        <w:t>the properties of them and other drugs. However, the price for their pain relief is that they’re highly addictive</w:t>
      </w:r>
      <w:r w:rsidR="001B6DC6">
        <w:rPr>
          <w:rFonts w:ascii="Times New Roman" w:hAnsi="Times New Roman" w:cs="Times New Roman"/>
          <w:sz w:val="28"/>
          <w:szCs w:val="28"/>
        </w:rPr>
        <w:t xml:space="preserve"> and can lead to problems down the road, especially when the body (specifically the receptors) lose</w:t>
      </w:r>
      <w:r w:rsidR="0024408F">
        <w:rPr>
          <w:rFonts w:ascii="Times New Roman" w:hAnsi="Times New Roman" w:cs="Times New Roman"/>
          <w:sz w:val="28"/>
          <w:szCs w:val="28"/>
        </w:rPr>
        <w:t>s</w:t>
      </w:r>
      <w:r w:rsidR="001B6DC6">
        <w:rPr>
          <w:rFonts w:ascii="Times New Roman" w:hAnsi="Times New Roman" w:cs="Times New Roman"/>
          <w:sz w:val="28"/>
          <w:szCs w:val="28"/>
        </w:rPr>
        <w:t xml:space="preserve"> the ability to </w:t>
      </w:r>
      <w:r w:rsidR="00564A06">
        <w:rPr>
          <w:rFonts w:ascii="Times New Roman" w:hAnsi="Times New Roman" w:cs="Times New Roman"/>
          <w:sz w:val="28"/>
          <w:szCs w:val="28"/>
        </w:rPr>
        <w:t>interact with opioids due to overexposure.</w:t>
      </w:r>
      <w:r w:rsidR="00BF34A4">
        <w:rPr>
          <w:rFonts w:ascii="Times New Roman" w:hAnsi="Times New Roman" w:cs="Times New Roman"/>
          <w:sz w:val="28"/>
          <w:szCs w:val="28"/>
        </w:rPr>
        <w:t xml:space="preserve"> This loss of opioid-interacting ability is known as opioid tolerance.</w:t>
      </w:r>
    </w:p>
    <w:p w14:paraId="287AD871" w14:textId="79B1F73C" w:rsidR="001B6DC6" w:rsidRDefault="001B6DC6" w:rsidP="00FE4B3D">
      <w:pPr>
        <w:rPr>
          <w:rFonts w:ascii="Times New Roman" w:hAnsi="Times New Roman" w:cs="Times New Roman"/>
          <w:sz w:val="28"/>
          <w:szCs w:val="28"/>
        </w:rPr>
      </w:pPr>
    </w:p>
    <w:p w14:paraId="7DCDF3D9" w14:textId="2CAA7A0E" w:rsidR="001B6DC6" w:rsidRDefault="0036494D" w:rsidP="00FE4B3D">
      <w:pPr>
        <w:rPr>
          <w:rFonts w:ascii="Times New Roman" w:hAnsi="Times New Roman" w:cs="Times New Roman"/>
          <w:sz w:val="28"/>
          <w:szCs w:val="28"/>
        </w:rPr>
      </w:pPr>
      <w:r w:rsidRPr="0036494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ADDC3E0" wp14:editId="2A7842F6">
            <wp:simplePos x="0" y="0"/>
            <wp:positionH relativeFrom="column">
              <wp:posOffset>2402205</wp:posOffset>
            </wp:positionH>
            <wp:positionV relativeFrom="paragraph">
              <wp:posOffset>1137920</wp:posOffset>
            </wp:positionV>
            <wp:extent cx="2726690" cy="1852930"/>
            <wp:effectExtent l="0" t="0" r="3810" b="1270"/>
            <wp:wrapSquare wrapText="bothSides"/>
            <wp:docPr id="4" name="Picture 4" descr="A picture containing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94D">
        <w:rPr>
          <w:rFonts w:ascii="Times New Roman" w:hAnsi="Times New Roman" w:cs="Times New Roman"/>
          <w:b/>
          <w:bCs/>
          <w:sz w:val="21"/>
          <w:szCs w:val="21"/>
        </w:rPr>
        <w:drawing>
          <wp:anchor distT="0" distB="0" distL="114300" distR="114300" simplePos="0" relativeHeight="251670528" behindDoc="0" locked="0" layoutInCell="1" allowOverlap="1" wp14:anchorId="0756932F" wp14:editId="50176E6F">
            <wp:simplePos x="0" y="0"/>
            <wp:positionH relativeFrom="column">
              <wp:posOffset>5129635</wp:posOffset>
            </wp:positionH>
            <wp:positionV relativeFrom="paragraph">
              <wp:posOffset>1137888</wp:posOffset>
            </wp:positionV>
            <wp:extent cx="1368425" cy="1853565"/>
            <wp:effectExtent l="0" t="0" r="317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C6">
        <w:rPr>
          <w:rFonts w:ascii="Times New Roman" w:hAnsi="Times New Roman" w:cs="Times New Roman"/>
          <w:sz w:val="28"/>
          <w:szCs w:val="28"/>
        </w:rPr>
        <w:t xml:space="preserve">Opioid tolerance is regulated by a type of G-protein coupled receptors (GPCR) called opioid receptors, which are located on the surface of cells. Normally when opioids bind, the receptors send out a signal that </w:t>
      </w:r>
      <w:r w:rsidR="00ED7979">
        <w:rPr>
          <w:rFonts w:ascii="Times New Roman" w:hAnsi="Times New Roman" w:cs="Times New Roman"/>
          <w:sz w:val="28"/>
          <w:szCs w:val="28"/>
        </w:rPr>
        <w:t>initiates pain relief</w:t>
      </w:r>
      <w:r w:rsidR="001B6DC6">
        <w:rPr>
          <w:rFonts w:ascii="Times New Roman" w:hAnsi="Times New Roman" w:cs="Times New Roman"/>
          <w:sz w:val="28"/>
          <w:szCs w:val="28"/>
        </w:rPr>
        <w:t xml:space="preserve">, the </w:t>
      </w:r>
      <w:r w:rsidR="00217E14">
        <w:rPr>
          <w:rFonts w:ascii="Times New Roman" w:hAnsi="Times New Roman" w:cs="Times New Roman"/>
          <w:sz w:val="28"/>
          <w:szCs w:val="28"/>
        </w:rPr>
        <w:t>incentive to consume opioids</w:t>
      </w:r>
      <w:r w:rsidR="001B6DC6">
        <w:rPr>
          <w:rFonts w:ascii="Times New Roman" w:hAnsi="Times New Roman" w:cs="Times New Roman"/>
          <w:sz w:val="28"/>
          <w:szCs w:val="28"/>
        </w:rPr>
        <w:t xml:space="preserve">. However, as more opioids bind over time, the receptors eventually become desensitized and </w:t>
      </w:r>
      <w:r w:rsidR="00CF4E5D">
        <w:rPr>
          <w:rFonts w:ascii="Times New Roman" w:hAnsi="Times New Roman" w:cs="Times New Roman"/>
          <w:sz w:val="28"/>
          <w:szCs w:val="28"/>
        </w:rPr>
        <w:t>beg</w:t>
      </w:r>
      <w:r w:rsidR="00CF4E5D" w:rsidRPr="00564A06">
        <w:rPr>
          <w:noProof/>
        </w:rPr>
        <w:t>i</w:t>
      </w:r>
      <w:r w:rsidR="00CF4E5D">
        <w:rPr>
          <w:rFonts w:ascii="Times New Roman" w:hAnsi="Times New Roman" w:cs="Times New Roman"/>
          <w:sz w:val="28"/>
          <w:szCs w:val="28"/>
        </w:rPr>
        <w:t>n</w:t>
      </w:r>
      <w:r w:rsidR="001B6DC6">
        <w:rPr>
          <w:rFonts w:ascii="Times New Roman" w:hAnsi="Times New Roman" w:cs="Times New Roman"/>
          <w:sz w:val="28"/>
          <w:szCs w:val="28"/>
        </w:rPr>
        <w:t xml:space="preserve"> to </w:t>
      </w:r>
      <w:r w:rsidR="00B74BDB">
        <w:rPr>
          <w:rFonts w:ascii="Times New Roman" w:hAnsi="Times New Roman" w:cs="Times New Roman"/>
          <w:sz w:val="28"/>
          <w:szCs w:val="28"/>
        </w:rPr>
        <w:t>internalize</w:t>
      </w:r>
      <w:r w:rsidR="001B6DC6">
        <w:rPr>
          <w:rFonts w:ascii="Times New Roman" w:hAnsi="Times New Roman" w:cs="Times New Roman"/>
          <w:sz w:val="28"/>
          <w:szCs w:val="28"/>
        </w:rPr>
        <w:t xml:space="preserve"> </w:t>
      </w:r>
      <w:r w:rsidR="00564A06">
        <w:rPr>
          <w:rFonts w:ascii="Times New Roman" w:hAnsi="Times New Roman" w:cs="Times New Roman"/>
          <w:sz w:val="28"/>
          <w:szCs w:val="28"/>
        </w:rPr>
        <w:t xml:space="preserve">into the cell, which eventually results in </w:t>
      </w:r>
      <w:r w:rsidR="00ED7979">
        <w:rPr>
          <w:rFonts w:ascii="Times New Roman" w:hAnsi="Times New Roman" w:cs="Times New Roman"/>
          <w:sz w:val="28"/>
          <w:szCs w:val="28"/>
        </w:rPr>
        <w:t>weaker</w:t>
      </w:r>
      <w:r w:rsidR="00564A06">
        <w:rPr>
          <w:rFonts w:ascii="Times New Roman" w:hAnsi="Times New Roman" w:cs="Times New Roman"/>
          <w:sz w:val="28"/>
          <w:szCs w:val="28"/>
        </w:rPr>
        <w:t xml:space="preserve"> </w:t>
      </w:r>
      <w:r w:rsidR="00ED7979">
        <w:rPr>
          <w:rFonts w:ascii="Times New Roman" w:hAnsi="Times New Roman" w:cs="Times New Roman"/>
          <w:sz w:val="28"/>
          <w:szCs w:val="28"/>
        </w:rPr>
        <w:t>pain relief</w:t>
      </w:r>
      <w:r w:rsidR="00564A06">
        <w:rPr>
          <w:rFonts w:ascii="Times New Roman" w:hAnsi="Times New Roman" w:cs="Times New Roman"/>
          <w:sz w:val="28"/>
          <w:szCs w:val="28"/>
        </w:rPr>
        <w:t>, which leads to an increase in opioid intake, which leads to addiction (</w:t>
      </w:r>
      <w:proofErr w:type="spellStart"/>
      <w:r w:rsidR="00564A06">
        <w:rPr>
          <w:rFonts w:ascii="Times New Roman" w:hAnsi="Times New Roman" w:cs="Times New Roman"/>
          <w:sz w:val="28"/>
          <w:szCs w:val="28"/>
        </w:rPr>
        <w:t>Allouche</w:t>
      </w:r>
      <w:proofErr w:type="spellEnd"/>
      <w:r w:rsidR="0024408F">
        <w:rPr>
          <w:rFonts w:ascii="Times New Roman" w:hAnsi="Times New Roman" w:cs="Times New Roman"/>
          <w:sz w:val="28"/>
          <w:szCs w:val="28"/>
        </w:rPr>
        <w:t xml:space="preserve"> et al, 2014</w:t>
      </w:r>
      <w:r w:rsidR="00564A06">
        <w:rPr>
          <w:rFonts w:ascii="Times New Roman" w:hAnsi="Times New Roman" w:cs="Times New Roman"/>
          <w:sz w:val="28"/>
          <w:szCs w:val="28"/>
        </w:rPr>
        <w:t>)</w:t>
      </w:r>
      <w:r w:rsidR="00217E14">
        <w:rPr>
          <w:rFonts w:ascii="Times New Roman" w:hAnsi="Times New Roman" w:cs="Times New Roman"/>
          <w:sz w:val="28"/>
          <w:szCs w:val="28"/>
        </w:rPr>
        <w:t xml:space="preserve"> (</w:t>
      </w:r>
      <w:r w:rsidR="003A5875">
        <w:rPr>
          <w:rFonts w:ascii="Times New Roman" w:hAnsi="Times New Roman" w:cs="Times New Roman"/>
          <w:sz w:val="28"/>
          <w:szCs w:val="28"/>
        </w:rPr>
        <w:t xml:space="preserve">See </w:t>
      </w:r>
      <w:r w:rsidR="00217E14" w:rsidRPr="003A5875">
        <w:rPr>
          <w:rFonts w:ascii="Times New Roman" w:hAnsi="Times New Roman" w:cs="Times New Roman"/>
          <w:b/>
          <w:bCs/>
          <w:sz w:val="28"/>
          <w:szCs w:val="28"/>
        </w:rPr>
        <w:t>Fig</w:t>
      </w:r>
      <w:r w:rsidR="003A5875">
        <w:rPr>
          <w:rFonts w:ascii="Times New Roman" w:hAnsi="Times New Roman" w:cs="Times New Roman"/>
          <w:b/>
          <w:bCs/>
          <w:sz w:val="28"/>
          <w:szCs w:val="28"/>
        </w:rPr>
        <w:t>ure</w:t>
      </w:r>
      <w:r w:rsidR="00217E14" w:rsidRPr="003A5875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217E14">
        <w:rPr>
          <w:rFonts w:ascii="Times New Roman" w:hAnsi="Times New Roman" w:cs="Times New Roman"/>
          <w:sz w:val="28"/>
          <w:szCs w:val="28"/>
        </w:rPr>
        <w:t>)</w:t>
      </w:r>
      <w:r w:rsidRPr="0036494D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</w:p>
    <w:p w14:paraId="123E5B0D" w14:textId="112B7EE3" w:rsidR="00564A06" w:rsidRDefault="00564A06" w:rsidP="00FE4B3D">
      <w:pPr>
        <w:rPr>
          <w:rFonts w:ascii="Times New Roman" w:hAnsi="Times New Roman" w:cs="Times New Roman"/>
          <w:sz w:val="28"/>
          <w:szCs w:val="28"/>
        </w:rPr>
      </w:pPr>
    </w:p>
    <w:p w14:paraId="719EA685" w14:textId="23192D79" w:rsidR="00CF4E5D" w:rsidRDefault="00677BD3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CFEE9" wp14:editId="7DBE8AEB">
                <wp:simplePos x="0" y="0"/>
                <wp:positionH relativeFrom="column">
                  <wp:posOffset>2534285</wp:posOffset>
                </wp:positionH>
                <wp:positionV relativeFrom="paragraph">
                  <wp:posOffset>785495</wp:posOffset>
                </wp:positionV>
                <wp:extent cx="4039870" cy="5321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870" cy="5321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F50540" w14:textId="28DB389D" w:rsidR="00153693" w:rsidRPr="00A55ACB" w:rsidRDefault="00153693" w:rsidP="00AE068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36"/>
                                <w:szCs w:val="36"/>
                              </w:rPr>
                            </w:pPr>
                            <w:r w:rsidRPr="00A55AC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end"/>
                            </w:r>
                            <w:r w:rsidRPr="00A55AC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: The receptors’ contribution to opioid tolerance. </w:t>
                            </w:r>
                            <w:r w:rsidRPr="00A55AC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The binding of </w:t>
                            </w:r>
                            <w:r w:rsidR="00677BD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an opioid</w:t>
                            </w:r>
                            <w:r w:rsidRPr="00A55AC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 to the GPCR results in the receptor becoming desensitized, </w:t>
                            </w:r>
                            <w:r w:rsidR="00677BD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internalizing,</w:t>
                            </w:r>
                            <w:r w:rsidRPr="00A55AC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 and either be degraded or recycled</w:t>
                            </w:r>
                            <w:r w:rsidR="00677BD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 (Medium)</w:t>
                            </w:r>
                            <w:r w:rsidRPr="00A55AC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CFEE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9.55pt;margin-top:61.85pt;width:318.1pt;height:4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" stroked="f">
                <v:textbox inset="0,0,0,0">
                  <w:txbxContent>
                    <w:p w14:paraId="6FF50540" w14:textId="28DB389D" w:rsidR="00153693" w:rsidRPr="00A55ACB" w:rsidRDefault="00153693" w:rsidP="00AE068E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sz w:val="36"/>
                          <w:szCs w:val="36"/>
                        </w:rPr>
                      </w:pPr>
                      <w:r w:rsidRPr="00A55AC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begin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instrText xml:space="preserve"> SEQ Figure \* ARABIC </w:instrTex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end"/>
                      </w:r>
                      <w:r w:rsidRPr="00A55AC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t xml:space="preserve">: The receptors’ contribution to opioid tolerance. </w:t>
                      </w:r>
                      <w:r w:rsidRPr="00A55ACB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 xml:space="preserve">The binding of </w:t>
                      </w:r>
                      <w:r w:rsidR="00677BD3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>an opioid</w:t>
                      </w:r>
                      <w:r w:rsidRPr="00A55ACB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 xml:space="preserve"> to the GPCR results in the receptor becoming desensitized, </w:t>
                      </w:r>
                      <w:r w:rsidR="00677BD3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>internalizing,</w:t>
                      </w:r>
                      <w:r w:rsidRPr="00A55ACB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 xml:space="preserve"> and either be degraded or recycled</w:t>
                      </w:r>
                      <w:r w:rsidR="00677BD3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 xml:space="preserve"> (Medium)</w:t>
                      </w:r>
                      <w:r w:rsidRPr="00A55ACB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4A06">
        <w:rPr>
          <w:rFonts w:ascii="Times New Roman" w:hAnsi="Times New Roman" w:cs="Times New Roman"/>
          <w:sz w:val="28"/>
          <w:szCs w:val="28"/>
        </w:rPr>
        <w:t>GPCRs, specifically opioid receptors, consist of an alpha, beta, and gamma subunit</w:t>
      </w:r>
      <w:r w:rsidR="00CF4E5D">
        <w:rPr>
          <w:rFonts w:ascii="Times New Roman" w:hAnsi="Times New Roman" w:cs="Times New Roman"/>
          <w:sz w:val="28"/>
          <w:szCs w:val="28"/>
        </w:rPr>
        <w:t xml:space="preserve">, and during desensitization, the </w:t>
      </w:r>
      <w:r w:rsidR="00E742FA">
        <w:rPr>
          <w:rFonts w:ascii="Times New Roman" w:hAnsi="Times New Roman" w:cs="Times New Roman"/>
          <w:sz w:val="28"/>
          <w:szCs w:val="28"/>
        </w:rPr>
        <w:t>alpha</w:t>
      </w:r>
      <w:r w:rsidR="00CF4E5D">
        <w:rPr>
          <w:rFonts w:ascii="Times New Roman" w:hAnsi="Times New Roman" w:cs="Times New Roman"/>
          <w:sz w:val="28"/>
          <w:szCs w:val="28"/>
        </w:rPr>
        <w:t xml:space="preserve"> subunit uncouples from the conjoined </w:t>
      </w:r>
      <w:r w:rsidR="00E742FA">
        <w:rPr>
          <w:rFonts w:ascii="Times New Roman" w:hAnsi="Times New Roman" w:cs="Times New Roman"/>
          <w:sz w:val="28"/>
          <w:szCs w:val="28"/>
        </w:rPr>
        <w:t>beta</w:t>
      </w:r>
      <w:r w:rsidR="00CF4E5D">
        <w:rPr>
          <w:rFonts w:ascii="Times New Roman" w:hAnsi="Times New Roman" w:cs="Times New Roman"/>
          <w:sz w:val="28"/>
          <w:szCs w:val="28"/>
        </w:rPr>
        <w:t xml:space="preserve"> and gamma subunits</w:t>
      </w:r>
      <w:r w:rsidR="00564A06">
        <w:rPr>
          <w:rFonts w:ascii="Times New Roman" w:hAnsi="Times New Roman" w:cs="Times New Roman"/>
          <w:sz w:val="28"/>
          <w:szCs w:val="28"/>
        </w:rPr>
        <w:t xml:space="preserve">.  </w:t>
      </w:r>
      <w:r w:rsidR="00CF4E5D">
        <w:rPr>
          <w:rFonts w:ascii="Times New Roman" w:hAnsi="Times New Roman" w:cs="Times New Roman"/>
          <w:sz w:val="28"/>
          <w:szCs w:val="28"/>
        </w:rPr>
        <w:t>But these receptors</w:t>
      </w:r>
      <w:r w:rsidR="00564A06">
        <w:rPr>
          <w:rFonts w:ascii="Times New Roman" w:hAnsi="Times New Roman" w:cs="Times New Roman"/>
          <w:sz w:val="28"/>
          <w:szCs w:val="28"/>
        </w:rPr>
        <w:t xml:space="preserve"> also proteins</w:t>
      </w:r>
      <w:r w:rsidR="008816C4">
        <w:rPr>
          <w:rFonts w:ascii="Times New Roman" w:hAnsi="Times New Roman" w:cs="Times New Roman"/>
          <w:sz w:val="28"/>
          <w:szCs w:val="28"/>
        </w:rPr>
        <w:t xml:space="preserve"> (Johnson), meaning that they </w:t>
      </w:r>
      <w:r w:rsidR="00ED7979">
        <w:rPr>
          <w:rFonts w:ascii="Times New Roman" w:hAnsi="Times New Roman" w:cs="Times New Roman"/>
          <w:sz w:val="28"/>
          <w:szCs w:val="28"/>
        </w:rPr>
        <w:t>are translated from RNA (specifically, mRNA).</w:t>
      </w:r>
      <w:r w:rsidR="008816C4">
        <w:rPr>
          <w:rFonts w:ascii="Times New Roman" w:hAnsi="Times New Roman" w:cs="Times New Roman"/>
          <w:sz w:val="28"/>
          <w:szCs w:val="28"/>
        </w:rPr>
        <w:t xml:space="preserve"> </w:t>
      </w:r>
      <w:r w:rsidR="00CF4E5D">
        <w:rPr>
          <w:rFonts w:ascii="Times New Roman" w:hAnsi="Times New Roman" w:cs="Times New Roman"/>
          <w:sz w:val="28"/>
          <w:szCs w:val="28"/>
        </w:rPr>
        <w:t xml:space="preserve">And due to their monitoring of opioid tolerance, it would stand to reason that splicing the </w:t>
      </w:r>
      <w:r w:rsidR="008816C4">
        <w:rPr>
          <w:rFonts w:ascii="Times New Roman" w:hAnsi="Times New Roman" w:cs="Times New Roman"/>
          <w:sz w:val="28"/>
          <w:szCs w:val="28"/>
        </w:rPr>
        <w:t>m</w:t>
      </w:r>
      <w:r w:rsidR="006F5728">
        <w:rPr>
          <w:rFonts w:ascii="Times New Roman" w:hAnsi="Times New Roman" w:cs="Times New Roman"/>
          <w:sz w:val="28"/>
          <w:szCs w:val="28"/>
        </w:rPr>
        <w:t>RNA</w:t>
      </w:r>
      <w:r w:rsidR="00CF4E5D">
        <w:rPr>
          <w:rFonts w:ascii="Times New Roman" w:hAnsi="Times New Roman" w:cs="Times New Roman"/>
          <w:sz w:val="28"/>
          <w:szCs w:val="28"/>
        </w:rPr>
        <w:t xml:space="preserve"> of those opioid receptors</w:t>
      </w:r>
      <w:r w:rsidR="006F5728">
        <w:rPr>
          <w:rFonts w:ascii="Times New Roman" w:hAnsi="Times New Roman" w:cs="Times New Roman"/>
          <w:sz w:val="28"/>
          <w:szCs w:val="28"/>
        </w:rPr>
        <w:t xml:space="preserve"> in different ways</w:t>
      </w:r>
      <w:r w:rsidR="002E3D80">
        <w:rPr>
          <w:rFonts w:ascii="Times New Roman" w:hAnsi="Times New Roman" w:cs="Times New Roman"/>
          <w:sz w:val="28"/>
          <w:szCs w:val="28"/>
        </w:rPr>
        <w:t xml:space="preserve">, especially in the </w:t>
      </w:r>
      <w:r w:rsidR="00FE5832">
        <w:rPr>
          <w:rFonts w:ascii="Times New Roman" w:hAnsi="Times New Roman" w:cs="Times New Roman"/>
          <w:sz w:val="28"/>
          <w:szCs w:val="28"/>
        </w:rPr>
        <w:t>OPRM1</w:t>
      </w:r>
      <w:r w:rsidR="00B74BDB">
        <w:rPr>
          <w:rFonts w:ascii="Times New Roman" w:hAnsi="Times New Roman" w:cs="Times New Roman"/>
          <w:sz w:val="28"/>
          <w:szCs w:val="28"/>
        </w:rPr>
        <w:t xml:space="preserve"> promoter region</w:t>
      </w:r>
      <w:r w:rsidR="00AA3706">
        <w:rPr>
          <w:rFonts w:ascii="Times New Roman" w:hAnsi="Times New Roman" w:cs="Times New Roman"/>
          <w:sz w:val="28"/>
          <w:szCs w:val="28"/>
        </w:rPr>
        <w:t>,</w:t>
      </w:r>
      <w:r w:rsidR="00CF4E5D">
        <w:rPr>
          <w:rFonts w:ascii="Times New Roman" w:hAnsi="Times New Roman" w:cs="Times New Roman"/>
          <w:sz w:val="28"/>
          <w:szCs w:val="28"/>
        </w:rPr>
        <w:t xml:space="preserve"> could </w:t>
      </w:r>
      <w:r w:rsidR="00C6437F">
        <w:rPr>
          <w:rFonts w:ascii="Times New Roman" w:hAnsi="Times New Roman" w:cs="Times New Roman"/>
          <w:sz w:val="28"/>
          <w:szCs w:val="28"/>
        </w:rPr>
        <w:t>result in a variety of opioid receptors</w:t>
      </w:r>
      <w:r w:rsidR="00CF4E5D">
        <w:rPr>
          <w:rFonts w:ascii="Times New Roman" w:hAnsi="Times New Roman" w:cs="Times New Roman"/>
          <w:sz w:val="28"/>
          <w:szCs w:val="28"/>
        </w:rPr>
        <w:t>, thereby allowing tolerance to be manipulated</w:t>
      </w:r>
      <w:r w:rsidR="002E3D80">
        <w:rPr>
          <w:rFonts w:ascii="Times New Roman" w:hAnsi="Times New Roman" w:cs="Times New Roman"/>
          <w:sz w:val="28"/>
          <w:szCs w:val="28"/>
        </w:rPr>
        <w:t xml:space="preserve"> (Xu)</w:t>
      </w:r>
      <w:r w:rsidR="00CF4E5D">
        <w:rPr>
          <w:rFonts w:ascii="Times New Roman" w:hAnsi="Times New Roman" w:cs="Times New Roman"/>
          <w:sz w:val="28"/>
          <w:szCs w:val="28"/>
        </w:rPr>
        <w:t>.</w:t>
      </w:r>
    </w:p>
    <w:p w14:paraId="1B215700" w14:textId="691349AE" w:rsidR="006F5728" w:rsidRDefault="006F5728" w:rsidP="00FE4B3D">
      <w:pPr>
        <w:rPr>
          <w:rFonts w:ascii="Times New Roman" w:hAnsi="Times New Roman" w:cs="Times New Roman"/>
          <w:sz w:val="28"/>
          <w:szCs w:val="28"/>
        </w:rPr>
      </w:pPr>
    </w:p>
    <w:p w14:paraId="0272FD85" w14:textId="444DBB42" w:rsidR="001478FD" w:rsidRDefault="006F5728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RNA splicing (</w:t>
      </w:r>
      <w:r w:rsidR="0024408F">
        <w:rPr>
          <w:rFonts w:ascii="Times New Roman" w:hAnsi="Times New Roman" w:cs="Times New Roman"/>
          <w:sz w:val="28"/>
          <w:szCs w:val="28"/>
        </w:rPr>
        <w:t>a subset of which is</w:t>
      </w:r>
      <w:r>
        <w:rPr>
          <w:rFonts w:ascii="Times New Roman" w:hAnsi="Times New Roman" w:cs="Times New Roman"/>
          <w:sz w:val="28"/>
          <w:szCs w:val="28"/>
        </w:rPr>
        <w:t xml:space="preserve"> called “alternative splicing”) is a process by which the exons of RNA are spliced in different ways, </w:t>
      </w:r>
      <w:r w:rsidR="00A55ACB">
        <w:rPr>
          <w:rFonts w:ascii="Times New Roman" w:hAnsi="Times New Roman" w:cs="Times New Roman"/>
          <w:sz w:val="28"/>
          <w:szCs w:val="28"/>
        </w:rPr>
        <w:t>extracting certain exons or none at all</w:t>
      </w:r>
      <w:r>
        <w:rPr>
          <w:rFonts w:ascii="Times New Roman" w:hAnsi="Times New Roman" w:cs="Times New Roman"/>
          <w:sz w:val="28"/>
          <w:szCs w:val="28"/>
        </w:rPr>
        <w:t>, such that there are multiple versions of the same sequence</w:t>
      </w:r>
      <w:r w:rsidR="001478FD">
        <w:rPr>
          <w:rFonts w:ascii="Times New Roman" w:hAnsi="Times New Roman" w:cs="Times New Roman"/>
          <w:sz w:val="28"/>
          <w:szCs w:val="28"/>
        </w:rPr>
        <w:t xml:space="preserve"> (see </w:t>
      </w:r>
      <w:r w:rsidR="001478FD" w:rsidRPr="003A5875">
        <w:rPr>
          <w:rFonts w:ascii="Times New Roman" w:hAnsi="Times New Roman" w:cs="Times New Roman"/>
          <w:b/>
          <w:bCs/>
          <w:sz w:val="28"/>
          <w:szCs w:val="28"/>
        </w:rPr>
        <w:t>Fig</w:t>
      </w:r>
      <w:r w:rsidR="003A5875">
        <w:rPr>
          <w:rFonts w:ascii="Times New Roman" w:hAnsi="Times New Roman" w:cs="Times New Roman"/>
          <w:b/>
          <w:bCs/>
          <w:sz w:val="28"/>
          <w:szCs w:val="28"/>
        </w:rPr>
        <w:t>ure</w:t>
      </w:r>
      <w:r w:rsidR="001478FD" w:rsidRPr="003A58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78FD" w:rsidRPr="003A5875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1478F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478FD">
        <w:rPr>
          <w:rFonts w:ascii="Times New Roman" w:hAnsi="Times New Roman" w:cs="Times New Roman"/>
          <w:sz w:val="28"/>
          <w:szCs w:val="28"/>
        </w:rPr>
        <w:t xml:space="preserve">This is often done naturally. </w:t>
      </w:r>
      <w:r w:rsidR="00AA3706">
        <w:rPr>
          <w:rFonts w:ascii="Times New Roman" w:hAnsi="Times New Roman" w:cs="Times New Roman"/>
          <w:sz w:val="28"/>
          <w:szCs w:val="28"/>
        </w:rPr>
        <w:t>The</w:t>
      </w:r>
      <w:r w:rsidR="002E3D80">
        <w:rPr>
          <w:rFonts w:ascii="Times New Roman" w:hAnsi="Times New Roman" w:cs="Times New Roman"/>
          <w:sz w:val="28"/>
          <w:szCs w:val="28"/>
        </w:rPr>
        <w:t xml:space="preserve"> results </w:t>
      </w:r>
      <w:r w:rsidR="00AA3706">
        <w:rPr>
          <w:rFonts w:ascii="Times New Roman" w:hAnsi="Times New Roman" w:cs="Times New Roman"/>
          <w:sz w:val="28"/>
          <w:szCs w:val="28"/>
        </w:rPr>
        <w:t>of this process</w:t>
      </w:r>
      <w:r w:rsidR="00B05886">
        <w:rPr>
          <w:rFonts w:ascii="Times New Roman" w:hAnsi="Times New Roman" w:cs="Times New Roman"/>
          <w:sz w:val="28"/>
          <w:szCs w:val="28"/>
        </w:rPr>
        <w:t xml:space="preserve"> are unpredictable and</w:t>
      </w:r>
      <w:r w:rsidR="00AA3706">
        <w:rPr>
          <w:rFonts w:ascii="Times New Roman" w:hAnsi="Times New Roman" w:cs="Times New Roman"/>
          <w:sz w:val="28"/>
          <w:szCs w:val="28"/>
        </w:rPr>
        <w:t xml:space="preserve"> </w:t>
      </w:r>
      <w:r w:rsidR="002E3D80">
        <w:rPr>
          <w:rFonts w:ascii="Times New Roman" w:hAnsi="Times New Roman" w:cs="Times New Roman"/>
          <w:sz w:val="28"/>
          <w:szCs w:val="28"/>
        </w:rPr>
        <w:t>cannot be definitively tied to a</w:t>
      </w:r>
      <w:r w:rsidR="00FD4686">
        <w:rPr>
          <w:rFonts w:ascii="Times New Roman" w:hAnsi="Times New Roman" w:cs="Times New Roman"/>
          <w:sz w:val="28"/>
          <w:szCs w:val="28"/>
        </w:rPr>
        <w:t xml:space="preserve">ny </w:t>
      </w:r>
      <w:r w:rsidR="002E3D80">
        <w:rPr>
          <w:rFonts w:ascii="Times New Roman" w:hAnsi="Times New Roman" w:cs="Times New Roman"/>
          <w:sz w:val="28"/>
          <w:szCs w:val="28"/>
        </w:rPr>
        <w:t xml:space="preserve">variant, </w:t>
      </w:r>
      <w:r w:rsidR="00FD4686">
        <w:rPr>
          <w:rFonts w:ascii="Times New Roman" w:hAnsi="Times New Roman" w:cs="Times New Roman"/>
          <w:sz w:val="28"/>
          <w:szCs w:val="28"/>
        </w:rPr>
        <w:t>and vice versa</w:t>
      </w:r>
      <w:r w:rsidR="002E3D8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3D80">
        <w:rPr>
          <w:rFonts w:ascii="Times New Roman" w:hAnsi="Times New Roman" w:cs="Times New Roman"/>
          <w:sz w:val="28"/>
          <w:szCs w:val="28"/>
        </w:rPr>
        <w:t>Baralle</w:t>
      </w:r>
      <w:proofErr w:type="spellEnd"/>
      <w:r w:rsidR="00E7116D">
        <w:rPr>
          <w:rFonts w:ascii="Times New Roman" w:hAnsi="Times New Roman" w:cs="Times New Roman"/>
          <w:sz w:val="28"/>
          <w:szCs w:val="28"/>
        </w:rPr>
        <w:t xml:space="preserve"> et al, 2017</w:t>
      </w:r>
      <w:r w:rsidR="002E3D80">
        <w:rPr>
          <w:rFonts w:ascii="Times New Roman" w:hAnsi="Times New Roman" w:cs="Times New Roman"/>
          <w:sz w:val="28"/>
          <w:szCs w:val="28"/>
        </w:rPr>
        <w:t xml:space="preserve">). However, </w:t>
      </w:r>
      <w:r>
        <w:rPr>
          <w:rFonts w:ascii="Times New Roman" w:hAnsi="Times New Roman" w:cs="Times New Roman"/>
          <w:sz w:val="28"/>
          <w:szCs w:val="28"/>
        </w:rPr>
        <w:t xml:space="preserve">the sequence can be spliced in such a way that it </w:t>
      </w:r>
      <w:r w:rsidR="00D40A43">
        <w:rPr>
          <w:rFonts w:ascii="Times New Roman" w:hAnsi="Times New Roman" w:cs="Times New Roman"/>
          <w:sz w:val="28"/>
          <w:szCs w:val="28"/>
        </w:rPr>
        <w:t xml:space="preserve">causes helpful </w:t>
      </w:r>
      <w:r w:rsidR="00217E14" w:rsidRPr="00217E1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8D66A10" wp14:editId="4ED51236">
            <wp:simplePos x="0" y="0"/>
            <wp:positionH relativeFrom="column">
              <wp:posOffset>2679700</wp:posOffset>
            </wp:positionH>
            <wp:positionV relativeFrom="paragraph">
              <wp:posOffset>740410</wp:posOffset>
            </wp:positionV>
            <wp:extent cx="4174490" cy="2007235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43">
        <w:rPr>
          <w:rFonts w:ascii="Times New Roman" w:hAnsi="Times New Roman" w:cs="Times New Roman"/>
          <w:sz w:val="28"/>
          <w:szCs w:val="28"/>
        </w:rPr>
        <w:t>mutations</w:t>
      </w:r>
      <w:r w:rsidR="001478FD">
        <w:rPr>
          <w:rFonts w:ascii="Times New Roman" w:hAnsi="Times New Roman" w:cs="Times New Roman"/>
          <w:sz w:val="28"/>
          <w:szCs w:val="28"/>
        </w:rPr>
        <w:t xml:space="preserve"> </w:t>
      </w:r>
      <w:r w:rsidR="00D40A43">
        <w:rPr>
          <w:rFonts w:ascii="Times New Roman" w:hAnsi="Times New Roman" w:cs="Times New Roman"/>
          <w:sz w:val="28"/>
          <w:szCs w:val="28"/>
        </w:rPr>
        <w:t>or suppresses harmful mutations</w:t>
      </w:r>
      <w:r w:rsidR="0036494D">
        <w:rPr>
          <w:rFonts w:ascii="Times New Roman" w:hAnsi="Times New Roman" w:cs="Times New Roman"/>
          <w:sz w:val="28"/>
          <w:szCs w:val="28"/>
        </w:rPr>
        <w:t xml:space="preserve">, </w:t>
      </w:r>
      <w:r w:rsidR="00D40A43">
        <w:rPr>
          <w:rFonts w:ascii="Times New Roman" w:hAnsi="Times New Roman" w:cs="Times New Roman"/>
          <w:sz w:val="28"/>
          <w:szCs w:val="28"/>
        </w:rPr>
        <w:t>which can result in an amplified positive effect</w:t>
      </w:r>
      <w:r w:rsidR="00E7116D">
        <w:rPr>
          <w:rFonts w:ascii="Times New Roman" w:hAnsi="Times New Roman" w:cs="Times New Roman"/>
          <w:sz w:val="28"/>
          <w:szCs w:val="28"/>
        </w:rPr>
        <w:t xml:space="preserve"> </w:t>
      </w:r>
      <w:r w:rsidR="001478FD">
        <w:rPr>
          <w:rFonts w:ascii="Times New Roman" w:hAnsi="Times New Roman" w:cs="Times New Roman"/>
          <w:sz w:val="28"/>
          <w:szCs w:val="28"/>
        </w:rPr>
        <w:t>(Lee</w:t>
      </w:r>
      <w:r w:rsidR="00E7116D">
        <w:rPr>
          <w:rFonts w:ascii="Times New Roman" w:hAnsi="Times New Roman" w:cs="Times New Roman"/>
          <w:sz w:val="28"/>
          <w:szCs w:val="28"/>
        </w:rPr>
        <w:t xml:space="preserve"> et al, 2015</w:t>
      </w:r>
      <w:r w:rsidR="001478FD">
        <w:rPr>
          <w:rFonts w:ascii="Times New Roman" w:hAnsi="Times New Roman" w:cs="Times New Roman"/>
          <w:sz w:val="28"/>
          <w:szCs w:val="28"/>
        </w:rPr>
        <w:t>)</w:t>
      </w:r>
      <w:r w:rsidR="00E7116D">
        <w:rPr>
          <w:rFonts w:ascii="Times New Roman" w:hAnsi="Times New Roman" w:cs="Times New Roman"/>
          <w:sz w:val="28"/>
          <w:szCs w:val="28"/>
        </w:rPr>
        <w:t>.</w:t>
      </w:r>
    </w:p>
    <w:p w14:paraId="6333D174" w14:textId="06D577AE" w:rsidR="001478FD" w:rsidRDefault="001478FD" w:rsidP="00FE4B3D">
      <w:pPr>
        <w:rPr>
          <w:rFonts w:ascii="Times New Roman" w:hAnsi="Times New Roman" w:cs="Times New Roman"/>
          <w:sz w:val="28"/>
          <w:szCs w:val="28"/>
        </w:rPr>
      </w:pPr>
    </w:p>
    <w:p w14:paraId="69436150" w14:textId="4F6F24A9" w:rsidR="001478FD" w:rsidRDefault="00217E14" w:rsidP="00217E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D5F6A9" wp14:editId="3C51BFC9">
                <wp:simplePos x="0" y="0"/>
                <wp:positionH relativeFrom="column">
                  <wp:posOffset>2777490</wp:posOffset>
                </wp:positionH>
                <wp:positionV relativeFrom="paragraph">
                  <wp:posOffset>1219281</wp:posOffset>
                </wp:positionV>
                <wp:extent cx="3749675" cy="49720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675" cy="4972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4180EF" w14:textId="3F0E1BD6" w:rsidR="00153693" w:rsidRPr="00A55ACB" w:rsidRDefault="00153693" w:rsidP="00217E1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36"/>
                                <w:szCs w:val="36"/>
                              </w:rPr>
                            </w:pPr>
                            <w:r w:rsidRPr="00A55AC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end"/>
                            </w:r>
                            <w:r w:rsidRPr="00A55AC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: Alternative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s</w:t>
                            </w:r>
                            <w:r w:rsidRPr="00A55AC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plicing</w:t>
                            </w:r>
                            <w:r w:rsidRPr="00A55AC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. Depending on which exons are spliced,</w:t>
                            </w:r>
                            <w:r w:rsidRPr="00A55AC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1"/>
                                <w:szCs w:val="21"/>
                              </w:rPr>
                              <w:t xml:space="preserve"> the proteins are different and are expressed in different ways</w:t>
                            </w:r>
                            <w:r w:rsidR="00677BD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1"/>
                                <w:szCs w:val="21"/>
                              </w:rPr>
                              <w:t xml:space="preserve"> (Wikipedia)</w:t>
                            </w:r>
                            <w:r w:rsidRPr="00A55AC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5F6A9" id="Text Box 6" o:spid="_x0000_s1027" type="#_x0000_t202" style="position:absolute;margin-left:218.7pt;margin-top:96pt;width:295.25pt;height:3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" stroked="f">
                <v:textbox inset="0,0,0,0">
                  <w:txbxContent>
                    <w:p w14:paraId="7F4180EF" w14:textId="3F0E1BD6" w:rsidR="00153693" w:rsidRPr="00A55ACB" w:rsidRDefault="00153693" w:rsidP="00217E1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sz w:val="36"/>
                          <w:szCs w:val="36"/>
                        </w:rPr>
                      </w:pPr>
                      <w:r w:rsidRPr="00A55AC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begin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instrText xml:space="preserve"> SEQ Figure \* ARABIC </w:instrTex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end"/>
                      </w:r>
                      <w:r w:rsidRPr="00A55AC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t xml:space="preserve">: Alternative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t>s</w:t>
                      </w:r>
                      <w:r w:rsidRPr="00A55AC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t>plicing</w:t>
                      </w:r>
                      <w:r w:rsidRPr="00A55ACB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>. Depending on which exons are spliced,</w:t>
                      </w:r>
                      <w:r w:rsidRPr="00A55ACB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1"/>
                          <w:szCs w:val="21"/>
                        </w:rPr>
                        <w:t xml:space="preserve"> the proteins are different and are expressed in different ways</w:t>
                      </w:r>
                      <w:r w:rsidR="00677BD3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1"/>
                          <w:szCs w:val="21"/>
                        </w:rPr>
                        <w:t xml:space="preserve"> (Wikipedia)</w:t>
                      </w:r>
                      <w:r w:rsidRPr="00A55ACB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D80">
        <w:rPr>
          <w:rFonts w:ascii="Times New Roman" w:hAnsi="Times New Roman" w:cs="Times New Roman"/>
          <w:sz w:val="28"/>
          <w:szCs w:val="28"/>
        </w:rPr>
        <w:t>On average, human</w:t>
      </w:r>
      <w:r w:rsidR="0036494D">
        <w:rPr>
          <w:rFonts w:ascii="Times New Roman" w:hAnsi="Times New Roman" w:cs="Times New Roman"/>
          <w:sz w:val="28"/>
          <w:szCs w:val="28"/>
        </w:rPr>
        <w:t xml:space="preserve"> </w:t>
      </w:r>
      <w:r w:rsidR="002E3D80">
        <w:rPr>
          <w:rFonts w:ascii="Times New Roman" w:hAnsi="Times New Roman" w:cs="Times New Roman"/>
          <w:sz w:val="28"/>
          <w:szCs w:val="28"/>
        </w:rPr>
        <w:t>genes have eight exons and seven introns each, so there’s a possibility for them to be spliced in similar but different ways (</w:t>
      </w:r>
      <w:r w:rsidR="001478FD">
        <w:rPr>
          <w:rFonts w:ascii="Times New Roman" w:hAnsi="Times New Roman" w:cs="Times New Roman"/>
          <w:sz w:val="28"/>
          <w:szCs w:val="28"/>
        </w:rPr>
        <w:t>Lee</w:t>
      </w:r>
      <w:r w:rsidR="00E7116D">
        <w:rPr>
          <w:rFonts w:ascii="Times New Roman" w:hAnsi="Times New Roman" w:cs="Times New Roman"/>
          <w:sz w:val="28"/>
          <w:szCs w:val="28"/>
        </w:rPr>
        <w:t xml:space="preserve"> et al, 2015</w:t>
      </w:r>
      <w:r w:rsidR="002E3D80">
        <w:rPr>
          <w:rFonts w:ascii="Times New Roman" w:hAnsi="Times New Roman" w:cs="Times New Roman"/>
          <w:sz w:val="28"/>
          <w:szCs w:val="28"/>
        </w:rPr>
        <w:t xml:space="preserve">). </w:t>
      </w:r>
      <w:r w:rsidR="001478FD">
        <w:rPr>
          <w:rFonts w:ascii="Times New Roman" w:hAnsi="Times New Roman" w:cs="Times New Roman"/>
          <w:sz w:val="28"/>
          <w:szCs w:val="28"/>
        </w:rPr>
        <w:t>If</w:t>
      </w:r>
      <w:r w:rsidR="00E7116D">
        <w:rPr>
          <w:rFonts w:ascii="Times New Roman" w:hAnsi="Times New Roman" w:cs="Times New Roman"/>
          <w:sz w:val="28"/>
          <w:szCs w:val="28"/>
        </w:rPr>
        <w:t xml:space="preserve"> the mRNA of opioid receptors from different </w:t>
      </w:r>
      <w:r w:rsidR="00835301">
        <w:rPr>
          <w:rFonts w:ascii="Times New Roman" w:hAnsi="Times New Roman" w:cs="Times New Roman"/>
          <w:sz w:val="28"/>
          <w:szCs w:val="28"/>
        </w:rPr>
        <w:t>locations (ex: some from the brain, some from the ileum)</w:t>
      </w:r>
      <w:r w:rsidR="00E7116D">
        <w:rPr>
          <w:rFonts w:ascii="Times New Roman" w:hAnsi="Times New Roman" w:cs="Times New Roman"/>
          <w:sz w:val="28"/>
          <w:szCs w:val="28"/>
        </w:rPr>
        <w:t xml:space="preserve"> were spliced in different ways</w:t>
      </w:r>
      <w:r w:rsidR="001478FD">
        <w:rPr>
          <w:rFonts w:ascii="Times New Roman" w:hAnsi="Times New Roman" w:cs="Times New Roman"/>
          <w:sz w:val="28"/>
          <w:szCs w:val="28"/>
        </w:rPr>
        <w:t xml:space="preserve">, such that </w:t>
      </w:r>
      <w:r w:rsidR="00A55ACB">
        <w:rPr>
          <w:rFonts w:ascii="Times New Roman" w:hAnsi="Times New Roman" w:cs="Times New Roman"/>
          <w:sz w:val="28"/>
          <w:szCs w:val="28"/>
        </w:rPr>
        <w:t xml:space="preserve">different exons have a chance to work together and produce a unique effect, this could result in different levels of opioid tolerance </w:t>
      </w:r>
      <w:r w:rsidR="00E7116D">
        <w:rPr>
          <w:rFonts w:ascii="Times New Roman" w:hAnsi="Times New Roman" w:cs="Times New Roman"/>
          <w:sz w:val="28"/>
          <w:szCs w:val="28"/>
        </w:rPr>
        <w:t>depending on the mRNA’s location of origin, as well as why this is the case</w:t>
      </w:r>
      <w:r w:rsidR="00A55ACB">
        <w:rPr>
          <w:rFonts w:ascii="Times New Roman" w:hAnsi="Times New Roman" w:cs="Times New Roman"/>
          <w:sz w:val="28"/>
          <w:szCs w:val="28"/>
        </w:rPr>
        <w:t>. OP</w:t>
      </w:r>
      <w:r w:rsidR="00FE5832">
        <w:rPr>
          <w:rFonts w:ascii="Times New Roman" w:hAnsi="Times New Roman" w:cs="Times New Roman"/>
          <w:sz w:val="28"/>
          <w:szCs w:val="28"/>
        </w:rPr>
        <w:t>R</w:t>
      </w:r>
      <w:r w:rsidR="00A55ACB">
        <w:rPr>
          <w:rFonts w:ascii="Times New Roman" w:hAnsi="Times New Roman" w:cs="Times New Roman"/>
          <w:sz w:val="28"/>
          <w:szCs w:val="28"/>
        </w:rPr>
        <w:t xml:space="preserve">M1 is an ideal target for this experiment because </w:t>
      </w:r>
      <w:r w:rsidR="005C29A0">
        <w:rPr>
          <w:rFonts w:ascii="Times New Roman" w:hAnsi="Times New Roman" w:cs="Times New Roman"/>
          <w:sz w:val="28"/>
          <w:szCs w:val="28"/>
        </w:rPr>
        <w:t>it has an important role in the development of opioid addiction</w:t>
      </w:r>
      <w:r w:rsidR="00EE660C">
        <w:rPr>
          <w:rFonts w:ascii="Times New Roman" w:hAnsi="Times New Roman" w:cs="Times New Roman"/>
          <w:sz w:val="28"/>
          <w:szCs w:val="28"/>
        </w:rPr>
        <w:t xml:space="preserve">; specifically, the less the mRNA level of the OPRM1 gene in the promoter, the more the promoter </w:t>
      </w:r>
      <w:proofErr w:type="spellStart"/>
      <w:r w:rsidR="00EE660C">
        <w:rPr>
          <w:rFonts w:ascii="Times New Roman" w:hAnsi="Times New Roman" w:cs="Times New Roman"/>
          <w:sz w:val="28"/>
          <w:szCs w:val="28"/>
        </w:rPr>
        <w:t>hypermethylates</w:t>
      </w:r>
      <w:proofErr w:type="spellEnd"/>
      <w:r w:rsidR="00EE660C">
        <w:rPr>
          <w:rFonts w:ascii="Times New Roman" w:hAnsi="Times New Roman" w:cs="Times New Roman"/>
          <w:sz w:val="28"/>
          <w:szCs w:val="28"/>
        </w:rPr>
        <w:t xml:space="preserve"> the gene</w:t>
      </w:r>
      <w:r w:rsidR="00835301">
        <w:rPr>
          <w:rFonts w:ascii="Times New Roman" w:hAnsi="Times New Roman" w:cs="Times New Roman"/>
          <w:sz w:val="28"/>
          <w:szCs w:val="28"/>
        </w:rPr>
        <w:t xml:space="preserve"> as a whole</w:t>
      </w:r>
      <w:r w:rsidR="00EE660C">
        <w:rPr>
          <w:rFonts w:ascii="Times New Roman" w:hAnsi="Times New Roman" w:cs="Times New Roman"/>
          <w:sz w:val="28"/>
          <w:szCs w:val="28"/>
        </w:rPr>
        <w:t>, thereby suppressing it</w:t>
      </w:r>
      <w:r w:rsidR="00835301">
        <w:rPr>
          <w:rFonts w:ascii="Times New Roman" w:hAnsi="Times New Roman" w:cs="Times New Roman"/>
          <w:sz w:val="28"/>
          <w:szCs w:val="28"/>
        </w:rPr>
        <w:t xml:space="preserve"> entirely</w:t>
      </w:r>
      <w:r w:rsidR="00EE660C">
        <w:rPr>
          <w:rFonts w:ascii="Times New Roman" w:hAnsi="Times New Roman" w:cs="Times New Roman"/>
          <w:sz w:val="28"/>
          <w:szCs w:val="28"/>
        </w:rPr>
        <w:t xml:space="preserve"> </w:t>
      </w:r>
      <w:r w:rsidR="005C29A0">
        <w:rPr>
          <w:rFonts w:ascii="Times New Roman" w:hAnsi="Times New Roman" w:cs="Times New Roman"/>
          <w:sz w:val="28"/>
          <w:szCs w:val="28"/>
        </w:rPr>
        <w:t>(Ebrahimi</w:t>
      </w:r>
      <w:r w:rsidR="00A80F43">
        <w:rPr>
          <w:rFonts w:ascii="Times New Roman" w:hAnsi="Times New Roman" w:cs="Times New Roman"/>
          <w:sz w:val="28"/>
          <w:szCs w:val="28"/>
        </w:rPr>
        <w:t xml:space="preserve"> et al, 2017)</w:t>
      </w:r>
      <w:r w:rsidR="00EE660C">
        <w:rPr>
          <w:rFonts w:ascii="Times New Roman" w:hAnsi="Times New Roman" w:cs="Times New Roman"/>
          <w:sz w:val="28"/>
          <w:szCs w:val="28"/>
        </w:rPr>
        <w:t>. Additionally,</w:t>
      </w:r>
      <w:r w:rsidR="00A80F43">
        <w:rPr>
          <w:rFonts w:ascii="Times New Roman" w:hAnsi="Times New Roman" w:cs="Times New Roman"/>
          <w:sz w:val="28"/>
          <w:szCs w:val="28"/>
        </w:rPr>
        <w:t xml:space="preserve"> there is a precedent for examining alternative mRNA splices of the OPRM1 gene in mouse brains, via qPCR assays that quantify mRNA based on fluorescence (Xu et al, 2014).</w:t>
      </w:r>
    </w:p>
    <w:p w14:paraId="4D0C62B4" w14:textId="6F3373E5" w:rsidR="001478FD" w:rsidRDefault="001478FD" w:rsidP="00FE4B3D">
      <w:pPr>
        <w:rPr>
          <w:rFonts w:ascii="Times New Roman" w:hAnsi="Times New Roman" w:cs="Times New Roman"/>
          <w:sz w:val="28"/>
          <w:szCs w:val="28"/>
        </w:rPr>
      </w:pPr>
    </w:p>
    <w:p w14:paraId="23F21699" w14:textId="4C55DD12" w:rsidR="001478FD" w:rsidRDefault="001478FD" w:rsidP="00FE4B3D">
      <w:pPr>
        <w:rPr>
          <w:rFonts w:ascii="Times New Roman" w:hAnsi="Times New Roman" w:cs="Times New Roman"/>
          <w:sz w:val="28"/>
          <w:szCs w:val="28"/>
        </w:rPr>
      </w:pPr>
      <w:r w:rsidRPr="001478FD">
        <w:rPr>
          <w:rFonts w:ascii="Times New Roman" w:hAnsi="Times New Roman" w:cs="Times New Roman"/>
          <w:b/>
          <w:bCs/>
          <w:sz w:val="28"/>
          <w:szCs w:val="28"/>
        </w:rPr>
        <w:t>II. Experiment</w:t>
      </w:r>
    </w:p>
    <w:p w14:paraId="150ED66E" w14:textId="7544FA19" w:rsidR="00756C80" w:rsidRDefault="00756C80" w:rsidP="00FE4B3D">
      <w:pPr>
        <w:rPr>
          <w:rFonts w:ascii="Times New Roman" w:hAnsi="Times New Roman" w:cs="Times New Roman"/>
          <w:sz w:val="28"/>
          <w:szCs w:val="28"/>
        </w:rPr>
      </w:pPr>
    </w:p>
    <w:p w14:paraId="018F34D1" w14:textId="77777777" w:rsidR="00CE43C0" w:rsidRDefault="004051BD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goal of this experiment is to analyze the alternative splices of the O</w:t>
      </w:r>
      <w:r w:rsidR="00FE5832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M1 region of opioid receptor</w:t>
      </w:r>
      <w:r w:rsidR="00EE660C">
        <w:rPr>
          <w:rFonts w:ascii="Times New Roman" w:hAnsi="Times New Roman" w:cs="Times New Roman"/>
          <w:sz w:val="28"/>
          <w:szCs w:val="28"/>
        </w:rPr>
        <w:t xml:space="preserve"> promoters</w:t>
      </w:r>
      <w:r>
        <w:rPr>
          <w:rFonts w:ascii="Times New Roman" w:hAnsi="Times New Roman" w:cs="Times New Roman"/>
          <w:sz w:val="28"/>
          <w:szCs w:val="28"/>
        </w:rPr>
        <w:t xml:space="preserve"> in </w:t>
      </w:r>
      <w:r w:rsidR="00892147">
        <w:rPr>
          <w:rFonts w:ascii="Times New Roman" w:hAnsi="Times New Roman" w:cs="Times New Roman"/>
          <w:sz w:val="28"/>
          <w:szCs w:val="28"/>
        </w:rPr>
        <w:t xml:space="preserve">the </w:t>
      </w:r>
      <w:r w:rsidR="008A5BB7">
        <w:rPr>
          <w:rFonts w:ascii="Times New Roman" w:hAnsi="Times New Roman" w:cs="Times New Roman"/>
          <w:sz w:val="28"/>
          <w:szCs w:val="28"/>
        </w:rPr>
        <w:t xml:space="preserve">brain and ileum of a mouse </w:t>
      </w:r>
      <w:r>
        <w:rPr>
          <w:rFonts w:ascii="Times New Roman" w:hAnsi="Times New Roman" w:cs="Times New Roman"/>
          <w:sz w:val="28"/>
          <w:szCs w:val="28"/>
        </w:rPr>
        <w:t xml:space="preserve">to determine </w:t>
      </w:r>
      <w:r w:rsidR="00892147">
        <w:rPr>
          <w:rFonts w:ascii="Times New Roman" w:hAnsi="Times New Roman" w:cs="Times New Roman"/>
          <w:sz w:val="28"/>
          <w:szCs w:val="28"/>
        </w:rPr>
        <w:t xml:space="preserve">which combination of exons optimally reduces opioid tolerance. This will be done by </w:t>
      </w:r>
      <w:r w:rsidR="00717DB7">
        <w:rPr>
          <w:rFonts w:ascii="Times New Roman" w:hAnsi="Times New Roman" w:cs="Times New Roman"/>
          <w:sz w:val="28"/>
          <w:szCs w:val="28"/>
        </w:rPr>
        <w:t xml:space="preserve">first </w:t>
      </w:r>
      <w:r w:rsidR="00FE7EC4">
        <w:rPr>
          <w:rFonts w:ascii="Times New Roman" w:hAnsi="Times New Roman" w:cs="Times New Roman"/>
          <w:sz w:val="28"/>
          <w:szCs w:val="28"/>
        </w:rPr>
        <w:t>amplifying</w:t>
      </w:r>
      <w:r w:rsidR="00892147">
        <w:rPr>
          <w:rFonts w:ascii="Times New Roman" w:hAnsi="Times New Roman" w:cs="Times New Roman"/>
          <w:sz w:val="28"/>
          <w:szCs w:val="28"/>
        </w:rPr>
        <w:t xml:space="preserve"> the mRNA of </w:t>
      </w:r>
      <w:r w:rsidR="003C67B7">
        <w:rPr>
          <w:rFonts w:ascii="Times New Roman" w:hAnsi="Times New Roman" w:cs="Times New Roman"/>
          <w:sz w:val="28"/>
          <w:szCs w:val="28"/>
        </w:rPr>
        <w:t>the OPRM1 gene</w:t>
      </w:r>
      <w:r w:rsidR="00A56D5B">
        <w:rPr>
          <w:rFonts w:ascii="Times New Roman" w:hAnsi="Times New Roman" w:cs="Times New Roman"/>
          <w:sz w:val="28"/>
          <w:szCs w:val="28"/>
        </w:rPr>
        <w:t xml:space="preserve"> </w:t>
      </w:r>
      <w:r w:rsidR="00210DDC">
        <w:rPr>
          <w:rFonts w:ascii="Times New Roman" w:hAnsi="Times New Roman" w:cs="Times New Roman"/>
          <w:sz w:val="28"/>
          <w:szCs w:val="28"/>
        </w:rPr>
        <w:t>in the mouse brain and ileum</w:t>
      </w:r>
      <w:r w:rsidR="00BE60CF">
        <w:rPr>
          <w:rFonts w:ascii="Times New Roman" w:hAnsi="Times New Roman" w:cs="Times New Roman"/>
          <w:sz w:val="28"/>
          <w:szCs w:val="28"/>
        </w:rPr>
        <w:t xml:space="preserve"> </w:t>
      </w:r>
      <w:r w:rsidR="00A56D5B">
        <w:rPr>
          <w:rFonts w:ascii="Times New Roman" w:hAnsi="Times New Roman" w:cs="Times New Roman"/>
          <w:sz w:val="28"/>
          <w:szCs w:val="28"/>
        </w:rPr>
        <w:t>via PCR</w:t>
      </w:r>
      <w:r w:rsidR="00717DB7">
        <w:rPr>
          <w:rFonts w:ascii="Times New Roman" w:hAnsi="Times New Roman" w:cs="Times New Roman"/>
          <w:sz w:val="28"/>
          <w:szCs w:val="28"/>
        </w:rPr>
        <w:t xml:space="preserve"> and </w:t>
      </w:r>
      <w:r w:rsidR="00A56D5B">
        <w:rPr>
          <w:rFonts w:ascii="Times New Roman" w:hAnsi="Times New Roman" w:cs="Times New Roman"/>
          <w:sz w:val="28"/>
          <w:szCs w:val="28"/>
        </w:rPr>
        <w:t xml:space="preserve">analyzing those </w:t>
      </w:r>
      <w:r w:rsidR="003C67B7">
        <w:rPr>
          <w:rFonts w:ascii="Times New Roman" w:hAnsi="Times New Roman" w:cs="Times New Roman"/>
          <w:sz w:val="28"/>
          <w:szCs w:val="28"/>
        </w:rPr>
        <w:t>genes</w:t>
      </w:r>
      <w:r w:rsidR="008A5BB7">
        <w:rPr>
          <w:rFonts w:ascii="Times New Roman" w:hAnsi="Times New Roman" w:cs="Times New Roman"/>
          <w:sz w:val="28"/>
          <w:szCs w:val="28"/>
        </w:rPr>
        <w:t xml:space="preserve"> prior to tolerance testing via qPCR for composition</w:t>
      </w:r>
      <w:r w:rsidR="00717DB7">
        <w:rPr>
          <w:rFonts w:ascii="Times New Roman" w:hAnsi="Times New Roman" w:cs="Times New Roman"/>
          <w:sz w:val="28"/>
          <w:szCs w:val="28"/>
        </w:rPr>
        <w:t xml:space="preserve">, serving as an example </w:t>
      </w:r>
      <w:r w:rsidR="00601B52">
        <w:rPr>
          <w:rFonts w:ascii="Times New Roman" w:hAnsi="Times New Roman" w:cs="Times New Roman"/>
          <w:sz w:val="28"/>
          <w:szCs w:val="28"/>
        </w:rPr>
        <w:t xml:space="preserve">of their </w:t>
      </w:r>
      <w:proofErr w:type="gramStart"/>
      <w:r w:rsidR="00601B52">
        <w:rPr>
          <w:rFonts w:ascii="Times New Roman" w:hAnsi="Times New Roman" w:cs="Times New Roman"/>
          <w:sz w:val="28"/>
          <w:szCs w:val="28"/>
        </w:rPr>
        <w:t>splices</w:t>
      </w:r>
      <w:proofErr w:type="gramEnd"/>
      <w:r w:rsidR="00601B52">
        <w:rPr>
          <w:rFonts w:ascii="Times New Roman" w:hAnsi="Times New Roman" w:cs="Times New Roman"/>
          <w:sz w:val="28"/>
          <w:szCs w:val="28"/>
        </w:rPr>
        <w:t xml:space="preserve"> pre-</w:t>
      </w:r>
      <w:r w:rsidR="008A5BB7">
        <w:rPr>
          <w:rFonts w:ascii="Times New Roman" w:hAnsi="Times New Roman" w:cs="Times New Roman"/>
          <w:sz w:val="28"/>
          <w:szCs w:val="28"/>
        </w:rPr>
        <w:t>tolerance</w:t>
      </w:r>
      <w:r w:rsidR="00717DB7">
        <w:rPr>
          <w:rFonts w:ascii="Times New Roman" w:hAnsi="Times New Roman" w:cs="Times New Roman"/>
          <w:sz w:val="28"/>
          <w:szCs w:val="28"/>
        </w:rPr>
        <w:t xml:space="preserve">. </w:t>
      </w:r>
      <w:r w:rsidR="00B74BDB">
        <w:rPr>
          <w:rFonts w:ascii="Times New Roman" w:hAnsi="Times New Roman" w:cs="Times New Roman"/>
          <w:sz w:val="28"/>
          <w:szCs w:val="28"/>
        </w:rPr>
        <w:t>Then they will be placed in empty cells and tested for tolerance</w:t>
      </w:r>
      <w:r w:rsidR="00210DDC">
        <w:rPr>
          <w:rFonts w:ascii="Times New Roman" w:hAnsi="Times New Roman" w:cs="Times New Roman"/>
          <w:sz w:val="28"/>
          <w:szCs w:val="28"/>
        </w:rPr>
        <w:t xml:space="preserve"> with qPCR assays</w:t>
      </w:r>
      <w:r w:rsidR="00717DB7">
        <w:rPr>
          <w:rFonts w:ascii="Times New Roman" w:hAnsi="Times New Roman" w:cs="Times New Roman"/>
          <w:sz w:val="28"/>
          <w:szCs w:val="28"/>
        </w:rPr>
        <w:t>. Finally,</w:t>
      </w:r>
      <w:r w:rsidR="00A56D5B">
        <w:rPr>
          <w:rFonts w:ascii="Times New Roman" w:hAnsi="Times New Roman" w:cs="Times New Roman"/>
          <w:sz w:val="28"/>
          <w:szCs w:val="28"/>
        </w:rPr>
        <w:t xml:space="preserve"> the </w:t>
      </w:r>
      <w:r w:rsidR="00B74BDB">
        <w:rPr>
          <w:rFonts w:ascii="Times New Roman" w:hAnsi="Times New Roman" w:cs="Times New Roman"/>
          <w:sz w:val="28"/>
          <w:szCs w:val="28"/>
        </w:rPr>
        <w:t xml:space="preserve">splices will be analyzed again </w:t>
      </w:r>
      <w:r w:rsidR="00FE7EC4">
        <w:rPr>
          <w:rFonts w:ascii="Times New Roman" w:hAnsi="Times New Roman" w:cs="Times New Roman"/>
          <w:sz w:val="28"/>
          <w:szCs w:val="28"/>
        </w:rPr>
        <w:t xml:space="preserve">with qPCR </w:t>
      </w:r>
      <w:r w:rsidR="00B74BDB">
        <w:rPr>
          <w:rFonts w:ascii="Times New Roman" w:hAnsi="Times New Roman" w:cs="Times New Roman"/>
          <w:sz w:val="28"/>
          <w:szCs w:val="28"/>
        </w:rPr>
        <w:t>to determine which ones</w:t>
      </w:r>
      <w:r w:rsidR="00A56D5B">
        <w:rPr>
          <w:rFonts w:ascii="Times New Roman" w:hAnsi="Times New Roman" w:cs="Times New Roman"/>
          <w:sz w:val="28"/>
          <w:szCs w:val="28"/>
        </w:rPr>
        <w:t xml:space="preserve"> played a role in how </w:t>
      </w:r>
      <w:r w:rsidR="008A5BB7">
        <w:rPr>
          <w:rFonts w:ascii="Times New Roman" w:hAnsi="Times New Roman" w:cs="Times New Roman"/>
          <w:sz w:val="28"/>
          <w:szCs w:val="28"/>
        </w:rPr>
        <w:t>quickly</w:t>
      </w:r>
      <w:r w:rsidR="00A56D5B">
        <w:rPr>
          <w:rFonts w:ascii="Times New Roman" w:hAnsi="Times New Roman" w:cs="Times New Roman"/>
          <w:sz w:val="28"/>
          <w:szCs w:val="28"/>
        </w:rPr>
        <w:t xml:space="preserve"> the </w:t>
      </w:r>
      <w:r w:rsidR="00210DDC">
        <w:rPr>
          <w:rFonts w:ascii="Times New Roman" w:hAnsi="Times New Roman" w:cs="Times New Roman"/>
          <w:sz w:val="28"/>
          <w:szCs w:val="28"/>
        </w:rPr>
        <w:t>mRNA</w:t>
      </w:r>
      <w:r w:rsidR="00A56D5B">
        <w:rPr>
          <w:rFonts w:ascii="Times New Roman" w:hAnsi="Times New Roman" w:cs="Times New Roman"/>
          <w:sz w:val="28"/>
          <w:szCs w:val="28"/>
        </w:rPr>
        <w:t xml:space="preserve"> achieved tolerance</w:t>
      </w:r>
      <w:r w:rsidR="00FE7EC4">
        <w:rPr>
          <w:rFonts w:ascii="Times New Roman" w:hAnsi="Times New Roman" w:cs="Times New Roman"/>
          <w:sz w:val="28"/>
          <w:szCs w:val="28"/>
        </w:rPr>
        <w:t>, and the composition of those splices</w:t>
      </w:r>
      <w:r w:rsidR="00A56D5B">
        <w:rPr>
          <w:rFonts w:ascii="Times New Roman" w:hAnsi="Times New Roman" w:cs="Times New Roman"/>
          <w:sz w:val="28"/>
          <w:szCs w:val="28"/>
        </w:rPr>
        <w:t>.</w:t>
      </w:r>
      <w:r w:rsidR="00FE5832">
        <w:rPr>
          <w:rFonts w:ascii="Times New Roman" w:hAnsi="Times New Roman" w:cs="Times New Roman"/>
          <w:sz w:val="28"/>
          <w:szCs w:val="28"/>
        </w:rPr>
        <w:t xml:space="preserve"> No actual splicing will be performed, as alternative splicing of </w:t>
      </w:r>
      <w:r w:rsidR="00EE660C">
        <w:rPr>
          <w:rFonts w:ascii="Times New Roman" w:hAnsi="Times New Roman" w:cs="Times New Roman"/>
          <w:sz w:val="28"/>
          <w:szCs w:val="28"/>
        </w:rPr>
        <w:t xml:space="preserve">an </w:t>
      </w:r>
      <w:r w:rsidR="00FE5832">
        <w:rPr>
          <w:rFonts w:ascii="Times New Roman" w:hAnsi="Times New Roman" w:cs="Times New Roman"/>
          <w:sz w:val="28"/>
          <w:szCs w:val="28"/>
        </w:rPr>
        <w:t>OPRM1</w:t>
      </w:r>
      <w:r w:rsidR="00EE660C">
        <w:rPr>
          <w:rFonts w:ascii="Times New Roman" w:hAnsi="Times New Roman" w:cs="Times New Roman"/>
          <w:sz w:val="28"/>
          <w:szCs w:val="28"/>
        </w:rPr>
        <w:t xml:space="preserve"> </w:t>
      </w:r>
      <w:r w:rsidR="003C67B7">
        <w:rPr>
          <w:rFonts w:ascii="Times New Roman" w:hAnsi="Times New Roman" w:cs="Times New Roman"/>
          <w:sz w:val="28"/>
          <w:szCs w:val="28"/>
        </w:rPr>
        <w:t>gene</w:t>
      </w:r>
      <w:r w:rsidR="00FE5832">
        <w:rPr>
          <w:rFonts w:ascii="Times New Roman" w:hAnsi="Times New Roman" w:cs="Times New Roman"/>
          <w:sz w:val="28"/>
          <w:szCs w:val="28"/>
        </w:rPr>
        <w:t xml:space="preserve"> naturally produces a few dozen variants that can be analyzed</w:t>
      </w:r>
      <w:r w:rsidR="004C4C7A">
        <w:rPr>
          <w:rFonts w:ascii="Times New Roman" w:hAnsi="Times New Roman" w:cs="Times New Roman"/>
          <w:sz w:val="28"/>
          <w:szCs w:val="28"/>
        </w:rPr>
        <w:t xml:space="preserve"> (Xu</w:t>
      </w:r>
      <w:r w:rsidR="008A5BB7">
        <w:rPr>
          <w:rFonts w:ascii="Times New Roman" w:hAnsi="Times New Roman" w:cs="Times New Roman"/>
          <w:sz w:val="28"/>
          <w:szCs w:val="28"/>
        </w:rPr>
        <w:t xml:space="preserve"> et al, 2014</w:t>
      </w:r>
      <w:r w:rsidR="004C4C7A">
        <w:rPr>
          <w:rFonts w:ascii="Times New Roman" w:hAnsi="Times New Roman" w:cs="Times New Roman"/>
          <w:sz w:val="28"/>
          <w:szCs w:val="28"/>
        </w:rPr>
        <w:t>)</w:t>
      </w:r>
      <w:r w:rsidR="00FE5832">
        <w:rPr>
          <w:rFonts w:ascii="Times New Roman" w:hAnsi="Times New Roman" w:cs="Times New Roman"/>
          <w:sz w:val="28"/>
          <w:szCs w:val="28"/>
        </w:rPr>
        <w:t>.</w:t>
      </w:r>
    </w:p>
    <w:p w14:paraId="102FC2C5" w14:textId="5026F4EE" w:rsidR="00FE5832" w:rsidRPr="00CE43C0" w:rsidRDefault="00FE5832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II. A. </w:t>
      </w:r>
      <w:r w:rsidRPr="00FE5832">
        <w:rPr>
          <w:rFonts w:ascii="Times New Roman" w:hAnsi="Times New Roman" w:cs="Times New Roman"/>
          <w:sz w:val="28"/>
          <w:szCs w:val="28"/>
          <w:u w:val="single"/>
        </w:rPr>
        <w:t>RNA Splicing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and Analysis</w:t>
      </w:r>
    </w:p>
    <w:p w14:paraId="14F845A6" w14:textId="5F76B351" w:rsidR="00B66AFB" w:rsidRDefault="00471C3E" w:rsidP="00FE4B3D">
      <w:pPr>
        <w:rPr>
          <w:rFonts w:ascii="Times New Roman" w:hAnsi="Times New Roman" w:cs="Times New Roman"/>
          <w:sz w:val="28"/>
          <w:szCs w:val="28"/>
        </w:rPr>
      </w:pPr>
      <w:r w:rsidRPr="00AC03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AA88BBC" wp14:editId="7489A015">
            <wp:simplePos x="0" y="0"/>
            <wp:positionH relativeFrom="column">
              <wp:posOffset>2997787</wp:posOffset>
            </wp:positionH>
            <wp:positionV relativeFrom="paragraph">
              <wp:posOffset>636584</wp:posOffset>
            </wp:positionV>
            <wp:extent cx="3124835" cy="147193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832">
        <w:rPr>
          <w:rFonts w:ascii="Times New Roman" w:hAnsi="Times New Roman" w:cs="Times New Roman"/>
          <w:sz w:val="28"/>
          <w:szCs w:val="28"/>
        </w:rPr>
        <w:t xml:space="preserve">The procedure of </w:t>
      </w:r>
      <w:r w:rsidR="008A5BB7">
        <w:rPr>
          <w:rFonts w:ascii="Times New Roman" w:hAnsi="Times New Roman" w:cs="Times New Roman"/>
          <w:sz w:val="28"/>
          <w:szCs w:val="28"/>
        </w:rPr>
        <w:t xml:space="preserve">manual </w:t>
      </w:r>
      <w:r w:rsidR="00FE5832">
        <w:rPr>
          <w:rFonts w:ascii="Times New Roman" w:hAnsi="Times New Roman" w:cs="Times New Roman"/>
          <w:sz w:val="28"/>
          <w:szCs w:val="28"/>
        </w:rPr>
        <w:t xml:space="preserve">RNA splicing consists of first </w:t>
      </w:r>
      <w:r w:rsidR="00FE7EC4">
        <w:rPr>
          <w:rFonts w:ascii="Times New Roman" w:hAnsi="Times New Roman" w:cs="Times New Roman"/>
          <w:sz w:val="28"/>
          <w:szCs w:val="28"/>
        </w:rPr>
        <w:t>amplifying</w:t>
      </w:r>
      <w:r w:rsidR="00FE5832">
        <w:rPr>
          <w:rFonts w:ascii="Times New Roman" w:hAnsi="Times New Roman" w:cs="Times New Roman"/>
          <w:sz w:val="28"/>
          <w:szCs w:val="28"/>
        </w:rPr>
        <w:t xml:space="preserve"> the desired RNA via PCR, and then cloning it into a vector</w:t>
      </w:r>
      <w:r w:rsidR="00AC03C3">
        <w:rPr>
          <w:rFonts w:ascii="Times New Roman" w:hAnsi="Times New Roman" w:cs="Times New Roman"/>
          <w:sz w:val="28"/>
          <w:szCs w:val="28"/>
        </w:rPr>
        <w:t xml:space="preserve"> (see </w:t>
      </w:r>
      <w:r w:rsidR="00AC03C3" w:rsidRPr="003A5875">
        <w:rPr>
          <w:rFonts w:ascii="Times New Roman" w:hAnsi="Times New Roman" w:cs="Times New Roman"/>
          <w:b/>
          <w:bCs/>
          <w:sz w:val="28"/>
          <w:szCs w:val="28"/>
        </w:rPr>
        <w:t>Fig</w:t>
      </w:r>
      <w:r w:rsidR="003A5875" w:rsidRPr="003A5875">
        <w:rPr>
          <w:rFonts w:ascii="Times New Roman" w:hAnsi="Times New Roman" w:cs="Times New Roman"/>
          <w:b/>
          <w:bCs/>
          <w:sz w:val="28"/>
          <w:szCs w:val="28"/>
        </w:rPr>
        <w:t>ure</w:t>
      </w:r>
      <w:r w:rsidR="00AC03C3" w:rsidRPr="003A5875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="00AC03C3">
        <w:rPr>
          <w:rFonts w:ascii="Times New Roman" w:hAnsi="Times New Roman" w:cs="Times New Roman"/>
          <w:sz w:val="28"/>
          <w:szCs w:val="28"/>
        </w:rPr>
        <w:t>)</w:t>
      </w:r>
      <w:r w:rsidR="00FE5832">
        <w:rPr>
          <w:rFonts w:ascii="Times New Roman" w:hAnsi="Times New Roman" w:cs="Times New Roman"/>
          <w:sz w:val="28"/>
          <w:szCs w:val="28"/>
        </w:rPr>
        <w:t>, also via PCR</w:t>
      </w:r>
      <w:r w:rsidR="006A431B">
        <w:rPr>
          <w:rFonts w:ascii="Times New Roman" w:hAnsi="Times New Roman" w:cs="Times New Roman"/>
          <w:sz w:val="28"/>
          <w:szCs w:val="28"/>
        </w:rPr>
        <w:t xml:space="preserve">. </w:t>
      </w:r>
      <w:r w:rsidR="00FE5832">
        <w:rPr>
          <w:rFonts w:ascii="Times New Roman" w:hAnsi="Times New Roman" w:cs="Times New Roman"/>
          <w:sz w:val="28"/>
          <w:szCs w:val="28"/>
        </w:rPr>
        <w:t xml:space="preserve">This </w:t>
      </w:r>
      <w:r w:rsidR="0024408F">
        <w:rPr>
          <w:rFonts w:ascii="Times New Roman" w:hAnsi="Times New Roman" w:cs="Times New Roman"/>
          <w:sz w:val="28"/>
          <w:szCs w:val="28"/>
        </w:rPr>
        <w:t>process allows</w:t>
      </w:r>
      <w:r w:rsidR="008A5BB7">
        <w:rPr>
          <w:rFonts w:ascii="Times New Roman" w:hAnsi="Times New Roman" w:cs="Times New Roman"/>
          <w:sz w:val="28"/>
          <w:szCs w:val="28"/>
        </w:rPr>
        <w:t xml:space="preserve"> for</w:t>
      </w:r>
      <w:r w:rsidR="00FE5832">
        <w:rPr>
          <w:rFonts w:ascii="Times New Roman" w:hAnsi="Times New Roman" w:cs="Times New Roman"/>
          <w:sz w:val="28"/>
          <w:szCs w:val="28"/>
        </w:rPr>
        <w:t xml:space="preserve"> direct</w:t>
      </w:r>
      <w:r w:rsidR="0024408F">
        <w:rPr>
          <w:rFonts w:ascii="Times New Roman" w:hAnsi="Times New Roman" w:cs="Times New Roman"/>
          <w:sz w:val="28"/>
          <w:szCs w:val="28"/>
        </w:rPr>
        <w:t>ed</w:t>
      </w:r>
      <w:r w:rsidR="00FE5832">
        <w:rPr>
          <w:rFonts w:ascii="Times New Roman" w:hAnsi="Times New Roman" w:cs="Times New Roman"/>
          <w:sz w:val="28"/>
          <w:szCs w:val="28"/>
        </w:rPr>
        <w:t xml:space="preserve"> </w:t>
      </w:r>
      <w:r w:rsidR="00B66AFB">
        <w:rPr>
          <w:rFonts w:ascii="Times New Roman" w:hAnsi="Times New Roman" w:cs="Times New Roman"/>
          <w:sz w:val="28"/>
          <w:szCs w:val="28"/>
        </w:rPr>
        <w:t>RNA</w:t>
      </w:r>
      <w:r w:rsidR="00FE5832">
        <w:rPr>
          <w:rFonts w:ascii="Times New Roman" w:hAnsi="Times New Roman" w:cs="Times New Roman"/>
          <w:sz w:val="28"/>
          <w:szCs w:val="28"/>
        </w:rPr>
        <w:t xml:space="preserve"> splicing, </w:t>
      </w:r>
      <w:r w:rsidR="0024408F">
        <w:rPr>
          <w:rFonts w:ascii="Times New Roman" w:hAnsi="Times New Roman" w:cs="Times New Roman"/>
          <w:sz w:val="28"/>
          <w:szCs w:val="28"/>
        </w:rPr>
        <w:t>and thus</w:t>
      </w:r>
      <w:r w:rsidR="00FE5832">
        <w:rPr>
          <w:rFonts w:ascii="Times New Roman" w:hAnsi="Times New Roman" w:cs="Times New Roman"/>
          <w:sz w:val="28"/>
          <w:szCs w:val="28"/>
        </w:rPr>
        <w:t xml:space="preserve"> direct gene manipulation</w:t>
      </w:r>
      <w:r w:rsidR="00A9459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9459E">
        <w:rPr>
          <w:rFonts w:ascii="Times New Roman" w:hAnsi="Times New Roman" w:cs="Times New Roman"/>
          <w:sz w:val="28"/>
          <w:szCs w:val="28"/>
        </w:rPr>
        <w:t>Refke</w:t>
      </w:r>
      <w:proofErr w:type="spellEnd"/>
      <w:r w:rsidR="008A5BB7">
        <w:rPr>
          <w:rFonts w:ascii="Times New Roman" w:hAnsi="Times New Roman" w:cs="Times New Roman"/>
          <w:sz w:val="28"/>
          <w:szCs w:val="28"/>
        </w:rPr>
        <w:t xml:space="preserve"> et al, 2011</w:t>
      </w:r>
      <w:r w:rsidR="00A9459E">
        <w:rPr>
          <w:rFonts w:ascii="Times New Roman" w:hAnsi="Times New Roman" w:cs="Times New Roman"/>
          <w:sz w:val="28"/>
          <w:szCs w:val="28"/>
        </w:rPr>
        <w:t>)</w:t>
      </w:r>
      <w:r w:rsidR="00FE7EC4">
        <w:rPr>
          <w:rFonts w:ascii="Times New Roman" w:hAnsi="Times New Roman" w:cs="Times New Roman"/>
          <w:sz w:val="28"/>
          <w:szCs w:val="28"/>
        </w:rPr>
        <w:t>. However, this process will not be conducted.</w:t>
      </w:r>
    </w:p>
    <w:p w14:paraId="5B11E12C" w14:textId="0EB6206C" w:rsidR="00B66AFB" w:rsidRDefault="00B66AFB" w:rsidP="00FE4B3D">
      <w:pPr>
        <w:rPr>
          <w:rFonts w:ascii="Times New Roman" w:hAnsi="Times New Roman" w:cs="Times New Roman"/>
          <w:sz w:val="28"/>
          <w:szCs w:val="28"/>
        </w:rPr>
      </w:pPr>
    </w:p>
    <w:p w14:paraId="6FA7FAA9" w14:textId="2C4DC41D" w:rsidR="00A9459E" w:rsidRDefault="00CE43C0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C92CF73" wp14:editId="39A7715C">
            <wp:simplePos x="0" y="0"/>
            <wp:positionH relativeFrom="column">
              <wp:posOffset>3564255</wp:posOffset>
            </wp:positionH>
            <wp:positionV relativeFrom="paragraph">
              <wp:posOffset>1927602</wp:posOffset>
            </wp:positionV>
            <wp:extent cx="2927350" cy="4039235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577B26" wp14:editId="08AFACB4">
                <wp:simplePos x="0" y="0"/>
                <wp:positionH relativeFrom="column">
                  <wp:posOffset>2626995</wp:posOffset>
                </wp:positionH>
                <wp:positionV relativeFrom="paragraph">
                  <wp:posOffset>884828</wp:posOffset>
                </wp:positionV>
                <wp:extent cx="4224020" cy="963295"/>
                <wp:effectExtent l="0" t="0" r="5080" b="190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020" cy="963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8426AB" w14:textId="6C7A3ED0" w:rsidR="00153693" w:rsidRPr="00AC03C3" w:rsidRDefault="00153693" w:rsidP="00AC03C3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36"/>
                                <w:szCs w:val="36"/>
                              </w:rPr>
                            </w:pPr>
                            <w:r w:rsidRPr="00AC03C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end"/>
                            </w:r>
                            <w:r w:rsidRPr="00AC03C3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: Cloning into a vector</w:t>
                            </w:r>
                            <w:r w:rsidRPr="00AC03C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. To carry out this procedure, run PCR first, then use restriction digests on the RNA</w:t>
                            </w:r>
                            <w:r w:rsidRPr="00AC03C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1"/>
                                <w:szCs w:val="21"/>
                              </w:rPr>
                              <w:t xml:space="preserve"> and the receiving plasmid/vector, then isolate the RNA via gel purification, then fuse the RNA to the plasmid via RNA ligation, then properly introduce the RNA into the cell via transformation</w:t>
                            </w:r>
                            <w:r w:rsidR="00471C3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1"/>
                                <w:szCs w:val="21"/>
                              </w:rPr>
                              <w:t>. This process is not RNA splicing, but it does permit RNA splicing to be directly performned</w:t>
                            </w:r>
                            <w:r w:rsidRPr="00AC03C3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1"/>
                                <w:szCs w:val="21"/>
                              </w:rPr>
                              <w:t xml:space="preserve"> (AddGene)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7B26" id="Text Box 8" o:spid="_x0000_s1028" type="#_x0000_t202" style="position:absolute;margin-left:206.85pt;margin-top:69.65pt;width:332.6pt;height:7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" stroked="f">
                <v:textbox inset="0,0,0,0">
                  <w:txbxContent>
                    <w:p w14:paraId="028426AB" w14:textId="6C7A3ED0" w:rsidR="00153693" w:rsidRPr="00AC03C3" w:rsidRDefault="00153693" w:rsidP="00AC03C3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sz w:val="36"/>
                          <w:szCs w:val="36"/>
                        </w:rPr>
                      </w:pPr>
                      <w:r w:rsidRPr="00AC03C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begin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instrText xml:space="preserve"> SEQ Figure \* ARABIC </w:instrTex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end"/>
                      </w:r>
                      <w:r w:rsidRPr="00AC03C3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t>: Cloning into a vector</w:t>
                      </w:r>
                      <w:r w:rsidRPr="00AC03C3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>. To carry out this procedure, run PCR first, then use restriction digests on the RNA</w:t>
                      </w:r>
                      <w:r w:rsidRPr="00AC03C3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1"/>
                          <w:szCs w:val="21"/>
                        </w:rPr>
                        <w:t xml:space="preserve"> and the receiving plasmid/vector, then isolate the RNA via gel purification, then fuse the RNA to the plasmid via RNA ligation, then properly introduce the RNA into the cell via transformation</w:t>
                      </w:r>
                      <w:r w:rsidR="00471C3E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1"/>
                          <w:szCs w:val="21"/>
                        </w:rPr>
                        <w:t>. This process is not RNA splicing, but it does permit RNA splicing to be directly performned</w:t>
                      </w:r>
                      <w:r w:rsidRPr="00AC03C3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1"/>
                          <w:szCs w:val="21"/>
                        </w:rPr>
                        <w:t xml:space="preserve"> (AddGene)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675E">
        <w:rPr>
          <w:rFonts w:ascii="Times New Roman" w:hAnsi="Times New Roman" w:cs="Times New Roman"/>
          <w:sz w:val="28"/>
          <w:szCs w:val="28"/>
        </w:rPr>
        <w:t xml:space="preserve">The reason for this </w:t>
      </w:r>
      <w:r w:rsidR="00B66AFB">
        <w:rPr>
          <w:rFonts w:ascii="Times New Roman" w:hAnsi="Times New Roman" w:cs="Times New Roman"/>
          <w:sz w:val="28"/>
          <w:szCs w:val="28"/>
        </w:rPr>
        <w:t xml:space="preserve">process </w:t>
      </w:r>
      <w:r w:rsidR="0095675E">
        <w:rPr>
          <w:rFonts w:ascii="Times New Roman" w:hAnsi="Times New Roman" w:cs="Times New Roman"/>
          <w:sz w:val="28"/>
          <w:szCs w:val="28"/>
        </w:rPr>
        <w:t xml:space="preserve">not being conducted in this experiment is because this experiment aims to establish </w:t>
      </w:r>
      <w:r w:rsidR="00A9459E">
        <w:rPr>
          <w:rFonts w:ascii="Times New Roman" w:hAnsi="Times New Roman" w:cs="Times New Roman"/>
          <w:sz w:val="28"/>
          <w:szCs w:val="28"/>
        </w:rPr>
        <w:t xml:space="preserve">a precedent </w:t>
      </w:r>
      <w:r w:rsidR="008A5BB7">
        <w:rPr>
          <w:rFonts w:ascii="Times New Roman" w:hAnsi="Times New Roman" w:cs="Times New Roman"/>
          <w:sz w:val="28"/>
          <w:szCs w:val="28"/>
        </w:rPr>
        <w:t>based on naturally-</w:t>
      </w:r>
      <w:proofErr w:type="spellStart"/>
      <w:r w:rsidR="008A5BB7">
        <w:rPr>
          <w:rFonts w:ascii="Times New Roman" w:hAnsi="Times New Roman" w:cs="Times New Roman"/>
          <w:sz w:val="28"/>
          <w:szCs w:val="28"/>
        </w:rPr>
        <w:t>occuring</w:t>
      </w:r>
      <w:proofErr w:type="spellEnd"/>
      <w:r w:rsidR="008A5BB7">
        <w:rPr>
          <w:rFonts w:ascii="Times New Roman" w:hAnsi="Times New Roman" w:cs="Times New Roman"/>
          <w:sz w:val="28"/>
          <w:szCs w:val="28"/>
        </w:rPr>
        <w:t xml:space="preserve"> splices </w:t>
      </w:r>
      <w:r w:rsidR="00A9459E">
        <w:rPr>
          <w:rFonts w:ascii="Times New Roman" w:hAnsi="Times New Roman" w:cs="Times New Roman"/>
          <w:sz w:val="28"/>
          <w:szCs w:val="28"/>
        </w:rPr>
        <w:t>rather than creat</w:t>
      </w:r>
      <w:r w:rsidR="003C67B7">
        <w:rPr>
          <w:rFonts w:ascii="Times New Roman" w:hAnsi="Times New Roman" w:cs="Times New Roman"/>
          <w:sz w:val="28"/>
          <w:szCs w:val="28"/>
        </w:rPr>
        <w:t>e specific splice variants that may or may not affect tolerance</w:t>
      </w:r>
      <w:r w:rsidR="00A9459E">
        <w:rPr>
          <w:rFonts w:ascii="Times New Roman" w:hAnsi="Times New Roman" w:cs="Times New Roman"/>
          <w:sz w:val="28"/>
          <w:szCs w:val="28"/>
        </w:rPr>
        <w:t>. Analyzing the variants of alternative splicing will still show how splicing of OPRM1 affects opioid tolerance, because of the natural occurrence of splicing in the body.</w:t>
      </w:r>
    </w:p>
    <w:p w14:paraId="7C2E3ABC" w14:textId="2FF5C8F0" w:rsidR="00A9459E" w:rsidRDefault="00A9459E" w:rsidP="00FE4B3D">
      <w:pPr>
        <w:rPr>
          <w:rFonts w:ascii="Times New Roman" w:hAnsi="Times New Roman" w:cs="Times New Roman"/>
          <w:sz w:val="28"/>
          <w:szCs w:val="28"/>
        </w:rPr>
      </w:pPr>
    </w:p>
    <w:p w14:paraId="7933EEDA" w14:textId="6DA60280" w:rsidR="00A9459E" w:rsidRDefault="00A9459E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variants will be analyzed via </w:t>
      </w:r>
      <w:r w:rsidR="004E2CB4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PCR</w:t>
      </w:r>
      <w:r w:rsidR="00C771A1">
        <w:rPr>
          <w:rFonts w:ascii="Times New Roman" w:hAnsi="Times New Roman" w:cs="Times New Roman"/>
          <w:sz w:val="28"/>
          <w:szCs w:val="28"/>
        </w:rPr>
        <w:t xml:space="preserve"> assays</w:t>
      </w:r>
      <w:r>
        <w:rPr>
          <w:rFonts w:ascii="Times New Roman" w:hAnsi="Times New Roman" w:cs="Times New Roman"/>
          <w:sz w:val="28"/>
          <w:szCs w:val="28"/>
        </w:rPr>
        <w:t>, which amplifies</w:t>
      </w:r>
      <w:r w:rsidR="004E2CB4">
        <w:rPr>
          <w:rFonts w:ascii="Times New Roman" w:hAnsi="Times New Roman" w:cs="Times New Roman"/>
          <w:sz w:val="28"/>
          <w:szCs w:val="28"/>
        </w:rPr>
        <w:t xml:space="preserve"> multiple sequences of RNA simultaneously and analyzes them for differences</w:t>
      </w:r>
      <w:r w:rsidR="00FE7EC4">
        <w:rPr>
          <w:rFonts w:ascii="Times New Roman" w:hAnsi="Times New Roman" w:cs="Times New Roman"/>
          <w:sz w:val="28"/>
          <w:szCs w:val="28"/>
        </w:rPr>
        <w:t xml:space="preserve"> in expression</w:t>
      </w:r>
      <w:r w:rsidR="004E2CB4">
        <w:rPr>
          <w:rFonts w:ascii="Times New Roman" w:hAnsi="Times New Roman" w:cs="Times New Roman"/>
          <w:sz w:val="28"/>
          <w:szCs w:val="28"/>
        </w:rPr>
        <w:t xml:space="preserve">. The reason for qPCR in this instance, rather than PCR, is because amplified RNA is tagged with fluorescence in qPCR, </w:t>
      </w:r>
      <w:r w:rsidR="00717DB7">
        <w:rPr>
          <w:rFonts w:ascii="Times New Roman" w:hAnsi="Times New Roman" w:cs="Times New Roman"/>
          <w:sz w:val="28"/>
          <w:szCs w:val="28"/>
        </w:rPr>
        <w:t>and</w:t>
      </w:r>
      <w:r w:rsidR="004E2CB4">
        <w:rPr>
          <w:rFonts w:ascii="Times New Roman" w:hAnsi="Times New Roman" w:cs="Times New Roman"/>
          <w:sz w:val="28"/>
          <w:szCs w:val="28"/>
        </w:rPr>
        <w:t xml:space="preserve"> the amount of fluorescence released during qPCR is directly proportional to the amount of RNA being amplified</w:t>
      </w:r>
      <w:r w:rsidR="00717DB7">
        <w:rPr>
          <w:rFonts w:ascii="Times New Roman" w:hAnsi="Times New Roman" w:cs="Times New Roman"/>
          <w:sz w:val="28"/>
          <w:szCs w:val="28"/>
        </w:rPr>
        <w:t>, which together results in the amplified RNA being easier to see at all stages</w:t>
      </w:r>
      <w:r w:rsidR="004E2CB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E2CB4" w:rsidRPr="004E2CB4">
        <w:rPr>
          <w:rFonts w:ascii="Times New Roman" w:hAnsi="Times New Roman" w:cs="Times New Roman"/>
          <w:sz w:val="28"/>
          <w:szCs w:val="28"/>
        </w:rPr>
        <w:t>Čepin</w:t>
      </w:r>
      <w:proofErr w:type="spellEnd"/>
      <w:r w:rsidR="00FE7EC4">
        <w:rPr>
          <w:rFonts w:ascii="Times New Roman" w:hAnsi="Times New Roman" w:cs="Times New Roman"/>
          <w:sz w:val="28"/>
          <w:szCs w:val="28"/>
        </w:rPr>
        <w:t>, 2017</w:t>
      </w:r>
      <w:r w:rsidR="004E2CB4">
        <w:rPr>
          <w:rFonts w:ascii="Times New Roman" w:hAnsi="Times New Roman" w:cs="Times New Roman"/>
          <w:sz w:val="28"/>
          <w:szCs w:val="28"/>
        </w:rPr>
        <w:t>).</w:t>
      </w:r>
    </w:p>
    <w:p w14:paraId="5A26D3BC" w14:textId="4DB339B4" w:rsidR="004C4C7A" w:rsidRDefault="004C4C7A" w:rsidP="00FE4B3D">
      <w:pPr>
        <w:rPr>
          <w:rFonts w:ascii="Times New Roman" w:hAnsi="Times New Roman" w:cs="Times New Roman"/>
          <w:sz w:val="28"/>
          <w:szCs w:val="28"/>
        </w:rPr>
      </w:pPr>
    </w:p>
    <w:p w14:paraId="3AACFF40" w14:textId="37E6DDD0" w:rsidR="003840A1" w:rsidRPr="003A5875" w:rsidRDefault="003840A1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528125" wp14:editId="3E34277D">
                <wp:simplePos x="0" y="0"/>
                <wp:positionH relativeFrom="column">
                  <wp:posOffset>3495040</wp:posOffset>
                </wp:positionH>
                <wp:positionV relativeFrom="paragraph">
                  <wp:posOffset>948706</wp:posOffset>
                </wp:positionV>
                <wp:extent cx="3181985" cy="937549"/>
                <wp:effectExtent l="0" t="0" r="5715" b="254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93754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D0ACCE" w14:textId="0460423C" w:rsidR="00153693" w:rsidRPr="00536B81" w:rsidRDefault="00153693" w:rsidP="00536B81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36"/>
                                <w:szCs w:val="36"/>
                              </w:rPr>
                            </w:pPr>
                            <w:r w:rsidRPr="00536B8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Figure </w:t>
                            </w:r>
                            <w:r w:rsidRPr="00536B8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begin"/>
                            </w:r>
                            <w:r w:rsidRPr="00536B8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instrText xml:space="preserve"> SEQ Figure \* ARABIC </w:instrText>
                            </w:r>
                            <w:r w:rsidRPr="00536B8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 w:rsidRPr="00536B8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sz w:val="21"/>
                                <w:szCs w:val="21"/>
                              </w:rPr>
                              <w:t>4</w:t>
                            </w:r>
                            <w:r w:rsidRPr="00536B8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fldChar w:fldCharType="end"/>
                            </w:r>
                            <w:r w:rsidRPr="00536B81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: Expression of 10 different RNA splices</w:t>
                            </w:r>
                            <w:r w:rsidRPr="00536B8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. P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re</w:t>
                            </w:r>
                            <w:r w:rsidRPr="00536B8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-opioid tolerance, Xu et al</w:t>
                            </w:r>
                            <w:r w:rsidR="00FE7EC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 (2014, Fig S1)</w:t>
                            </w:r>
                            <w:r w:rsidRPr="00536B8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 analyzed the expression of 10 selected RNA splices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 in the brain OPRM1</w:t>
                            </w:r>
                            <w:r w:rsidRPr="00536B8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 for four different groups of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inbred mouse strains </w:t>
                            </w:r>
                            <w:r w:rsidR="0064695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 xml:space="preserve">via qPCR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(red: B6 mice, green: 129 mice, blue: SJL mice, brown: SWR mice</w:t>
                            </w:r>
                            <w:r w:rsidR="0064695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8125" id="Text Box 10" o:spid="_x0000_s1029" type="#_x0000_t202" style="position:absolute;margin-left:275.2pt;margin-top:74.7pt;width:250.55pt;height:7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" stroked="f">
                <v:textbox inset="0,0,0,0">
                  <w:txbxContent>
                    <w:p w14:paraId="47D0ACCE" w14:textId="0460423C" w:rsidR="00153693" w:rsidRPr="00536B81" w:rsidRDefault="00153693" w:rsidP="00536B81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36"/>
                          <w:szCs w:val="36"/>
                        </w:rPr>
                      </w:pPr>
                      <w:r w:rsidRPr="00536B8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t xml:space="preserve">Figure </w:t>
                      </w:r>
                      <w:r w:rsidRPr="00536B8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begin"/>
                      </w:r>
                      <w:r w:rsidRPr="00536B8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instrText xml:space="preserve"> SEQ Figure \* ARABIC </w:instrText>
                      </w:r>
                      <w:r w:rsidRPr="00536B8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separate"/>
                      </w:r>
                      <w:r w:rsidRPr="00536B8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sz w:val="21"/>
                          <w:szCs w:val="21"/>
                        </w:rPr>
                        <w:t>4</w:t>
                      </w:r>
                      <w:r w:rsidRPr="00536B8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fldChar w:fldCharType="end"/>
                      </w:r>
                      <w:r w:rsidRPr="00536B81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21"/>
                          <w:szCs w:val="21"/>
                        </w:rPr>
                        <w:t>: Expression of 10 different RNA splices</w:t>
                      </w:r>
                      <w:r w:rsidRPr="00536B81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>. P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>re</w:t>
                      </w:r>
                      <w:r w:rsidRPr="00536B81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>-opioid tolerance, Xu et al</w:t>
                      </w:r>
                      <w:r w:rsidR="00FE7EC4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 xml:space="preserve"> (2014, Fig S1)</w:t>
                      </w:r>
                      <w:r w:rsidRPr="00536B81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 xml:space="preserve"> analyzed the expression of 10 selected RNA splices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 xml:space="preserve"> in the brain OPRM1</w:t>
                      </w:r>
                      <w:r w:rsidRPr="00536B81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 xml:space="preserve"> for four different groups of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 xml:space="preserve">inbred mouse strains </w:t>
                      </w:r>
                      <w:r w:rsidR="00646959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 xml:space="preserve">via qPCR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>(red: B6 mice, green: 129 mice, blue: SJL mice, brown: SWR mice</w:t>
                      </w:r>
                      <w:r w:rsidR="00646959">
                        <w:rPr>
                          <w:rFonts w:ascii="Times New Roman" w:hAnsi="Times New Roman" w:cs="Times New Roman"/>
                          <w:i w:val="0"/>
                          <w:iCs w:val="0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4C7A">
        <w:rPr>
          <w:rFonts w:ascii="Times New Roman" w:hAnsi="Times New Roman" w:cs="Times New Roman"/>
          <w:sz w:val="28"/>
          <w:szCs w:val="28"/>
        </w:rPr>
        <w:t xml:space="preserve">Prior to opioid tolerance testing, the splices </w:t>
      </w:r>
      <w:r w:rsidR="00835301">
        <w:rPr>
          <w:rFonts w:ascii="Times New Roman" w:hAnsi="Times New Roman" w:cs="Times New Roman"/>
          <w:sz w:val="28"/>
          <w:szCs w:val="28"/>
        </w:rPr>
        <w:t xml:space="preserve">of both </w:t>
      </w:r>
      <w:proofErr w:type="spellStart"/>
      <w:r w:rsidR="00835301">
        <w:rPr>
          <w:rFonts w:ascii="Times New Roman" w:hAnsi="Times New Roman" w:cs="Times New Roman"/>
          <w:sz w:val="28"/>
          <w:szCs w:val="28"/>
        </w:rPr>
        <w:t>mRNAs</w:t>
      </w:r>
      <w:r w:rsidR="004C4C7A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="004C4C7A">
        <w:rPr>
          <w:rFonts w:ascii="Times New Roman" w:hAnsi="Times New Roman" w:cs="Times New Roman"/>
          <w:sz w:val="28"/>
          <w:szCs w:val="28"/>
        </w:rPr>
        <w:t xml:space="preserve"> be analyzed</w:t>
      </w:r>
      <w:r w:rsidR="00C771A1">
        <w:rPr>
          <w:rFonts w:ascii="Times New Roman" w:hAnsi="Times New Roman" w:cs="Times New Roman"/>
          <w:sz w:val="28"/>
          <w:szCs w:val="28"/>
        </w:rPr>
        <w:t xml:space="preserve"> </w:t>
      </w:r>
      <w:r w:rsidR="004C4C7A">
        <w:rPr>
          <w:rFonts w:ascii="Times New Roman" w:hAnsi="Times New Roman" w:cs="Times New Roman"/>
          <w:sz w:val="28"/>
          <w:szCs w:val="28"/>
        </w:rPr>
        <w:t xml:space="preserve">to see how many they are, their composition, and how they might change after tolerance to opioids is reached. After opioid tolerance testing, the splices </w:t>
      </w:r>
      <w:r w:rsidR="00835301">
        <w:rPr>
          <w:rFonts w:ascii="Times New Roman" w:hAnsi="Times New Roman" w:cs="Times New Roman"/>
          <w:sz w:val="28"/>
          <w:szCs w:val="28"/>
        </w:rPr>
        <w:t xml:space="preserve">of both mRNAs </w:t>
      </w:r>
      <w:r w:rsidR="004C4C7A">
        <w:rPr>
          <w:rFonts w:ascii="Times New Roman" w:hAnsi="Times New Roman" w:cs="Times New Roman"/>
          <w:sz w:val="28"/>
          <w:szCs w:val="28"/>
        </w:rPr>
        <w:t xml:space="preserve">will be compared to the pre-OT splices </w:t>
      </w:r>
      <w:r w:rsidR="002475DB">
        <w:rPr>
          <w:rFonts w:ascii="Times New Roman" w:hAnsi="Times New Roman" w:cs="Times New Roman"/>
          <w:sz w:val="28"/>
          <w:szCs w:val="28"/>
        </w:rPr>
        <w:t xml:space="preserve">(approximately similar to </w:t>
      </w:r>
      <w:r w:rsidR="002475DB" w:rsidRPr="00FE7EC4">
        <w:rPr>
          <w:rFonts w:ascii="Times New Roman" w:hAnsi="Times New Roman" w:cs="Times New Roman"/>
          <w:b/>
          <w:bCs/>
          <w:sz w:val="28"/>
          <w:szCs w:val="28"/>
        </w:rPr>
        <w:t>Fig</w:t>
      </w:r>
      <w:r w:rsidR="00124FD1">
        <w:rPr>
          <w:rFonts w:ascii="Times New Roman" w:hAnsi="Times New Roman" w:cs="Times New Roman"/>
          <w:b/>
          <w:bCs/>
          <w:sz w:val="28"/>
          <w:szCs w:val="28"/>
        </w:rPr>
        <w:t>ure</w:t>
      </w:r>
      <w:r w:rsidR="002475DB" w:rsidRPr="00FE7EC4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="002475DB">
        <w:rPr>
          <w:rFonts w:ascii="Times New Roman" w:hAnsi="Times New Roman" w:cs="Times New Roman"/>
          <w:sz w:val="28"/>
          <w:szCs w:val="28"/>
        </w:rPr>
        <w:t xml:space="preserve">) </w:t>
      </w:r>
      <w:r w:rsidR="004C4C7A">
        <w:rPr>
          <w:rFonts w:ascii="Times New Roman" w:hAnsi="Times New Roman" w:cs="Times New Roman"/>
          <w:sz w:val="28"/>
          <w:szCs w:val="28"/>
        </w:rPr>
        <w:t xml:space="preserve">to see how they have changed as well as why, as </w:t>
      </w:r>
      <w:r w:rsidR="004C4C7A">
        <w:rPr>
          <w:rFonts w:ascii="Times New Roman" w:hAnsi="Times New Roman" w:cs="Times New Roman"/>
          <w:sz w:val="28"/>
          <w:szCs w:val="28"/>
        </w:rPr>
        <w:lastRenderedPageBreak/>
        <w:t>well as to determine which splice most effectively reduced opioid tolerance.</w:t>
      </w:r>
    </w:p>
    <w:p w14:paraId="5C7FC166" w14:textId="77777777" w:rsidR="00B05886" w:rsidRDefault="00B05886" w:rsidP="00FE4B3D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89FEAEA" w14:textId="6E8E46A2" w:rsidR="00717DB7" w:rsidRPr="00717DB7" w:rsidRDefault="00717DB7" w:rsidP="00FE4B3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17DB7">
        <w:rPr>
          <w:rFonts w:ascii="Times New Roman" w:hAnsi="Times New Roman" w:cs="Times New Roman"/>
          <w:sz w:val="28"/>
          <w:szCs w:val="28"/>
          <w:u w:val="single"/>
        </w:rPr>
        <w:t xml:space="preserve">II. B. Opioid Tolerance Testing In </w:t>
      </w:r>
      <w:r w:rsidR="00E8348A">
        <w:rPr>
          <w:rFonts w:ascii="Times New Roman" w:hAnsi="Times New Roman" w:cs="Times New Roman"/>
          <w:sz w:val="28"/>
          <w:szCs w:val="28"/>
          <w:u w:val="single"/>
        </w:rPr>
        <w:t>mRNA</w:t>
      </w:r>
    </w:p>
    <w:p w14:paraId="00A11D4B" w14:textId="229BCD94" w:rsidR="004C4C7A" w:rsidRDefault="009E20F1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mRNA from the two regions will be injected with morphine and placed in empty cells that don’t have opioid receptors or anything else that might interfere with the experiment. </w:t>
      </w:r>
      <w:r w:rsidR="00646959">
        <w:rPr>
          <w:rFonts w:ascii="Times New Roman" w:hAnsi="Times New Roman" w:cs="Times New Roman"/>
          <w:sz w:val="28"/>
          <w:szCs w:val="28"/>
        </w:rPr>
        <w:t>They will then be</w:t>
      </w:r>
      <w:r>
        <w:rPr>
          <w:rFonts w:ascii="Times New Roman" w:hAnsi="Times New Roman" w:cs="Times New Roman"/>
          <w:sz w:val="28"/>
          <w:szCs w:val="28"/>
        </w:rPr>
        <w:t xml:space="preserve"> tested for tolerance via </w:t>
      </w:r>
      <w:r w:rsidR="00646959">
        <w:rPr>
          <w:rFonts w:ascii="Times New Roman" w:hAnsi="Times New Roman" w:cs="Times New Roman"/>
          <w:sz w:val="28"/>
          <w:szCs w:val="28"/>
        </w:rPr>
        <w:t xml:space="preserve">a G-protein gamma assay that will assess how well </w:t>
      </w:r>
      <w:r w:rsidR="000D459B">
        <w:rPr>
          <w:rFonts w:ascii="Times New Roman" w:hAnsi="Times New Roman" w:cs="Times New Roman"/>
          <w:sz w:val="28"/>
          <w:szCs w:val="28"/>
        </w:rPr>
        <w:t>the morphine-</w:t>
      </w:r>
      <w:r w:rsidR="00835301">
        <w:rPr>
          <w:rFonts w:ascii="Times New Roman" w:hAnsi="Times New Roman" w:cs="Times New Roman"/>
          <w:sz w:val="28"/>
          <w:szCs w:val="28"/>
        </w:rPr>
        <w:t>infused</w:t>
      </w:r>
      <w:r w:rsidR="000D459B">
        <w:rPr>
          <w:rFonts w:ascii="Times New Roman" w:hAnsi="Times New Roman" w:cs="Times New Roman"/>
          <w:sz w:val="28"/>
          <w:szCs w:val="28"/>
        </w:rPr>
        <w:t xml:space="preserve"> mRNA binds to G-protein receptors</w:t>
      </w:r>
      <w:r w:rsidR="0083530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35301">
        <w:rPr>
          <w:rFonts w:ascii="Times New Roman" w:hAnsi="Times New Roman" w:cs="Times New Roman"/>
          <w:sz w:val="28"/>
          <w:szCs w:val="28"/>
        </w:rPr>
        <w:t>Bidlack</w:t>
      </w:r>
      <w:proofErr w:type="spellEnd"/>
      <w:r w:rsidR="00835301">
        <w:rPr>
          <w:rFonts w:ascii="Times New Roman" w:hAnsi="Times New Roman" w:cs="Times New Roman"/>
          <w:sz w:val="28"/>
          <w:szCs w:val="28"/>
        </w:rPr>
        <w:t xml:space="preserve"> et al, 2004)</w:t>
      </w:r>
      <w:r w:rsidR="000D459B">
        <w:rPr>
          <w:rFonts w:ascii="Times New Roman" w:hAnsi="Times New Roman" w:cs="Times New Roman"/>
          <w:sz w:val="28"/>
          <w:szCs w:val="28"/>
        </w:rPr>
        <w:t xml:space="preserve">. </w:t>
      </w:r>
      <w:r w:rsidR="00CE43C0">
        <w:rPr>
          <w:rFonts w:ascii="Times New Roman" w:hAnsi="Times New Roman" w:cs="Times New Roman"/>
          <w:sz w:val="28"/>
          <w:szCs w:val="28"/>
        </w:rPr>
        <w:t>Due to the prior qPCR, the mRNA’s presence will be indicated with fluorescence</w:t>
      </w:r>
      <w:r w:rsidR="000D459B">
        <w:rPr>
          <w:rFonts w:ascii="Times New Roman" w:hAnsi="Times New Roman" w:cs="Times New Roman"/>
          <w:sz w:val="28"/>
          <w:szCs w:val="28"/>
        </w:rPr>
        <w:t>, and the less it is present, the more tolerant the mRNA is.</w:t>
      </w:r>
    </w:p>
    <w:p w14:paraId="3C5A3CF0" w14:textId="77777777" w:rsidR="00835301" w:rsidRDefault="00835301" w:rsidP="00FE4B3D">
      <w:pPr>
        <w:rPr>
          <w:rFonts w:ascii="Times New Roman" w:hAnsi="Times New Roman" w:cs="Times New Roman"/>
          <w:sz w:val="28"/>
          <w:szCs w:val="28"/>
        </w:rPr>
      </w:pPr>
    </w:p>
    <w:p w14:paraId="0EDECF3B" w14:textId="7BB9CD13" w:rsidR="004C4C7A" w:rsidRPr="004C4C7A" w:rsidRDefault="004C4C7A" w:rsidP="004C4C7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</w:t>
      </w:r>
      <w:r w:rsidRPr="004C4C7A">
        <w:rPr>
          <w:rFonts w:ascii="Times New Roman" w:hAnsi="Times New Roman" w:cs="Times New Roman"/>
          <w:b/>
          <w:bCs/>
          <w:sz w:val="28"/>
          <w:szCs w:val="28"/>
        </w:rPr>
        <w:t>Discussion</w:t>
      </w:r>
    </w:p>
    <w:p w14:paraId="15355671" w14:textId="374AEF9C" w:rsidR="004C4C7A" w:rsidRDefault="004C4C7A" w:rsidP="00FE4B3D">
      <w:pPr>
        <w:rPr>
          <w:rFonts w:ascii="Times New Roman" w:hAnsi="Times New Roman" w:cs="Times New Roman"/>
          <w:sz w:val="28"/>
          <w:szCs w:val="28"/>
        </w:rPr>
      </w:pPr>
    </w:p>
    <w:p w14:paraId="50D7021F" w14:textId="2227E55E" w:rsidR="004C4C7A" w:rsidRDefault="004C4C7A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Different RNA splices should result in different levels of opioid tolerance, and ideally, </w:t>
      </w:r>
      <w:r w:rsidR="00C771A1">
        <w:rPr>
          <w:rFonts w:ascii="Times New Roman" w:hAnsi="Times New Roman" w:cs="Times New Roman"/>
          <w:sz w:val="28"/>
          <w:szCs w:val="28"/>
        </w:rPr>
        <w:t>a few splices</w:t>
      </w:r>
      <w:r w:rsidR="00AC03C3">
        <w:rPr>
          <w:rFonts w:ascii="Times New Roman" w:hAnsi="Times New Roman" w:cs="Times New Roman"/>
          <w:sz w:val="28"/>
          <w:szCs w:val="28"/>
        </w:rPr>
        <w:t xml:space="preserve"> lead</w:t>
      </w:r>
      <w:r w:rsidR="00D7193A">
        <w:rPr>
          <w:rFonts w:ascii="Times New Roman" w:hAnsi="Times New Roman" w:cs="Times New Roman"/>
          <w:sz w:val="28"/>
          <w:szCs w:val="28"/>
        </w:rPr>
        <w:t xml:space="preserve"> t</w:t>
      </w:r>
      <w:r w:rsidR="00AC03C3">
        <w:rPr>
          <w:rFonts w:ascii="Times New Roman" w:hAnsi="Times New Roman" w:cs="Times New Roman"/>
          <w:sz w:val="28"/>
          <w:szCs w:val="28"/>
        </w:rPr>
        <w:t xml:space="preserve">o tolerance being reached more quickly, while </w:t>
      </w:r>
      <w:r w:rsidR="00C771A1">
        <w:rPr>
          <w:rFonts w:ascii="Times New Roman" w:hAnsi="Times New Roman" w:cs="Times New Roman"/>
          <w:sz w:val="28"/>
          <w:szCs w:val="28"/>
        </w:rPr>
        <w:t xml:space="preserve">a few other splices lead </w:t>
      </w:r>
      <w:r w:rsidR="00AC03C3">
        <w:rPr>
          <w:rFonts w:ascii="Times New Roman" w:hAnsi="Times New Roman" w:cs="Times New Roman"/>
          <w:sz w:val="28"/>
          <w:szCs w:val="28"/>
        </w:rPr>
        <w:t>to tolerance being reached either slowly or not at all.</w:t>
      </w:r>
      <w:r w:rsidR="005A5ED0">
        <w:rPr>
          <w:rFonts w:ascii="Times New Roman" w:hAnsi="Times New Roman" w:cs="Times New Roman"/>
          <w:sz w:val="28"/>
          <w:szCs w:val="28"/>
        </w:rPr>
        <w:t xml:space="preserve"> This does not necessarily mean that the</w:t>
      </w:r>
      <w:r w:rsidR="00C652D1">
        <w:rPr>
          <w:rFonts w:ascii="Times New Roman" w:hAnsi="Times New Roman" w:cs="Times New Roman"/>
          <w:sz w:val="28"/>
          <w:szCs w:val="28"/>
        </w:rPr>
        <w:t>se</w:t>
      </w:r>
      <w:r w:rsidR="005A5ED0">
        <w:rPr>
          <w:rFonts w:ascii="Times New Roman" w:hAnsi="Times New Roman" w:cs="Times New Roman"/>
          <w:sz w:val="28"/>
          <w:szCs w:val="28"/>
        </w:rPr>
        <w:t xml:space="preserve"> splice causes </w:t>
      </w:r>
      <w:r w:rsidR="00C652D1">
        <w:rPr>
          <w:rFonts w:ascii="Times New Roman" w:hAnsi="Times New Roman" w:cs="Times New Roman"/>
          <w:sz w:val="28"/>
          <w:szCs w:val="28"/>
        </w:rPr>
        <w:t>these</w:t>
      </w:r>
      <w:r w:rsidR="005A5ED0">
        <w:rPr>
          <w:rFonts w:ascii="Times New Roman" w:hAnsi="Times New Roman" w:cs="Times New Roman"/>
          <w:sz w:val="28"/>
          <w:szCs w:val="28"/>
        </w:rPr>
        <w:t xml:space="preserve"> level</w:t>
      </w:r>
      <w:r w:rsidR="00C652D1">
        <w:rPr>
          <w:rFonts w:ascii="Times New Roman" w:hAnsi="Times New Roman" w:cs="Times New Roman"/>
          <w:sz w:val="28"/>
          <w:szCs w:val="28"/>
        </w:rPr>
        <w:t>s</w:t>
      </w:r>
      <w:r w:rsidR="005A5ED0">
        <w:rPr>
          <w:rFonts w:ascii="Times New Roman" w:hAnsi="Times New Roman" w:cs="Times New Roman"/>
          <w:sz w:val="28"/>
          <w:szCs w:val="28"/>
        </w:rPr>
        <w:t xml:space="preserve"> of tolerance, rather that </w:t>
      </w:r>
      <w:r w:rsidR="00C652D1">
        <w:rPr>
          <w:rFonts w:ascii="Times New Roman" w:hAnsi="Times New Roman" w:cs="Times New Roman"/>
          <w:sz w:val="28"/>
          <w:szCs w:val="28"/>
        </w:rPr>
        <w:t>the splices are more expressed at their respective levels of tolerance.</w:t>
      </w:r>
    </w:p>
    <w:p w14:paraId="63843B9C" w14:textId="62EFBD37" w:rsidR="00C652D1" w:rsidRDefault="00C652D1" w:rsidP="00FE4B3D">
      <w:pPr>
        <w:rPr>
          <w:rFonts w:ascii="Times New Roman" w:hAnsi="Times New Roman" w:cs="Times New Roman"/>
          <w:sz w:val="28"/>
          <w:szCs w:val="28"/>
        </w:rPr>
      </w:pPr>
    </w:p>
    <w:p w14:paraId="223AD640" w14:textId="273A365C" w:rsidR="00C652D1" w:rsidRDefault="00716DC7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There are other ways to conduct a similar experiment, particularly </w:t>
      </w:r>
      <w:proofErr w:type="gramStart"/>
      <w:r>
        <w:rPr>
          <w:rFonts w:ascii="Times New Roman" w:hAnsi="Times New Roman" w:cs="Times New Roman"/>
          <w:sz w:val="28"/>
          <w:szCs w:val="28"/>
        </w:rPr>
        <w:t>in regards to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 opioid receptor binding. </w:t>
      </w:r>
      <w:r w:rsidR="00835301">
        <w:rPr>
          <w:rFonts w:ascii="Times New Roman" w:hAnsi="Times New Roman" w:cs="Times New Roman"/>
          <w:sz w:val="28"/>
          <w:szCs w:val="28"/>
        </w:rPr>
        <w:t>There are other methods of investigating the binding, such as</w:t>
      </w:r>
      <w:r w:rsidR="003840A1">
        <w:rPr>
          <w:rFonts w:ascii="Times New Roman" w:hAnsi="Times New Roman" w:cs="Times New Roman"/>
          <w:sz w:val="28"/>
          <w:szCs w:val="28"/>
        </w:rPr>
        <w:t xml:space="preserve"> molecular docking</w:t>
      </w:r>
      <w:r w:rsidR="00835301">
        <w:rPr>
          <w:rFonts w:ascii="Times New Roman" w:hAnsi="Times New Roman" w:cs="Times New Roman"/>
          <w:sz w:val="28"/>
          <w:szCs w:val="28"/>
        </w:rPr>
        <w:t xml:space="preserve">, </w:t>
      </w:r>
      <w:r w:rsidR="003840A1">
        <w:rPr>
          <w:rFonts w:ascii="Times New Roman" w:hAnsi="Times New Roman" w:cs="Times New Roman"/>
          <w:sz w:val="28"/>
          <w:szCs w:val="28"/>
        </w:rPr>
        <w:t>a type of virtual screening, which is a type of drug identification computational protocol</w:t>
      </w:r>
      <w:r w:rsidR="00835301">
        <w:rPr>
          <w:rFonts w:ascii="Times New Roman" w:hAnsi="Times New Roman" w:cs="Times New Roman"/>
          <w:sz w:val="28"/>
          <w:szCs w:val="28"/>
        </w:rPr>
        <w:t>. It would help</w:t>
      </w:r>
      <w:r w:rsidR="003840A1">
        <w:rPr>
          <w:rFonts w:ascii="Times New Roman" w:hAnsi="Times New Roman" w:cs="Times New Roman"/>
          <w:sz w:val="28"/>
          <w:szCs w:val="28"/>
        </w:rPr>
        <w:t xml:space="preserve"> </w:t>
      </w:r>
      <w:r w:rsidR="00835301">
        <w:rPr>
          <w:rFonts w:ascii="Times New Roman" w:hAnsi="Times New Roman" w:cs="Times New Roman"/>
          <w:sz w:val="28"/>
          <w:szCs w:val="28"/>
        </w:rPr>
        <w:t>me to</w:t>
      </w:r>
      <w:r w:rsidR="003840A1">
        <w:rPr>
          <w:rFonts w:ascii="Times New Roman" w:hAnsi="Times New Roman" w:cs="Times New Roman"/>
          <w:sz w:val="28"/>
          <w:szCs w:val="28"/>
        </w:rPr>
        <w:t xml:space="preserve"> assess the binding affinity of ligands to receptors in different binding positions</w:t>
      </w:r>
      <w:r w:rsidR="00835301">
        <w:rPr>
          <w:rFonts w:ascii="Times New Roman" w:hAnsi="Times New Roman" w:cs="Times New Roman"/>
          <w:sz w:val="28"/>
          <w:szCs w:val="28"/>
        </w:rPr>
        <w:t xml:space="preserve"> based on scoring</w:t>
      </w:r>
      <w:r w:rsidR="003840A1">
        <w:rPr>
          <w:rFonts w:ascii="Times New Roman" w:hAnsi="Times New Roman" w:cs="Times New Roman"/>
          <w:sz w:val="28"/>
          <w:szCs w:val="28"/>
        </w:rPr>
        <w:t xml:space="preserve"> (Ellis). It would be efficient, but it does not take into account splice sites, which is the primary concern of my proposal.</w:t>
      </w:r>
    </w:p>
    <w:p w14:paraId="6A3398CA" w14:textId="310F562E" w:rsidR="003840A1" w:rsidRDefault="003840A1" w:rsidP="00FE4B3D">
      <w:pPr>
        <w:rPr>
          <w:rFonts w:ascii="Times New Roman" w:hAnsi="Times New Roman" w:cs="Times New Roman"/>
          <w:sz w:val="28"/>
          <w:szCs w:val="28"/>
        </w:rPr>
      </w:pPr>
    </w:p>
    <w:p w14:paraId="47079E59" w14:textId="21AE6AA8" w:rsidR="003840A1" w:rsidRDefault="00C771A1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While interpreting the splice expressions, it might be hard to choose which ones to highlight as most expressive, depending on how closely they all relate in terms of expression. </w:t>
      </w:r>
      <w:r w:rsidR="00835301">
        <w:rPr>
          <w:rFonts w:ascii="Times New Roman" w:hAnsi="Times New Roman" w:cs="Times New Roman"/>
          <w:sz w:val="28"/>
          <w:szCs w:val="28"/>
        </w:rPr>
        <w:t>And the experiment also only considers two regions of a particular mouse, the brain and the ileum, which means that differences in other anatomical locations are not the focus despite perhaps existing.</w:t>
      </w:r>
    </w:p>
    <w:p w14:paraId="2156E0FE" w14:textId="1D023057" w:rsidR="003A5875" w:rsidRDefault="003A5875" w:rsidP="00FE4B3D">
      <w:pPr>
        <w:rPr>
          <w:rFonts w:ascii="Times New Roman" w:hAnsi="Times New Roman" w:cs="Times New Roman"/>
          <w:sz w:val="28"/>
          <w:szCs w:val="28"/>
        </w:rPr>
      </w:pPr>
    </w:p>
    <w:p w14:paraId="6D48454E" w14:textId="2621687D" w:rsidR="00BE3DEA" w:rsidRDefault="003A5875" w:rsidP="00FE4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Opioid tolerance is a complex issue, </w:t>
      </w:r>
      <w:r w:rsidR="00B05886">
        <w:rPr>
          <w:rFonts w:ascii="Times New Roman" w:hAnsi="Times New Roman" w:cs="Times New Roman"/>
          <w:sz w:val="28"/>
          <w:szCs w:val="28"/>
        </w:rPr>
        <w:t>particularly in the medical field with the opioid epidemic. Part of the reason for this epidemic is that medical professionals are not entirely sure how opioid tolerance works</w:t>
      </w:r>
      <w:r>
        <w:rPr>
          <w:rFonts w:ascii="Times New Roman" w:hAnsi="Times New Roman" w:cs="Times New Roman"/>
          <w:sz w:val="28"/>
          <w:szCs w:val="28"/>
        </w:rPr>
        <w:t>. If we can figure out how it works, and how to manipulate it, we can use this knowledge to help patients suffering from addiction</w:t>
      </w:r>
      <w:r w:rsidR="00B05886">
        <w:rPr>
          <w:rFonts w:ascii="Times New Roman" w:hAnsi="Times New Roman" w:cs="Times New Roman"/>
          <w:sz w:val="28"/>
          <w:szCs w:val="28"/>
        </w:rPr>
        <w:t xml:space="preserve"> by heightening their tolerance to a degree that the addiction could be caught before withdrawal takes effect.</w:t>
      </w:r>
    </w:p>
    <w:p w14:paraId="464A2C2E" w14:textId="77777777" w:rsidR="00677BD3" w:rsidRDefault="00677BD3" w:rsidP="001536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BB5E0F2" w14:textId="17F25240" w:rsidR="0082785F" w:rsidRDefault="0082785F" w:rsidP="0015369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References:</w:t>
      </w:r>
    </w:p>
    <w:p w14:paraId="0369F33C" w14:textId="0FF8E012" w:rsidR="0082785F" w:rsidRDefault="0082785F" w:rsidP="0015369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Allouche, S; Noble, F; Marie, N (2014). </w:t>
      </w:r>
      <w:r w:rsidRPr="0082785F">
        <w:rPr>
          <w:rFonts w:ascii="Times New Roman" w:hAnsi="Times New Roman" w:cs="Times New Roman"/>
          <w:sz w:val="28"/>
          <w:szCs w:val="28"/>
        </w:rPr>
        <w:t>Opioid receptor desensitization: mechanisms and its link to tolerance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2785F">
        <w:rPr>
          <w:rFonts w:ascii="Times New Roman" w:hAnsi="Times New Roman" w:cs="Times New Roman"/>
          <w:i/>
          <w:iCs/>
          <w:sz w:val="28"/>
          <w:szCs w:val="28"/>
        </w:rPr>
        <w:t>Frontiers in Pharmacology</w:t>
      </w:r>
      <w:r w:rsidR="005C0C89">
        <w:rPr>
          <w:rFonts w:ascii="Times New Roman" w:hAnsi="Times New Roman" w:cs="Times New Roman"/>
          <w:sz w:val="28"/>
          <w:szCs w:val="28"/>
        </w:rPr>
        <w:t xml:space="preserve">, </w:t>
      </w:r>
      <w:r w:rsidR="005C0C89" w:rsidRPr="005C0C89">
        <w:rPr>
          <w:rFonts w:ascii="Times New Roman" w:hAnsi="Times New Roman" w:cs="Times New Roman"/>
          <w:sz w:val="28"/>
          <w:szCs w:val="28"/>
        </w:rPr>
        <w:t>5:280</w:t>
      </w:r>
      <w:r>
        <w:rPr>
          <w:rFonts w:ascii="Times New Roman" w:hAnsi="Times New Roman" w:cs="Times New Roman"/>
          <w:sz w:val="28"/>
          <w:szCs w:val="28"/>
        </w:rPr>
        <w:t>. &lt;</w:t>
      </w:r>
      <w:hyperlink r:id="rId13" w:history="1">
        <w:r w:rsidR="005C0C89" w:rsidRPr="000C7729">
          <w:rPr>
            <w:rStyle w:val="Hyperlink"/>
            <w:rFonts w:ascii="Times New Roman" w:hAnsi="Times New Roman" w:cs="Times New Roman"/>
            <w:sz w:val="28"/>
            <w:szCs w:val="28"/>
          </w:rPr>
          <w:t>https://doi.org/10.3389/fphar.2014.00280</w:t>
        </w:r>
      </w:hyperlink>
      <w:r>
        <w:rPr>
          <w:rFonts w:ascii="Times New Roman" w:hAnsi="Times New Roman" w:cs="Times New Roman"/>
          <w:sz w:val="28"/>
          <w:szCs w:val="28"/>
        </w:rPr>
        <w:t>&gt;</w:t>
      </w:r>
    </w:p>
    <w:p w14:paraId="2D54B176" w14:textId="0DBD59E4" w:rsidR="0082785F" w:rsidRDefault="005C0C89" w:rsidP="0015369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Johnson, KA; </w:t>
      </w:r>
      <w:proofErr w:type="spellStart"/>
      <w:r>
        <w:rPr>
          <w:rFonts w:ascii="Times New Roman" w:hAnsi="Times New Roman" w:cs="Times New Roman"/>
          <w:sz w:val="28"/>
          <w:szCs w:val="28"/>
        </w:rPr>
        <w:t>Lovinger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DM (2016). </w:t>
      </w:r>
      <w:r w:rsidRPr="005C0C89">
        <w:rPr>
          <w:rFonts w:ascii="Times New Roman" w:hAnsi="Times New Roman" w:cs="Times New Roman"/>
          <w:sz w:val="28"/>
          <w:szCs w:val="28"/>
        </w:rPr>
        <w:t>Presynaptic G Protein-Coupled Receptors: Gatekeepers of Addiction?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85F">
        <w:rPr>
          <w:rFonts w:ascii="Times New Roman" w:hAnsi="Times New Roman" w:cs="Times New Roman"/>
          <w:i/>
          <w:iCs/>
          <w:sz w:val="28"/>
          <w:szCs w:val="28"/>
        </w:rPr>
        <w:t>Frontiers in Pharmacology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0C89">
        <w:rPr>
          <w:rFonts w:ascii="Times New Roman" w:hAnsi="Times New Roman" w:cs="Times New Roman"/>
          <w:sz w:val="28"/>
          <w:szCs w:val="28"/>
        </w:rPr>
        <w:t>10:264</w:t>
      </w:r>
      <w:r>
        <w:rPr>
          <w:rFonts w:ascii="Times New Roman" w:hAnsi="Times New Roman" w:cs="Times New Roman"/>
          <w:sz w:val="28"/>
          <w:szCs w:val="28"/>
        </w:rPr>
        <w:t>. &lt;</w:t>
      </w:r>
      <w:hyperlink r:id="rId14" w:history="1">
        <w:r w:rsidRPr="000C7729">
          <w:rPr>
            <w:rStyle w:val="Hyperlink"/>
            <w:rFonts w:ascii="Times New Roman" w:hAnsi="Times New Roman" w:cs="Times New Roman"/>
            <w:sz w:val="28"/>
            <w:szCs w:val="28"/>
          </w:rPr>
          <w:t>https://doi.org/10.3389/fncel.2016.00264</w:t>
        </w:r>
      </w:hyperlink>
      <w:r>
        <w:rPr>
          <w:rFonts w:ascii="Times New Roman" w:hAnsi="Times New Roman" w:cs="Times New Roman"/>
          <w:sz w:val="28"/>
          <w:szCs w:val="28"/>
        </w:rPr>
        <w:t>&gt;</w:t>
      </w:r>
    </w:p>
    <w:p w14:paraId="1E857A60" w14:textId="371B4322" w:rsidR="005C0C89" w:rsidRDefault="005C0C89" w:rsidP="0015369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Xu, J; Lu, Z; Xu, M; Rossi, GC; </w:t>
      </w:r>
      <w:proofErr w:type="spellStart"/>
      <w:r>
        <w:rPr>
          <w:rFonts w:ascii="Times New Roman" w:hAnsi="Times New Roman" w:cs="Times New Roman"/>
          <w:sz w:val="28"/>
          <w:szCs w:val="28"/>
        </w:rPr>
        <w:t>Kest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B; Waxman, AR; </w:t>
      </w:r>
      <w:r w:rsidR="00153693">
        <w:rPr>
          <w:rFonts w:ascii="Times New Roman" w:hAnsi="Times New Roman" w:cs="Times New Roman"/>
          <w:sz w:val="28"/>
          <w:szCs w:val="28"/>
        </w:rPr>
        <w:t xml:space="preserve">et al </w:t>
      </w:r>
      <w:r>
        <w:rPr>
          <w:rFonts w:ascii="Times New Roman" w:hAnsi="Times New Roman" w:cs="Times New Roman"/>
          <w:sz w:val="28"/>
          <w:szCs w:val="28"/>
        </w:rPr>
        <w:t xml:space="preserve">(2014). </w:t>
      </w:r>
      <w:r w:rsidRPr="005C0C89">
        <w:rPr>
          <w:rFonts w:ascii="Times New Roman" w:hAnsi="Times New Roman" w:cs="Times New Roman"/>
          <w:sz w:val="28"/>
          <w:szCs w:val="28"/>
        </w:rPr>
        <w:t>Differential Expressions of the Alternatively Spliced Variant mRNAs of the µ Opioid Receptor Gene, OPRM1, in Brain Regions of Four Inbred Mouse Strains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0C89">
        <w:rPr>
          <w:rFonts w:ascii="Times New Roman" w:hAnsi="Times New Roman" w:cs="Times New Roman"/>
          <w:i/>
          <w:iCs/>
          <w:sz w:val="28"/>
          <w:szCs w:val="28"/>
        </w:rPr>
        <w:t>PLoS</w:t>
      </w:r>
      <w:proofErr w:type="spellEnd"/>
      <w:r w:rsidRPr="005C0C89">
        <w:rPr>
          <w:rFonts w:ascii="Times New Roman" w:hAnsi="Times New Roman" w:cs="Times New Roman"/>
          <w:i/>
          <w:iCs/>
          <w:sz w:val="28"/>
          <w:szCs w:val="28"/>
        </w:rPr>
        <w:t xml:space="preserve"> ONE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0C89">
        <w:rPr>
          <w:rFonts w:ascii="Times New Roman" w:hAnsi="Times New Roman" w:cs="Times New Roman"/>
          <w:sz w:val="28"/>
          <w:szCs w:val="28"/>
        </w:rPr>
        <w:t>9(10): e111267</w:t>
      </w:r>
      <w:r>
        <w:rPr>
          <w:rFonts w:ascii="Times New Roman" w:hAnsi="Times New Roman" w:cs="Times New Roman"/>
          <w:sz w:val="28"/>
          <w:szCs w:val="28"/>
        </w:rPr>
        <w:t>. &lt;</w:t>
      </w:r>
      <w:hyperlink r:id="rId15" w:history="1">
        <w:r w:rsidRPr="000C7729">
          <w:rPr>
            <w:rStyle w:val="Hyperlink"/>
            <w:rFonts w:ascii="Times New Roman" w:hAnsi="Times New Roman" w:cs="Times New Roman"/>
            <w:sz w:val="28"/>
            <w:szCs w:val="28"/>
          </w:rPr>
          <w:t>https://doi.org/10.1371/journal.pone.0111267</w:t>
        </w:r>
      </w:hyperlink>
      <w:r>
        <w:rPr>
          <w:rFonts w:ascii="Times New Roman" w:hAnsi="Times New Roman" w:cs="Times New Roman"/>
          <w:sz w:val="28"/>
          <w:szCs w:val="28"/>
        </w:rPr>
        <w:t>&gt;</w:t>
      </w:r>
    </w:p>
    <w:p w14:paraId="1F1FB8F4" w14:textId="0D9E809A" w:rsidR="005C0C89" w:rsidRDefault="005C0C89" w:rsidP="0015369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Baralle</w:t>
      </w:r>
      <w:proofErr w:type="spellEnd"/>
      <w:r>
        <w:rPr>
          <w:rFonts w:ascii="Times New Roman" w:hAnsi="Times New Roman" w:cs="Times New Roman"/>
          <w:sz w:val="28"/>
          <w:szCs w:val="28"/>
        </w:rPr>
        <w:t>, D; Buratti, E</w:t>
      </w:r>
      <w:r w:rsidR="00153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(2017). </w:t>
      </w:r>
      <w:r w:rsidRPr="005C0C89">
        <w:rPr>
          <w:rFonts w:ascii="Times New Roman" w:hAnsi="Times New Roman" w:cs="Times New Roman"/>
          <w:sz w:val="28"/>
          <w:szCs w:val="28"/>
        </w:rPr>
        <w:t>RNA splicing in human disease and in the clinic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C0C89">
        <w:rPr>
          <w:rFonts w:ascii="Times New Roman" w:hAnsi="Times New Roman" w:cs="Times New Roman"/>
          <w:i/>
          <w:iCs/>
          <w:sz w:val="28"/>
          <w:szCs w:val="28"/>
        </w:rPr>
        <w:t>Clin Sci</w:t>
      </w:r>
      <w:r w:rsidRPr="005C0C89">
        <w:rPr>
          <w:rFonts w:ascii="Times New Roman" w:hAnsi="Times New Roman" w:cs="Times New Roman"/>
          <w:sz w:val="28"/>
          <w:szCs w:val="28"/>
        </w:rPr>
        <w:t>, 131 (5):355-368</w:t>
      </w:r>
      <w:r>
        <w:rPr>
          <w:rFonts w:ascii="Times New Roman" w:hAnsi="Times New Roman" w:cs="Times New Roman"/>
          <w:sz w:val="28"/>
          <w:szCs w:val="28"/>
        </w:rPr>
        <w:t>. &lt;</w:t>
      </w:r>
      <w:hyperlink r:id="rId16" w:history="1">
        <w:r w:rsidR="006251E7" w:rsidRPr="000C7729">
          <w:rPr>
            <w:rStyle w:val="Hyperlink"/>
            <w:rFonts w:ascii="Times New Roman" w:hAnsi="Times New Roman" w:cs="Times New Roman"/>
            <w:sz w:val="28"/>
            <w:szCs w:val="28"/>
          </w:rPr>
          <w:t>https://doi.org/10.1042/CS20160211</w:t>
        </w:r>
      </w:hyperlink>
      <w:r>
        <w:rPr>
          <w:rFonts w:ascii="Times New Roman" w:hAnsi="Times New Roman" w:cs="Times New Roman"/>
          <w:sz w:val="28"/>
          <w:szCs w:val="28"/>
        </w:rPr>
        <w:t>&gt;</w:t>
      </w:r>
    </w:p>
    <w:p w14:paraId="7BCF93FA" w14:textId="40D253B1" w:rsidR="005C0C89" w:rsidRDefault="005C0C89" w:rsidP="0015369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Lee, Y; Rio, DC (2015). </w:t>
      </w:r>
      <w:r w:rsidRPr="005C0C89">
        <w:rPr>
          <w:rFonts w:ascii="Times New Roman" w:hAnsi="Times New Roman" w:cs="Times New Roman"/>
          <w:sz w:val="28"/>
          <w:szCs w:val="28"/>
        </w:rPr>
        <w:t>Mechanisms and Regulation of Alternative Pre-mRNA Splicing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251E7" w:rsidRPr="006251E7">
        <w:rPr>
          <w:rFonts w:ascii="Times New Roman" w:hAnsi="Times New Roman" w:cs="Times New Roman"/>
          <w:i/>
          <w:iCs/>
          <w:sz w:val="28"/>
          <w:szCs w:val="28"/>
        </w:rPr>
        <w:t>Annual Review of Biochemistry</w:t>
      </w:r>
      <w:r w:rsidR="006251E7">
        <w:rPr>
          <w:rFonts w:ascii="Times New Roman" w:hAnsi="Times New Roman" w:cs="Times New Roman"/>
          <w:sz w:val="28"/>
          <w:szCs w:val="28"/>
        </w:rPr>
        <w:t xml:space="preserve">, </w:t>
      </w:r>
      <w:r w:rsidR="006251E7" w:rsidRPr="006251E7">
        <w:rPr>
          <w:rFonts w:ascii="Times New Roman" w:hAnsi="Times New Roman" w:cs="Times New Roman"/>
          <w:sz w:val="28"/>
          <w:szCs w:val="28"/>
        </w:rPr>
        <w:t>84:291-323</w:t>
      </w:r>
      <w:r w:rsidR="006251E7">
        <w:rPr>
          <w:rFonts w:ascii="Times New Roman" w:hAnsi="Times New Roman" w:cs="Times New Roman"/>
          <w:sz w:val="28"/>
          <w:szCs w:val="28"/>
        </w:rPr>
        <w:t>. &lt;</w:t>
      </w:r>
      <w:hyperlink r:id="rId17" w:history="1">
        <w:r w:rsidR="006251E7" w:rsidRPr="000C7729">
          <w:rPr>
            <w:rStyle w:val="Hyperlink"/>
            <w:rFonts w:ascii="Times New Roman" w:hAnsi="Times New Roman" w:cs="Times New Roman"/>
            <w:sz w:val="28"/>
            <w:szCs w:val="28"/>
          </w:rPr>
          <w:t>https://doi-org.proxy.library.vcu.edu/10.1146/annurev-biochem-060614-034316</w:t>
        </w:r>
      </w:hyperlink>
      <w:r w:rsidR="006251E7">
        <w:rPr>
          <w:rFonts w:ascii="Times New Roman" w:hAnsi="Times New Roman" w:cs="Times New Roman"/>
          <w:sz w:val="28"/>
          <w:szCs w:val="28"/>
        </w:rPr>
        <w:t>&gt;</w:t>
      </w:r>
    </w:p>
    <w:p w14:paraId="2AB757B1" w14:textId="277036C8" w:rsidR="006251E7" w:rsidRDefault="006251E7" w:rsidP="0015369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Ebrahimi, G; </w:t>
      </w:r>
      <w:proofErr w:type="spellStart"/>
      <w:r>
        <w:rPr>
          <w:rFonts w:ascii="Times New Roman" w:hAnsi="Times New Roman" w:cs="Times New Roman"/>
          <w:sz w:val="28"/>
          <w:szCs w:val="28"/>
        </w:rPr>
        <w:t>Asadikaram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G; Akbari, H; </w:t>
      </w:r>
      <w:proofErr w:type="spellStart"/>
      <w:r>
        <w:rPr>
          <w:rFonts w:ascii="Times New Roman" w:hAnsi="Times New Roman" w:cs="Times New Roman"/>
          <w:sz w:val="28"/>
          <w:szCs w:val="28"/>
        </w:rPr>
        <w:t>Nematollahi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MH; </w:t>
      </w:r>
      <w:proofErr w:type="spellStart"/>
      <w:r>
        <w:rPr>
          <w:rFonts w:ascii="Times New Roman" w:hAnsi="Times New Roman" w:cs="Times New Roman"/>
          <w:sz w:val="28"/>
          <w:szCs w:val="28"/>
        </w:rPr>
        <w:t>Abolhassani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M; </w:t>
      </w:r>
      <w:proofErr w:type="spellStart"/>
      <w:r>
        <w:rPr>
          <w:rFonts w:ascii="Times New Roman" w:hAnsi="Times New Roman" w:cs="Times New Roman"/>
          <w:sz w:val="28"/>
          <w:szCs w:val="28"/>
        </w:rPr>
        <w:t>Shahabinejad</w:t>
      </w:r>
      <w:proofErr w:type="spellEnd"/>
      <w:r>
        <w:rPr>
          <w:rFonts w:ascii="Times New Roman" w:hAnsi="Times New Roman" w:cs="Times New Roman"/>
          <w:sz w:val="28"/>
          <w:szCs w:val="28"/>
        </w:rPr>
        <w:t>, G</w:t>
      </w:r>
      <w:r w:rsidR="00153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(2017). </w:t>
      </w:r>
      <w:r w:rsidRPr="006251E7">
        <w:rPr>
          <w:rFonts w:ascii="Times New Roman" w:hAnsi="Times New Roman" w:cs="Times New Roman"/>
          <w:sz w:val="28"/>
          <w:szCs w:val="28"/>
        </w:rPr>
        <w:t>Elevated levels of DNA methylation at the OPRM1 promoter region in men with opioid use disorder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The American Journal of Drug and Alcohol Abuse: Encompassing All Addictive Disorders</w:t>
      </w:r>
      <w:r>
        <w:rPr>
          <w:rFonts w:ascii="Times New Roman" w:hAnsi="Times New Roman" w:cs="Times New Roman"/>
          <w:sz w:val="28"/>
          <w:szCs w:val="28"/>
        </w:rPr>
        <w:t>, 44</w:t>
      </w:r>
      <w:r w:rsidR="001536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</w:t>
      </w:r>
      <w:r w:rsidR="0015369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&lt;</w:t>
      </w:r>
      <w:hyperlink r:id="rId18" w:history="1">
        <w:r w:rsidRPr="000C7729">
          <w:rPr>
            <w:rStyle w:val="Hyperlink"/>
            <w:rFonts w:ascii="Times New Roman" w:hAnsi="Times New Roman" w:cs="Times New Roman"/>
            <w:sz w:val="28"/>
            <w:szCs w:val="28"/>
          </w:rPr>
          <w:t>https://doi.org/10.1080/00952990.2016.1275659</w:t>
        </w:r>
      </w:hyperlink>
      <w:r>
        <w:rPr>
          <w:rFonts w:ascii="Times New Roman" w:hAnsi="Times New Roman" w:cs="Times New Roman"/>
          <w:sz w:val="28"/>
          <w:szCs w:val="28"/>
        </w:rPr>
        <w:t>&gt;</w:t>
      </w:r>
    </w:p>
    <w:p w14:paraId="3C895C61" w14:textId="1FF8FC37" w:rsidR="006251E7" w:rsidRDefault="006251E7" w:rsidP="0015369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Refke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M; Pasternack, SM; </w:t>
      </w:r>
      <w:proofErr w:type="spellStart"/>
      <w:r>
        <w:rPr>
          <w:rFonts w:ascii="Times New Roman" w:hAnsi="Times New Roman" w:cs="Times New Roman"/>
          <w:sz w:val="28"/>
          <w:szCs w:val="28"/>
        </w:rPr>
        <w:t>Fiebig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B; Wenzel, S; </w:t>
      </w:r>
      <w:proofErr w:type="spellStart"/>
      <w:r>
        <w:rPr>
          <w:rFonts w:ascii="Times New Roman" w:hAnsi="Times New Roman" w:cs="Times New Roman"/>
          <w:sz w:val="28"/>
          <w:szCs w:val="28"/>
        </w:rPr>
        <w:t>Ishorst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N; Ludwig, </w:t>
      </w:r>
      <w:r w:rsidR="00153693">
        <w:rPr>
          <w:rFonts w:ascii="Times New Roman" w:hAnsi="Times New Roman" w:cs="Times New Roman"/>
          <w:sz w:val="28"/>
          <w:szCs w:val="28"/>
        </w:rPr>
        <w:t xml:space="preserve">et al (2011). </w:t>
      </w:r>
      <w:r w:rsidR="00153693" w:rsidRPr="00153693">
        <w:rPr>
          <w:rFonts w:ascii="Times New Roman" w:hAnsi="Times New Roman" w:cs="Times New Roman"/>
          <w:sz w:val="28"/>
          <w:szCs w:val="28"/>
        </w:rPr>
        <w:t xml:space="preserve">Functional analysis of splice site mutations in the </w:t>
      </w:r>
      <w:proofErr w:type="spellStart"/>
      <w:r w:rsidR="00153693" w:rsidRPr="00153693">
        <w:rPr>
          <w:rFonts w:ascii="Times New Roman" w:hAnsi="Times New Roman" w:cs="Times New Roman"/>
          <w:sz w:val="28"/>
          <w:szCs w:val="28"/>
        </w:rPr>
        <w:t>humanhairless</w:t>
      </w:r>
      <w:proofErr w:type="spellEnd"/>
      <w:r w:rsidR="00153693" w:rsidRPr="00153693">
        <w:rPr>
          <w:rFonts w:ascii="Times New Roman" w:hAnsi="Times New Roman" w:cs="Times New Roman"/>
          <w:sz w:val="28"/>
          <w:szCs w:val="28"/>
        </w:rPr>
        <w:t xml:space="preserve"> (HR) gene using a minigene assay</w:t>
      </w:r>
      <w:r w:rsidR="00153693">
        <w:rPr>
          <w:rFonts w:ascii="Times New Roman" w:hAnsi="Times New Roman" w:cs="Times New Roman"/>
          <w:sz w:val="28"/>
          <w:szCs w:val="28"/>
        </w:rPr>
        <w:t xml:space="preserve">. </w:t>
      </w:r>
      <w:r w:rsidR="00153693">
        <w:rPr>
          <w:rFonts w:ascii="Times New Roman" w:hAnsi="Times New Roman" w:cs="Times New Roman"/>
          <w:i/>
          <w:iCs/>
          <w:sz w:val="28"/>
          <w:szCs w:val="28"/>
        </w:rPr>
        <w:t xml:space="preserve">British Journal of </w:t>
      </w:r>
      <w:proofErr w:type="spellStart"/>
      <w:r w:rsidR="00153693">
        <w:rPr>
          <w:rFonts w:ascii="Times New Roman" w:hAnsi="Times New Roman" w:cs="Times New Roman"/>
          <w:i/>
          <w:iCs/>
          <w:sz w:val="28"/>
          <w:szCs w:val="28"/>
        </w:rPr>
        <w:t>Dematology</w:t>
      </w:r>
      <w:proofErr w:type="spellEnd"/>
      <w:r w:rsidR="00153693">
        <w:rPr>
          <w:rFonts w:ascii="Times New Roman" w:hAnsi="Times New Roman" w:cs="Times New Roman"/>
          <w:sz w:val="28"/>
          <w:szCs w:val="28"/>
        </w:rPr>
        <w:t>, 165(5):1127-32. &lt;</w:t>
      </w:r>
      <w:hyperlink r:id="rId19" w:history="1">
        <w:r w:rsidR="00153693" w:rsidRPr="000C7729">
          <w:rPr>
            <w:rStyle w:val="Hyperlink"/>
            <w:rFonts w:ascii="Times New Roman" w:hAnsi="Times New Roman" w:cs="Times New Roman"/>
            <w:sz w:val="28"/>
            <w:szCs w:val="28"/>
          </w:rPr>
          <w:t>https://doi-org.proxy.library.vcu.edu/10.1111/j.1365-2133.2011.10495.x</w:t>
        </w:r>
      </w:hyperlink>
      <w:r w:rsidR="00153693">
        <w:rPr>
          <w:rFonts w:ascii="Times New Roman" w:hAnsi="Times New Roman" w:cs="Times New Roman"/>
          <w:sz w:val="28"/>
          <w:szCs w:val="28"/>
        </w:rPr>
        <w:t>&gt;</w:t>
      </w:r>
    </w:p>
    <w:p w14:paraId="50D7F14C" w14:textId="692191A4" w:rsidR="00153693" w:rsidRDefault="00153693" w:rsidP="0015369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53693">
        <w:rPr>
          <w:rFonts w:ascii="Times New Roman" w:hAnsi="Times New Roman" w:cs="Times New Roman"/>
          <w:sz w:val="28"/>
          <w:szCs w:val="28"/>
        </w:rPr>
        <w:t>Čepin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U. (2017). </w:t>
      </w:r>
      <w:r w:rsidRPr="00153693">
        <w:rPr>
          <w:rFonts w:ascii="Times New Roman" w:hAnsi="Times New Roman" w:cs="Times New Roman"/>
          <w:sz w:val="28"/>
          <w:szCs w:val="28"/>
        </w:rPr>
        <w:t>Real-Time PCR (qPCR) Technology Basics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Biosistemika</w:t>
      </w:r>
      <w:proofErr w:type="spellEnd"/>
      <w:r>
        <w:rPr>
          <w:rFonts w:ascii="Times New Roman" w:hAnsi="Times New Roman" w:cs="Times New Roman"/>
          <w:sz w:val="28"/>
          <w:szCs w:val="28"/>
        </w:rPr>
        <w:t>. &lt;</w:t>
      </w:r>
      <w:hyperlink r:id="rId20" w:history="1">
        <w:r w:rsidRPr="000C7729">
          <w:rPr>
            <w:rStyle w:val="Hyperlink"/>
            <w:rFonts w:ascii="Times New Roman" w:hAnsi="Times New Roman" w:cs="Times New Roman"/>
            <w:sz w:val="28"/>
            <w:szCs w:val="28"/>
          </w:rPr>
          <w:t>https://biosistemika.com/blog/qpcr-technology-basics/</w:t>
        </w:r>
      </w:hyperlink>
      <w:r>
        <w:rPr>
          <w:rFonts w:ascii="Times New Roman" w:hAnsi="Times New Roman" w:cs="Times New Roman"/>
          <w:sz w:val="28"/>
          <w:szCs w:val="28"/>
        </w:rPr>
        <w:t>&gt;</w:t>
      </w:r>
    </w:p>
    <w:p w14:paraId="5B4D3D6E" w14:textId="29841821" w:rsidR="00153693" w:rsidRDefault="00153693" w:rsidP="0015369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53693">
        <w:rPr>
          <w:rFonts w:ascii="Times New Roman" w:hAnsi="Times New Roman" w:cs="Times New Roman"/>
          <w:sz w:val="28"/>
          <w:szCs w:val="28"/>
        </w:rPr>
        <w:t>Mischel</w:t>
      </w:r>
      <w:proofErr w:type="spellEnd"/>
      <w:r w:rsidRPr="00153693">
        <w:rPr>
          <w:rFonts w:ascii="Times New Roman" w:hAnsi="Times New Roman" w:cs="Times New Roman"/>
          <w:sz w:val="28"/>
          <w:szCs w:val="28"/>
        </w:rPr>
        <w:t xml:space="preserve">, RA.; Dewey, WL.; </w:t>
      </w:r>
      <w:proofErr w:type="spellStart"/>
      <w:r w:rsidRPr="00153693">
        <w:rPr>
          <w:rFonts w:ascii="Times New Roman" w:hAnsi="Times New Roman" w:cs="Times New Roman"/>
          <w:sz w:val="28"/>
          <w:szCs w:val="28"/>
        </w:rPr>
        <w:t>Akbarali</w:t>
      </w:r>
      <w:proofErr w:type="spellEnd"/>
      <w:r w:rsidRPr="00153693">
        <w:rPr>
          <w:rFonts w:ascii="Times New Roman" w:hAnsi="Times New Roman" w:cs="Times New Roman"/>
          <w:sz w:val="28"/>
          <w:szCs w:val="28"/>
        </w:rPr>
        <w:t>, HI. (2018) Tolerance to Morphine-Induced Inhibition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693">
        <w:rPr>
          <w:rFonts w:ascii="Times New Roman" w:hAnsi="Times New Roman" w:cs="Times New Roman"/>
          <w:sz w:val="28"/>
          <w:szCs w:val="28"/>
        </w:rPr>
        <w:t>of TTX-R Sodium Channels in Dorsal Root Ganglia Neurons Is Modulated by Gut-Derived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693">
        <w:rPr>
          <w:rFonts w:ascii="Times New Roman" w:hAnsi="Times New Roman" w:cs="Times New Roman"/>
          <w:sz w:val="28"/>
          <w:szCs w:val="28"/>
        </w:rPr>
        <w:t xml:space="preserve">Mediators. </w:t>
      </w:r>
      <w:proofErr w:type="spellStart"/>
      <w:r w:rsidRPr="00153693">
        <w:rPr>
          <w:rFonts w:ascii="Times New Roman" w:hAnsi="Times New Roman" w:cs="Times New Roman"/>
          <w:i/>
          <w:iCs/>
          <w:sz w:val="28"/>
          <w:szCs w:val="28"/>
        </w:rPr>
        <w:t>iScience</w:t>
      </w:r>
      <w:proofErr w:type="spellEnd"/>
      <w:r>
        <w:rPr>
          <w:rFonts w:ascii="Times New Roman" w:hAnsi="Times New Roman" w:cs="Times New Roman"/>
          <w:sz w:val="28"/>
          <w:szCs w:val="28"/>
        </w:rPr>
        <w:t>, 2:193-209. &lt;</w:t>
      </w:r>
      <w:hyperlink r:id="rId21" w:history="1">
        <w:r w:rsidRPr="000C7729">
          <w:rPr>
            <w:rStyle w:val="Hyperlink"/>
            <w:rFonts w:ascii="Times New Roman" w:hAnsi="Times New Roman" w:cs="Times New Roman"/>
            <w:sz w:val="28"/>
            <w:szCs w:val="28"/>
          </w:rPr>
          <w:t>https://doi.org/10.1016/j.isci.2018.03.003</w:t>
        </w:r>
      </w:hyperlink>
      <w:r>
        <w:rPr>
          <w:rFonts w:ascii="Times New Roman" w:hAnsi="Times New Roman" w:cs="Times New Roman"/>
          <w:sz w:val="28"/>
          <w:szCs w:val="28"/>
        </w:rPr>
        <w:t>&gt;</w:t>
      </w:r>
    </w:p>
    <w:p w14:paraId="66280113" w14:textId="4A6757AD" w:rsidR="00153693" w:rsidRDefault="00153693" w:rsidP="0015369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Kang, M; </w:t>
      </w:r>
      <w:proofErr w:type="spellStart"/>
      <w:r>
        <w:rPr>
          <w:rFonts w:ascii="Times New Roman" w:hAnsi="Times New Roman" w:cs="Times New Roman"/>
          <w:sz w:val="28"/>
          <w:szCs w:val="28"/>
        </w:rPr>
        <w:t>Mischel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RA; </w:t>
      </w:r>
      <w:proofErr w:type="spellStart"/>
      <w:r>
        <w:rPr>
          <w:rFonts w:ascii="Times New Roman" w:hAnsi="Times New Roman" w:cs="Times New Roman"/>
          <w:sz w:val="28"/>
          <w:szCs w:val="28"/>
        </w:rPr>
        <w:t>Bhave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S; Komla, E; Cho, A; Huang, C; et al (2017). </w:t>
      </w:r>
      <w:r w:rsidRPr="00153693">
        <w:rPr>
          <w:rFonts w:ascii="Times New Roman" w:hAnsi="Times New Roman" w:cs="Times New Roman"/>
          <w:sz w:val="28"/>
          <w:szCs w:val="28"/>
        </w:rPr>
        <w:t xml:space="preserve">The effect of gut microbiome on tolerance to morphine mediated </w:t>
      </w:r>
      <w:r w:rsidRPr="00153693">
        <w:rPr>
          <w:rFonts w:ascii="Times New Roman" w:hAnsi="Times New Roman" w:cs="Times New Roman"/>
          <w:sz w:val="28"/>
          <w:szCs w:val="28"/>
        </w:rPr>
        <w:lastRenderedPageBreak/>
        <w:t>antinociception in mice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Scientific Reports</w:t>
      </w:r>
      <w:r>
        <w:rPr>
          <w:rFonts w:ascii="Times New Roman" w:hAnsi="Times New Roman" w:cs="Times New Roman"/>
          <w:sz w:val="28"/>
          <w:szCs w:val="28"/>
        </w:rPr>
        <w:t>, 7:</w:t>
      </w:r>
      <w:r w:rsidRPr="00153693">
        <w:t xml:space="preserve"> </w:t>
      </w:r>
      <w:r w:rsidRPr="00153693">
        <w:rPr>
          <w:rFonts w:ascii="Times New Roman" w:hAnsi="Times New Roman" w:cs="Times New Roman"/>
          <w:sz w:val="28"/>
          <w:szCs w:val="28"/>
        </w:rPr>
        <w:t>42658</w:t>
      </w:r>
      <w:r>
        <w:rPr>
          <w:rFonts w:ascii="Times New Roman" w:hAnsi="Times New Roman" w:cs="Times New Roman"/>
          <w:sz w:val="28"/>
          <w:szCs w:val="28"/>
        </w:rPr>
        <w:t>. &lt;</w:t>
      </w:r>
      <w:hyperlink r:id="rId22" w:history="1">
        <w:r w:rsidRPr="000C7729">
          <w:rPr>
            <w:rStyle w:val="Hyperlink"/>
            <w:rFonts w:ascii="Times New Roman" w:hAnsi="Times New Roman" w:cs="Times New Roman"/>
            <w:sz w:val="28"/>
            <w:szCs w:val="28"/>
          </w:rPr>
          <w:t>https://doi.org/10.1038/srep42658</w:t>
        </w:r>
      </w:hyperlink>
      <w:r>
        <w:rPr>
          <w:rFonts w:ascii="Times New Roman" w:hAnsi="Times New Roman" w:cs="Times New Roman"/>
          <w:sz w:val="28"/>
          <w:szCs w:val="28"/>
        </w:rPr>
        <w:t>&gt;</w:t>
      </w:r>
    </w:p>
    <w:p w14:paraId="12AA8FED" w14:textId="34D61E3F" w:rsidR="00153693" w:rsidRDefault="00153693" w:rsidP="00153693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Ellis, CR; </w:t>
      </w:r>
      <w:proofErr w:type="spellStart"/>
      <w:r>
        <w:rPr>
          <w:rFonts w:ascii="Times New Roman" w:hAnsi="Times New Roman" w:cs="Times New Roman"/>
          <w:sz w:val="28"/>
          <w:szCs w:val="28"/>
        </w:rPr>
        <w:t>Kruhlak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NL; Kim, MT; Hawkins, EG; </w:t>
      </w:r>
      <w:proofErr w:type="spellStart"/>
      <w:r>
        <w:rPr>
          <w:rFonts w:ascii="Times New Roman" w:hAnsi="Times New Roman" w:cs="Times New Roman"/>
          <w:sz w:val="28"/>
          <w:szCs w:val="28"/>
        </w:rPr>
        <w:t>Stavitskaya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L. (2018). </w:t>
      </w:r>
      <w:r w:rsidRPr="00153693">
        <w:rPr>
          <w:rFonts w:ascii="Times New Roman" w:hAnsi="Times New Roman" w:cs="Times New Roman"/>
          <w:sz w:val="28"/>
          <w:szCs w:val="28"/>
        </w:rPr>
        <w:t>Predicting opioid receptor binding affinity of pharmacologically unclassified designer substances using molecular docking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3693">
        <w:rPr>
          <w:rFonts w:ascii="Times New Roman" w:hAnsi="Times New Roman" w:cs="Times New Roman"/>
          <w:i/>
          <w:iCs/>
          <w:sz w:val="28"/>
          <w:szCs w:val="28"/>
        </w:rPr>
        <w:t>PLoS</w:t>
      </w:r>
      <w:proofErr w:type="spellEnd"/>
      <w:r w:rsidRPr="00153693">
        <w:rPr>
          <w:rFonts w:ascii="Times New Roman" w:hAnsi="Times New Roman" w:cs="Times New Roman"/>
          <w:i/>
          <w:iCs/>
          <w:sz w:val="28"/>
          <w:szCs w:val="28"/>
        </w:rPr>
        <w:t xml:space="preserve"> ONE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3693">
        <w:rPr>
          <w:rFonts w:ascii="Times New Roman" w:hAnsi="Times New Roman" w:cs="Times New Roman"/>
          <w:sz w:val="28"/>
          <w:szCs w:val="28"/>
        </w:rPr>
        <w:t xml:space="preserve"> 13(5): e0197734</w:t>
      </w:r>
      <w:r>
        <w:rPr>
          <w:rFonts w:ascii="Times New Roman" w:hAnsi="Times New Roman" w:cs="Times New Roman"/>
          <w:sz w:val="28"/>
          <w:szCs w:val="28"/>
        </w:rPr>
        <w:t>. &lt;</w:t>
      </w:r>
      <w:hyperlink r:id="rId23" w:history="1">
        <w:r w:rsidRPr="000C7729">
          <w:rPr>
            <w:rStyle w:val="Hyperlink"/>
            <w:rFonts w:ascii="Times New Roman" w:hAnsi="Times New Roman" w:cs="Times New Roman"/>
            <w:sz w:val="28"/>
            <w:szCs w:val="28"/>
          </w:rPr>
          <w:t>https://doi.org/10.1371/journal.pone.0197734</w:t>
        </w:r>
      </w:hyperlink>
      <w:r>
        <w:rPr>
          <w:rFonts w:ascii="Times New Roman" w:hAnsi="Times New Roman" w:cs="Times New Roman"/>
          <w:sz w:val="28"/>
          <w:szCs w:val="28"/>
        </w:rPr>
        <w:t>&gt;</w:t>
      </w:r>
    </w:p>
    <w:p w14:paraId="322C6626" w14:textId="0074F9E8" w:rsidR="009434EB" w:rsidRPr="009434EB" w:rsidRDefault="00824D64" w:rsidP="009434EB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D64">
        <w:rPr>
          <w:rFonts w:ascii="Times New Roman" w:hAnsi="Times New Roman" w:cs="Times New Roman"/>
          <w:sz w:val="28"/>
          <w:szCs w:val="28"/>
        </w:rPr>
        <w:t>Bidlack</w:t>
      </w:r>
      <w:proofErr w:type="spellEnd"/>
      <w:r w:rsidRPr="00824D64">
        <w:rPr>
          <w:rFonts w:ascii="Times New Roman" w:hAnsi="Times New Roman" w:cs="Times New Roman"/>
          <w:sz w:val="28"/>
          <w:szCs w:val="28"/>
        </w:rPr>
        <w:t xml:space="preserve"> J.M., Parkhill A.L. (2004)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4D64">
        <w:rPr>
          <w:rFonts w:ascii="Times New Roman" w:hAnsi="Times New Roman" w:cs="Times New Roman"/>
          <w:sz w:val="28"/>
          <w:szCs w:val="28"/>
        </w:rPr>
        <w:t xml:space="preserve"> Assay of G Protein-Coupled Receptor Activation of G Proteins in Native Cell Membranes Using [35S]</w:t>
      </w:r>
      <w:proofErr w:type="spellStart"/>
      <w:r w:rsidRPr="00824D64">
        <w:rPr>
          <w:rFonts w:ascii="Times New Roman" w:hAnsi="Times New Roman" w:cs="Times New Roman"/>
          <w:sz w:val="28"/>
          <w:szCs w:val="28"/>
        </w:rPr>
        <w:t>GTPγS</w:t>
      </w:r>
      <w:proofErr w:type="spellEnd"/>
      <w:r w:rsidRPr="00824D64">
        <w:rPr>
          <w:rFonts w:ascii="Times New Roman" w:hAnsi="Times New Roman" w:cs="Times New Roman"/>
          <w:sz w:val="28"/>
          <w:szCs w:val="28"/>
        </w:rPr>
        <w:t xml:space="preserve"> Binding. </w:t>
      </w:r>
      <w:r w:rsidRPr="009434EB">
        <w:rPr>
          <w:rFonts w:ascii="Times New Roman" w:hAnsi="Times New Roman" w:cs="Times New Roman"/>
          <w:i/>
          <w:iCs/>
          <w:sz w:val="28"/>
          <w:szCs w:val="28"/>
        </w:rPr>
        <w:t>G Protein Signaling</w:t>
      </w:r>
      <w:r w:rsidRPr="009434EB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9434EB">
        <w:rPr>
          <w:rFonts w:ascii="Times New Roman" w:hAnsi="Times New Roman" w:cs="Times New Roman"/>
          <w:i/>
          <w:iCs/>
          <w:sz w:val="28"/>
          <w:szCs w:val="28"/>
        </w:rPr>
        <w:t>Methods in Molecular Biology</w:t>
      </w:r>
      <w:r w:rsidR="009434EB">
        <w:rPr>
          <w:rFonts w:ascii="Times New Roman" w:hAnsi="Times New Roman" w:cs="Times New Roman"/>
          <w:sz w:val="28"/>
          <w:szCs w:val="28"/>
        </w:rPr>
        <w:t xml:space="preserve">, </w:t>
      </w:r>
      <w:r w:rsidRPr="00824D64">
        <w:rPr>
          <w:rFonts w:ascii="Times New Roman" w:hAnsi="Times New Roman" w:cs="Times New Roman"/>
          <w:sz w:val="28"/>
          <w:szCs w:val="28"/>
        </w:rPr>
        <w:t>237</w:t>
      </w:r>
      <w:r w:rsidR="009434EB">
        <w:rPr>
          <w:rFonts w:ascii="Times New Roman" w:hAnsi="Times New Roman" w:cs="Times New Roman"/>
          <w:sz w:val="28"/>
          <w:szCs w:val="28"/>
        </w:rPr>
        <w:t>. &lt;</w:t>
      </w:r>
      <w:hyperlink r:id="rId24" w:history="1">
        <w:r w:rsidR="009434EB" w:rsidRPr="0036024F">
          <w:rPr>
            <w:rStyle w:val="Hyperlink"/>
            <w:rFonts w:ascii="Times New Roman" w:hAnsi="Times New Roman" w:cs="Times New Roman"/>
            <w:sz w:val="28"/>
            <w:szCs w:val="28"/>
          </w:rPr>
          <w:t>https://doi.org/10.1385/1-59259-430-1:135</w:t>
        </w:r>
      </w:hyperlink>
      <w:r w:rsidR="009434EB">
        <w:rPr>
          <w:rFonts w:ascii="Times New Roman" w:hAnsi="Times New Roman" w:cs="Times New Roman"/>
          <w:sz w:val="28"/>
          <w:szCs w:val="28"/>
        </w:rPr>
        <w:t>&gt;</w:t>
      </w:r>
      <w:bookmarkStart w:id="0" w:name="_GoBack"/>
      <w:bookmarkEnd w:id="0"/>
    </w:p>
    <w:sectPr w:rsidR="009434EB" w:rsidRPr="009434EB" w:rsidSect="007352E1">
      <w:headerReference w:type="even" r:id="rId25"/>
      <w:headerReference w:type="default" r:id="rId26"/>
      <w:footerReference w:type="even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0F8C3" w14:textId="77777777" w:rsidR="00196863" w:rsidRDefault="00196863" w:rsidP="00CF4E5D">
      <w:r>
        <w:separator/>
      </w:r>
    </w:p>
  </w:endnote>
  <w:endnote w:type="continuationSeparator" w:id="0">
    <w:p w14:paraId="5A991128" w14:textId="77777777" w:rsidR="00196863" w:rsidRDefault="00196863" w:rsidP="00CF4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3410397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26835D" w14:textId="772A2C6D" w:rsidR="00153693" w:rsidRDefault="00153693" w:rsidP="0015369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A6B97A" w14:textId="77777777" w:rsidR="00153693" w:rsidRDefault="001536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52914711"/>
      <w:docPartObj>
        <w:docPartGallery w:val="Page Numbers (Bottom of Page)"/>
        <w:docPartUnique/>
      </w:docPartObj>
    </w:sdtPr>
    <w:sdtEndPr>
      <w:rPr>
        <w:rStyle w:val="PageNumber"/>
        <w:rFonts w:ascii="Times New Roman" w:hAnsi="Times New Roman" w:cs="Times New Roman"/>
      </w:rPr>
    </w:sdtEndPr>
    <w:sdtContent>
      <w:p w14:paraId="05FC93C3" w14:textId="155343CE" w:rsidR="00153693" w:rsidRPr="006A431B" w:rsidRDefault="00153693" w:rsidP="00153693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</w:rPr>
        </w:pPr>
        <w:r w:rsidRPr="006A431B">
          <w:rPr>
            <w:rStyle w:val="PageNumber"/>
            <w:rFonts w:ascii="Times New Roman" w:hAnsi="Times New Roman" w:cs="Times New Roman"/>
          </w:rPr>
          <w:t>Splicing &amp; Tolerance</w:t>
        </w:r>
        <w:r>
          <w:rPr>
            <w:rStyle w:val="PageNumber"/>
            <w:rFonts w:ascii="Times New Roman" w:hAnsi="Times New Roman" w:cs="Times New Roman"/>
          </w:rPr>
          <w:t xml:space="preserve"> </w:t>
        </w:r>
        <w:r w:rsidRPr="006A431B">
          <w:rPr>
            <w:rStyle w:val="PageNumber"/>
            <w:rFonts w:ascii="Times New Roman" w:hAnsi="Times New Roman" w:cs="Times New Roman"/>
          </w:rPr>
          <w:t>-</w:t>
        </w:r>
        <w:r>
          <w:rPr>
            <w:rStyle w:val="PageNumber"/>
            <w:rFonts w:ascii="Times New Roman" w:hAnsi="Times New Roman" w:cs="Times New Roman"/>
          </w:rPr>
          <w:t xml:space="preserve"> </w:t>
        </w:r>
        <w:r w:rsidRPr="006A431B">
          <w:rPr>
            <w:rStyle w:val="PageNumber"/>
            <w:rFonts w:ascii="Times New Roman" w:hAnsi="Times New Roman" w:cs="Times New Roman"/>
          </w:rPr>
          <w:fldChar w:fldCharType="begin"/>
        </w:r>
        <w:r w:rsidRPr="006A431B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6A431B">
          <w:rPr>
            <w:rStyle w:val="PageNumber"/>
            <w:rFonts w:ascii="Times New Roman" w:hAnsi="Times New Roman" w:cs="Times New Roman"/>
          </w:rPr>
          <w:fldChar w:fldCharType="separate"/>
        </w:r>
        <w:r w:rsidRPr="006A431B">
          <w:rPr>
            <w:rStyle w:val="PageNumber"/>
            <w:rFonts w:ascii="Times New Roman" w:hAnsi="Times New Roman" w:cs="Times New Roman"/>
            <w:noProof/>
          </w:rPr>
          <w:t>1</w:t>
        </w:r>
        <w:r w:rsidRPr="006A431B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052F632E" w14:textId="77777777" w:rsidR="00153693" w:rsidRPr="006A431B" w:rsidRDefault="00153693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DC13E" w14:textId="77777777" w:rsidR="00196863" w:rsidRDefault="00196863" w:rsidP="00CF4E5D">
      <w:r>
        <w:separator/>
      </w:r>
    </w:p>
  </w:footnote>
  <w:footnote w:type="continuationSeparator" w:id="0">
    <w:p w14:paraId="78264F24" w14:textId="77777777" w:rsidR="00196863" w:rsidRDefault="00196863" w:rsidP="00CF4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4684570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4412AB6" w14:textId="30D68760" w:rsidR="00153693" w:rsidRDefault="00153693" w:rsidP="0015369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8263F2" w14:textId="77777777" w:rsidR="00153693" w:rsidRDefault="00153693" w:rsidP="00CF4E5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23A93" w14:textId="4A1011C5" w:rsidR="00153693" w:rsidRPr="00CF4E5D" w:rsidRDefault="00153693" w:rsidP="00153693">
    <w:pPr>
      <w:pStyle w:val="Header"/>
      <w:framePr w:wrap="none" w:vAnchor="text" w:hAnchor="margin" w:xAlign="right" w:y="1"/>
      <w:rPr>
        <w:rStyle w:val="PageNumber"/>
        <w:rFonts w:ascii="Times New Roman" w:hAnsi="Times New Roman" w:cs="Times New Roman"/>
      </w:rPr>
    </w:pPr>
  </w:p>
  <w:p w14:paraId="6A0FCC6C" w14:textId="77777777" w:rsidR="00153693" w:rsidRDefault="00153693" w:rsidP="00CF4E5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375B"/>
    <w:multiLevelType w:val="hybridMultilevel"/>
    <w:tmpl w:val="6E3A24C0"/>
    <w:lvl w:ilvl="0" w:tplc="A802C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340" w:hanging="36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426D7"/>
    <w:multiLevelType w:val="hybridMultilevel"/>
    <w:tmpl w:val="9B269FC2"/>
    <w:lvl w:ilvl="0" w:tplc="36C8E2F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2F2C7C"/>
    <w:multiLevelType w:val="hybridMultilevel"/>
    <w:tmpl w:val="49406BF4"/>
    <w:lvl w:ilvl="0" w:tplc="354E3D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B6B"/>
    <w:rsid w:val="000561A1"/>
    <w:rsid w:val="000D459B"/>
    <w:rsid w:val="00124FD1"/>
    <w:rsid w:val="001478FD"/>
    <w:rsid w:val="00153693"/>
    <w:rsid w:val="00196863"/>
    <w:rsid w:val="001B6DC6"/>
    <w:rsid w:val="00210DDC"/>
    <w:rsid w:val="00217E14"/>
    <w:rsid w:val="0024408F"/>
    <w:rsid w:val="002475DB"/>
    <w:rsid w:val="002C3429"/>
    <w:rsid w:val="002E3D80"/>
    <w:rsid w:val="0036494D"/>
    <w:rsid w:val="003840A1"/>
    <w:rsid w:val="003A5875"/>
    <w:rsid w:val="003C67B7"/>
    <w:rsid w:val="003E72E3"/>
    <w:rsid w:val="004051BD"/>
    <w:rsid w:val="00444129"/>
    <w:rsid w:val="00471C3E"/>
    <w:rsid w:val="004C4C7A"/>
    <w:rsid w:val="004E2CB4"/>
    <w:rsid w:val="00516897"/>
    <w:rsid w:val="00536B81"/>
    <w:rsid w:val="00564A06"/>
    <w:rsid w:val="005A5ED0"/>
    <w:rsid w:val="005C0C89"/>
    <w:rsid w:val="005C29A0"/>
    <w:rsid w:val="005C7E8C"/>
    <w:rsid w:val="00601B52"/>
    <w:rsid w:val="006251E7"/>
    <w:rsid w:val="00646959"/>
    <w:rsid w:val="0065748D"/>
    <w:rsid w:val="00677BD3"/>
    <w:rsid w:val="006A431B"/>
    <w:rsid w:val="006F5728"/>
    <w:rsid w:val="00716DC7"/>
    <w:rsid w:val="00717DB7"/>
    <w:rsid w:val="007352E1"/>
    <w:rsid w:val="00756C80"/>
    <w:rsid w:val="007A6C06"/>
    <w:rsid w:val="00824D64"/>
    <w:rsid w:val="0082785F"/>
    <w:rsid w:val="00835301"/>
    <w:rsid w:val="008816C4"/>
    <w:rsid w:val="00892147"/>
    <w:rsid w:val="008A5BB7"/>
    <w:rsid w:val="00906B6B"/>
    <w:rsid w:val="009434EB"/>
    <w:rsid w:val="0095675E"/>
    <w:rsid w:val="009E20F1"/>
    <w:rsid w:val="00A55ACB"/>
    <w:rsid w:val="00A56D5B"/>
    <w:rsid w:val="00A6118D"/>
    <w:rsid w:val="00A80F43"/>
    <w:rsid w:val="00A9459E"/>
    <w:rsid w:val="00AA3706"/>
    <w:rsid w:val="00AC03C3"/>
    <w:rsid w:val="00AE068E"/>
    <w:rsid w:val="00B05886"/>
    <w:rsid w:val="00B66AFB"/>
    <w:rsid w:val="00B7296A"/>
    <w:rsid w:val="00B74BDB"/>
    <w:rsid w:val="00B934A0"/>
    <w:rsid w:val="00BC4919"/>
    <w:rsid w:val="00BE3DEA"/>
    <w:rsid w:val="00BE60CF"/>
    <w:rsid w:val="00BF34A4"/>
    <w:rsid w:val="00C27C70"/>
    <w:rsid w:val="00C6437F"/>
    <w:rsid w:val="00C652D1"/>
    <w:rsid w:val="00C76E23"/>
    <w:rsid w:val="00C771A1"/>
    <w:rsid w:val="00C82AEC"/>
    <w:rsid w:val="00CC2B5C"/>
    <w:rsid w:val="00CE43C0"/>
    <w:rsid w:val="00CF4E5D"/>
    <w:rsid w:val="00D40A43"/>
    <w:rsid w:val="00D7193A"/>
    <w:rsid w:val="00DD56B7"/>
    <w:rsid w:val="00E35BAA"/>
    <w:rsid w:val="00E7116D"/>
    <w:rsid w:val="00E742FA"/>
    <w:rsid w:val="00E8348A"/>
    <w:rsid w:val="00ED7979"/>
    <w:rsid w:val="00EE660C"/>
    <w:rsid w:val="00EF1C77"/>
    <w:rsid w:val="00F0217A"/>
    <w:rsid w:val="00FD4686"/>
    <w:rsid w:val="00FE4B3D"/>
    <w:rsid w:val="00FE5832"/>
    <w:rsid w:val="00FE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44810"/>
  <w15:chartTrackingRefBased/>
  <w15:docId w15:val="{713814B7-1C7A-1949-9A62-480176AA0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48D"/>
  </w:style>
  <w:style w:type="paragraph" w:styleId="Heading1">
    <w:name w:val="heading 1"/>
    <w:basedOn w:val="Normal"/>
    <w:next w:val="Normal"/>
    <w:link w:val="Heading1Char"/>
    <w:uiPriority w:val="9"/>
    <w:qFormat/>
    <w:rsid w:val="008278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48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E068E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4E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4E5D"/>
  </w:style>
  <w:style w:type="character" w:styleId="PageNumber">
    <w:name w:val="page number"/>
    <w:basedOn w:val="DefaultParagraphFont"/>
    <w:uiPriority w:val="99"/>
    <w:semiHidden/>
    <w:unhideWhenUsed/>
    <w:rsid w:val="00CF4E5D"/>
  </w:style>
  <w:style w:type="paragraph" w:styleId="Footer">
    <w:name w:val="footer"/>
    <w:basedOn w:val="Normal"/>
    <w:link w:val="FooterChar"/>
    <w:uiPriority w:val="99"/>
    <w:unhideWhenUsed/>
    <w:rsid w:val="00CF4E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4E5D"/>
  </w:style>
  <w:style w:type="character" w:customStyle="1" w:styleId="Heading1Char">
    <w:name w:val="Heading 1 Char"/>
    <w:basedOn w:val="DefaultParagraphFont"/>
    <w:link w:val="Heading1"/>
    <w:uiPriority w:val="9"/>
    <w:rsid w:val="008278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78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8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78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3389/fphar.2014.00280" TargetMode="External"/><Relationship Id="rId18" Type="http://schemas.openxmlformats.org/officeDocument/2006/relationships/hyperlink" Target="https://doi.org/10.1080/00952990.2016.1275659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doi.org/10.1016/j.isci.2018.03.00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yperlink" Target="https://doi-org.proxy.library.vcu.edu/10.1146/annurev-biochem-060614-034316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oi.org/10.1042/CS20160211" TargetMode="External"/><Relationship Id="rId20" Type="http://schemas.openxmlformats.org/officeDocument/2006/relationships/hyperlink" Target="https://biosistemika.com/blog/qpcr-technology-basic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oi.org/10.1385/1-59259-430-1:13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371/journal.pone.0111267" TargetMode="External"/><Relationship Id="rId23" Type="http://schemas.openxmlformats.org/officeDocument/2006/relationships/hyperlink" Target="https://doi.org/10.1371/journal.pone.0197734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doi-org.proxy.library.vcu.edu/10.1111/j.1365-2133.2011.10495.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3389/fncel.2016.00264" TargetMode="External"/><Relationship Id="rId22" Type="http://schemas.openxmlformats.org/officeDocument/2006/relationships/hyperlink" Target="https://doi.org/10.1038/srep42658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A368C6-FF09-D544-A309-FF47B8C19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6</Pages>
  <Words>1749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Suha Minai</dc:creator>
  <cp:keywords/>
  <dc:description/>
  <cp:lastModifiedBy>Suha Minai</cp:lastModifiedBy>
  <cp:revision>21</cp:revision>
  <dcterms:created xsi:type="dcterms:W3CDTF">2019-12-02T22:43:00Z</dcterms:created>
  <dcterms:modified xsi:type="dcterms:W3CDTF">2019-12-08T07:51:00Z</dcterms:modified>
</cp:coreProperties>
</file>