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0944" w14:textId="17B0BA17" w:rsidR="00D779F7" w:rsidRDefault="0011418F" w:rsidP="0011418F">
      <w:pPr>
        <w:jc w:val="center"/>
        <w:rPr>
          <w:rFonts w:ascii="Times New Roman" w:hAnsi="Times New Roman" w:cs="Times New Roman"/>
          <w:b/>
          <w:bCs/>
          <w:i/>
          <w:iCs/>
          <w:sz w:val="24"/>
          <w:szCs w:val="24"/>
        </w:rPr>
      </w:pPr>
      <w:bookmarkStart w:id="0" w:name="_Hlk25923090"/>
      <w:bookmarkEnd w:id="0"/>
      <w:r w:rsidRPr="00E62BEA">
        <w:rPr>
          <w:rFonts w:ascii="Times New Roman" w:hAnsi="Times New Roman" w:cs="Times New Roman"/>
          <w:b/>
          <w:bCs/>
          <w:i/>
          <w:iCs/>
          <w:sz w:val="24"/>
          <w:szCs w:val="24"/>
        </w:rPr>
        <w:t xml:space="preserve">Measurement of </w:t>
      </w:r>
      <w:r w:rsidR="00CB481C" w:rsidRPr="00E62BEA">
        <w:rPr>
          <w:rFonts w:ascii="Times New Roman" w:hAnsi="Times New Roman" w:cs="Times New Roman"/>
          <w:b/>
          <w:bCs/>
          <w:i/>
          <w:iCs/>
          <w:sz w:val="24"/>
          <w:szCs w:val="24"/>
        </w:rPr>
        <w:t>Recurrence in TNBC cells containing the BRCA1 gene.</w:t>
      </w:r>
    </w:p>
    <w:p w14:paraId="71DFCBC2" w14:textId="2AD777FB" w:rsidR="003724ED" w:rsidRPr="003724ED" w:rsidRDefault="003724ED" w:rsidP="0011418F">
      <w:pPr>
        <w:jc w:val="center"/>
        <w:rPr>
          <w:rFonts w:ascii="Times New Roman" w:hAnsi="Times New Roman" w:cs="Times New Roman"/>
          <w:b/>
          <w:bCs/>
          <w:sz w:val="24"/>
          <w:szCs w:val="24"/>
        </w:rPr>
      </w:pPr>
      <w:r>
        <w:rPr>
          <w:rFonts w:ascii="Times New Roman" w:hAnsi="Times New Roman" w:cs="Times New Roman"/>
          <w:b/>
          <w:bCs/>
          <w:sz w:val="24"/>
          <w:szCs w:val="24"/>
        </w:rPr>
        <w:t>Preksha Jerajani</w:t>
      </w:r>
    </w:p>
    <w:p w14:paraId="5B7DB5C8" w14:textId="77777777" w:rsidR="00E62BEA" w:rsidRPr="00E62BEA" w:rsidRDefault="00E62BEA" w:rsidP="0011418F">
      <w:pPr>
        <w:jc w:val="center"/>
        <w:rPr>
          <w:rFonts w:ascii="Times New Roman" w:hAnsi="Times New Roman" w:cs="Times New Roman"/>
          <w:sz w:val="24"/>
          <w:szCs w:val="24"/>
        </w:rPr>
      </w:pPr>
    </w:p>
    <w:p w14:paraId="059B2C55" w14:textId="2D005A39" w:rsidR="00E62BEA" w:rsidRPr="00E62BEA" w:rsidRDefault="00D779F7">
      <w:pPr>
        <w:rPr>
          <w:rFonts w:ascii="Times New Roman" w:hAnsi="Times New Roman" w:cs="Times New Roman"/>
          <w:b/>
          <w:bCs/>
          <w:sz w:val="24"/>
          <w:szCs w:val="24"/>
          <w:u w:val="single"/>
        </w:rPr>
      </w:pPr>
      <w:r w:rsidRPr="00E62BEA">
        <w:rPr>
          <w:rFonts w:ascii="Times New Roman" w:hAnsi="Times New Roman" w:cs="Times New Roman"/>
          <w:b/>
          <w:bCs/>
          <w:sz w:val="24"/>
          <w:szCs w:val="24"/>
          <w:u w:val="single"/>
        </w:rPr>
        <w:t>Introduction</w:t>
      </w:r>
    </w:p>
    <w:p w14:paraId="34F95544" w14:textId="57972B30" w:rsidR="003E4E0C" w:rsidRPr="00E62BEA" w:rsidRDefault="003C61B3">
      <w:pPr>
        <w:rPr>
          <w:rFonts w:ascii="Times New Roman" w:hAnsi="Times New Roman" w:cs="Times New Roman"/>
          <w:sz w:val="24"/>
          <w:szCs w:val="24"/>
        </w:rPr>
      </w:pPr>
      <w:r w:rsidRPr="00E62BEA">
        <w:rPr>
          <w:rFonts w:ascii="Times New Roman" w:hAnsi="Times New Roman" w:cs="Times New Roman"/>
          <w:sz w:val="24"/>
          <w:szCs w:val="24"/>
        </w:rPr>
        <w:t>Cancer has become one of the most studied and feared form of disease for the past few decades.</w:t>
      </w:r>
      <w:r w:rsidR="000B511B" w:rsidRPr="00E62BEA">
        <w:rPr>
          <w:rFonts w:ascii="Times New Roman" w:hAnsi="Times New Roman" w:cs="Times New Roman"/>
          <w:sz w:val="24"/>
          <w:szCs w:val="24"/>
        </w:rPr>
        <w:t xml:space="preserve"> Of all the cancers </w:t>
      </w:r>
      <w:r w:rsidR="009D2F22" w:rsidRPr="00E62BEA">
        <w:rPr>
          <w:rFonts w:ascii="Times New Roman" w:hAnsi="Times New Roman" w:cs="Times New Roman"/>
          <w:sz w:val="24"/>
          <w:szCs w:val="24"/>
        </w:rPr>
        <w:t xml:space="preserve">that </w:t>
      </w:r>
      <w:r w:rsidR="000B511B" w:rsidRPr="00E62BEA">
        <w:rPr>
          <w:rFonts w:ascii="Times New Roman" w:hAnsi="Times New Roman" w:cs="Times New Roman"/>
          <w:sz w:val="24"/>
          <w:szCs w:val="24"/>
        </w:rPr>
        <w:t>have been studied or are being studied, b</w:t>
      </w:r>
      <w:r w:rsidRPr="00E62BEA">
        <w:rPr>
          <w:rFonts w:ascii="Times New Roman" w:hAnsi="Times New Roman" w:cs="Times New Roman"/>
          <w:sz w:val="24"/>
          <w:szCs w:val="24"/>
        </w:rPr>
        <w:t>reast cancer in females accounts for about 23% of the total cancer case</w:t>
      </w:r>
      <w:r w:rsidR="007068A3" w:rsidRPr="00E62BEA">
        <w:rPr>
          <w:rFonts w:ascii="Times New Roman" w:hAnsi="Times New Roman" w:cs="Times New Roman"/>
          <w:sz w:val="24"/>
          <w:szCs w:val="24"/>
        </w:rPr>
        <w:t xml:space="preserve"> (</w:t>
      </w:r>
      <w:r w:rsidR="007B0ED2" w:rsidRPr="00E62BEA">
        <w:rPr>
          <w:rFonts w:ascii="Times New Roman" w:hAnsi="Times New Roman" w:cs="Times New Roman"/>
          <w:sz w:val="24"/>
          <w:szCs w:val="24"/>
        </w:rPr>
        <w:t>Kumar et al</w:t>
      </w:r>
      <w:r w:rsidRPr="00E62BEA">
        <w:rPr>
          <w:rFonts w:ascii="Times New Roman" w:hAnsi="Times New Roman" w:cs="Times New Roman"/>
          <w:sz w:val="24"/>
          <w:szCs w:val="24"/>
        </w:rPr>
        <w:t>.</w:t>
      </w:r>
      <w:r w:rsidR="007B0ED2" w:rsidRPr="00E62BEA">
        <w:rPr>
          <w:rFonts w:ascii="Times New Roman" w:hAnsi="Times New Roman" w:cs="Times New Roman"/>
          <w:sz w:val="24"/>
          <w:szCs w:val="24"/>
        </w:rPr>
        <w:t>, 2016).</w:t>
      </w:r>
      <w:r w:rsidR="000B511B" w:rsidRPr="00E62BEA">
        <w:rPr>
          <w:rFonts w:ascii="Times New Roman" w:hAnsi="Times New Roman" w:cs="Times New Roman"/>
          <w:sz w:val="24"/>
          <w:szCs w:val="24"/>
        </w:rPr>
        <w:t xml:space="preserve"> </w:t>
      </w:r>
      <w:r w:rsidR="0098412A" w:rsidRPr="00E62BEA">
        <w:rPr>
          <w:rFonts w:ascii="Times New Roman" w:hAnsi="Times New Roman" w:cs="Times New Roman"/>
          <w:sz w:val="24"/>
          <w:szCs w:val="24"/>
        </w:rPr>
        <w:t>When it comes to therapeutics of the breast cancer there are three categories of breast cancer that are based on cellular markers, the first being the estrogen receptor or progesterone receptor positive, second is the human epidermal growth factor  receptor 2 (HER2) positive which can be with/without the estrogen receptor(ER) and progesterone receptor(PR) positivity and lastly the triple negative breast cancer which does not express ER/PR and does not amplify HER2. Currently there is no standardized treatment options for TNBC (triple negative breast cancer)</w:t>
      </w:r>
      <w:r w:rsidR="007B0ED2" w:rsidRPr="00E62BEA">
        <w:rPr>
          <w:rFonts w:ascii="Times New Roman" w:hAnsi="Times New Roman" w:cs="Times New Roman"/>
          <w:sz w:val="24"/>
          <w:szCs w:val="24"/>
        </w:rPr>
        <w:t xml:space="preserve"> (Kumar et al., 2016)</w:t>
      </w:r>
      <w:r w:rsidR="00894469" w:rsidRPr="00E62BEA">
        <w:rPr>
          <w:rFonts w:ascii="Times New Roman" w:hAnsi="Times New Roman" w:cs="Times New Roman"/>
          <w:sz w:val="24"/>
          <w:szCs w:val="24"/>
        </w:rPr>
        <w:t xml:space="preserve">. When the tumors are tested for the TNBC they are usually negative for ER, PR and HER2 and instead show a basal cluster which includes basal cytokeratin’s and epidermal growth factor receptor. </w:t>
      </w:r>
    </w:p>
    <w:p w14:paraId="590A7CEC" w14:textId="0C6C20ED" w:rsidR="005152F5" w:rsidRPr="00E62BEA" w:rsidRDefault="009D2F22">
      <w:pPr>
        <w:rPr>
          <w:rFonts w:ascii="Times New Roman" w:hAnsi="Times New Roman" w:cs="Times New Roman"/>
          <w:sz w:val="24"/>
          <w:szCs w:val="24"/>
        </w:rPr>
      </w:pPr>
      <w:r w:rsidRPr="00E62BEA">
        <w:rPr>
          <w:rFonts w:ascii="Times New Roman" w:hAnsi="Times New Roman" w:cs="Times New Roman"/>
          <w:sz w:val="24"/>
          <w:szCs w:val="24"/>
        </w:rPr>
        <w:t xml:space="preserve">Furthermore, </w:t>
      </w:r>
      <w:r w:rsidR="00894469" w:rsidRPr="00E62BEA">
        <w:rPr>
          <w:rFonts w:ascii="Times New Roman" w:hAnsi="Times New Roman" w:cs="Times New Roman"/>
          <w:sz w:val="24"/>
          <w:szCs w:val="24"/>
        </w:rPr>
        <w:t>TNBC accounts for about 10-20% of breast cancer</w:t>
      </w:r>
      <w:r w:rsidR="007B0ED2" w:rsidRPr="00E62BEA">
        <w:rPr>
          <w:rFonts w:ascii="Times New Roman" w:hAnsi="Times New Roman" w:cs="Times New Roman"/>
          <w:sz w:val="24"/>
          <w:szCs w:val="24"/>
        </w:rPr>
        <w:t xml:space="preserve"> (Kumar et al., 2016)</w:t>
      </w:r>
      <w:r w:rsidR="00894469" w:rsidRPr="00E62BEA">
        <w:rPr>
          <w:rFonts w:ascii="Times New Roman" w:hAnsi="Times New Roman" w:cs="Times New Roman"/>
          <w:sz w:val="24"/>
          <w:szCs w:val="24"/>
        </w:rPr>
        <w:t xml:space="preserve">. </w:t>
      </w:r>
      <w:r w:rsidR="00521DE4" w:rsidRPr="00E62BEA">
        <w:rPr>
          <w:rFonts w:ascii="Times New Roman" w:hAnsi="Times New Roman" w:cs="Times New Roman"/>
          <w:sz w:val="24"/>
          <w:szCs w:val="24"/>
        </w:rPr>
        <w:t>Triple negative breast cancer is usually seen in females under the age of 50 and most of them are African American. This form of aggressive breast cancer also has a higher cancer or recurrence during the 1</w:t>
      </w:r>
      <w:r w:rsidR="00521DE4" w:rsidRPr="00E62BEA">
        <w:rPr>
          <w:rFonts w:ascii="Times New Roman" w:hAnsi="Times New Roman" w:cs="Times New Roman"/>
          <w:sz w:val="24"/>
          <w:szCs w:val="24"/>
          <w:vertAlign w:val="superscript"/>
        </w:rPr>
        <w:t>st</w:t>
      </w:r>
      <w:r w:rsidR="00521DE4" w:rsidRPr="00E62BEA">
        <w:rPr>
          <w:rFonts w:ascii="Times New Roman" w:hAnsi="Times New Roman" w:cs="Times New Roman"/>
          <w:sz w:val="24"/>
          <w:szCs w:val="24"/>
        </w:rPr>
        <w:t xml:space="preserve"> and 3</w:t>
      </w:r>
      <w:r w:rsidR="00521DE4" w:rsidRPr="00E62BEA">
        <w:rPr>
          <w:rFonts w:ascii="Times New Roman" w:hAnsi="Times New Roman" w:cs="Times New Roman"/>
          <w:sz w:val="24"/>
          <w:szCs w:val="24"/>
          <w:vertAlign w:val="superscript"/>
        </w:rPr>
        <w:t>rd</w:t>
      </w:r>
      <w:r w:rsidR="00521DE4" w:rsidRPr="00E62BEA">
        <w:rPr>
          <w:rFonts w:ascii="Times New Roman" w:hAnsi="Times New Roman" w:cs="Times New Roman"/>
          <w:sz w:val="24"/>
          <w:szCs w:val="24"/>
        </w:rPr>
        <w:t xml:space="preserve"> year after diagnosis and is known to have a shorter survival following the first event of metastatic compared to other forms of breast cancer</w:t>
      </w:r>
      <w:r w:rsidR="007B0ED2" w:rsidRPr="00E62BEA">
        <w:rPr>
          <w:rFonts w:ascii="Times New Roman" w:hAnsi="Times New Roman" w:cs="Times New Roman"/>
          <w:sz w:val="24"/>
          <w:szCs w:val="24"/>
        </w:rPr>
        <w:t xml:space="preserve"> (Kumar et al., 2016)</w:t>
      </w:r>
      <w:r w:rsidR="00521DE4" w:rsidRPr="00E62BEA">
        <w:rPr>
          <w:rFonts w:ascii="Times New Roman" w:hAnsi="Times New Roman" w:cs="Times New Roman"/>
          <w:sz w:val="24"/>
          <w:szCs w:val="24"/>
        </w:rPr>
        <w:t xml:space="preserve">. </w:t>
      </w:r>
    </w:p>
    <w:p w14:paraId="4E05B915" w14:textId="6EED32C3" w:rsidR="00942E6A" w:rsidRPr="00E62BEA" w:rsidRDefault="00517EFB">
      <w:pPr>
        <w:rPr>
          <w:rFonts w:ascii="Times New Roman" w:hAnsi="Times New Roman" w:cs="Times New Roman"/>
          <w:sz w:val="24"/>
          <w:szCs w:val="24"/>
        </w:rPr>
      </w:pPr>
      <w:r w:rsidRPr="00E62BEA">
        <w:rPr>
          <w:rFonts w:ascii="Times New Roman" w:hAnsi="Times New Roman" w:cs="Times New Roman"/>
          <w:sz w:val="24"/>
          <w:szCs w:val="24"/>
        </w:rPr>
        <w:t>Even though there is no targeted treatment</w:t>
      </w:r>
      <w:r w:rsidR="00DF3392" w:rsidRPr="00E62BEA">
        <w:rPr>
          <w:rFonts w:ascii="Times New Roman" w:hAnsi="Times New Roman" w:cs="Times New Roman"/>
          <w:sz w:val="24"/>
          <w:szCs w:val="24"/>
        </w:rPr>
        <w:t xml:space="preserve">, chemotherapy is still a big option when it comes to triple negative breast cancer. However, some if not most of the cells do not go through apoptosis which would lead to the death of the tumorous cells. However, the cells become senescent. </w:t>
      </w:r>
      <w:r w:rsidR="001350A8" w:rsidRPr="00E62BEA">
        <w:rPr>
          <w:rFonts w:ascii="Times New Roman" w:hAnsi="Times New Roman" w:cs="Times New Roman"/>
          <w:sz w:val="24"/>
          <w:szCs w:val="24"/>
        </w:rPr>
        <w:t>The chemotherapeutic drug prefers to bind to the beta subunit of tubulin with higher affinity and enhances the polymerization of tubulin to stable microtubules</w:t>
      </w:r>
      <w:r w:rsidR="007B0ED2" w:rsidRPr="00E62BEA">
        <w:rPr>
          <w:rFonts w:ascii="Times New Roman" w:hAnsi="Times New Roman" w:cs="Times New Roman"/>
          <w:sz w:val="24"/>
          <w:szCs w:val="24"/>
        </w:rPr>
        <w:t xml:space="preserve"> </w:t>
      </w:r>
      <w:r w:rsidR="00EB666A" w:rsidRPr="00E62BEA">
        <w:rPr>
          <w:rFonts w:ascii="Times New Roman" w:hAnsi="Times New Roman" w:cs="Times New Roman"/>
          <w:sz w:val="24"/>
          <w:szCs w:val="24"/>
        </w:rPr>
        <w:t>(Kavanagh et al. 2017)</w:t>
      </w:r>
      <w:r w:rsidR="001350A8" w:rsidRPr="00E62BEA">
        <w:rPr>
          <w:rFonts w:ascii="Times New Roman" w:hAnsi="Times New Roman" w:cs="Times New Roman"/>
          <w:sz w:val="24"/>
          <w:szCs w:val="24"/>
        </w:rPr>
        <w:t xml:space="preserve">. </w:t>
      </w:r>
      <w:r w:rsidR="0096699E" w:rsidRPr="00E62BEA">
        <w:rPr>
          <w:rFonts w:ascii="Times New Roman" w:hAnsi="Times New Roman" w:cs="Times New Roman"/>
          <w:sz w:val="24"/>
          <w:szCs w:val="24"/>
        </w:rPr>
        <w:t>As this occurs, depolymerization cannot take place and the cells cannot form the right mitotic spindle and this results in the cells being arrested in the G2/M phase of mitosis.</w:t>
      </w:r>
      <w:r w:rsidR="00174E4F" w:rsidRPr="00E62BEA">
        <w:rPr>
          <w:rFonts w:ascii="Times New Roman" w:hAnsi="Times New Roman" w:cs="Times New Roman"/>
          <w:sz w:val="24"/>
          <w:szCs w:val="24"/>
        </w:rPr>
        <w:t xml:space="preserve"> This phenomenon leads to an alternative route called therapeutic induced senescence (TIS)</w:t>
      </w:r>
      <w:r w:rsidR="007B0ED2" w:rsidRPr="00E62BEA">
        <w:rPr>
          <w:rFonts w:ascii="Times New Roman" w:hAnsi="Times New Roman" w:cs="Times New Roman"/>
          <w:sz w:val="24"/>
          <w:szCs w:val="24"/>
        </w:rPr>
        <w:t xml:space="preserve"> </w:t>
      </w:r>
      <w:r w:rsidR="00EB666A" w:rsidRPr="00E62BEA">
        <w:rPr>
          <w:rFonts w:ascii="Times New Roman" w:hAnsi="Times New Roman" w:cs="Times New Roman"/>
          <w:sz w:val="24"/>
          <w:szCs w:val="24"/>
        </w:rPr>
        <w:t xml:space="preserve">(Kavanagh et al. 2017). </w:t>
      </w:r>
      <w:r w:rsidR="00174E4F" w:rsidRPr="00E62BEA">
        <w:rPr>
          <w:rFonts w:ascii="Times New Roman" w:hAnsi="Times New Roman" w:cs="Times New Roman"/>
          <w:sz w:val="24"/>
          <w:szCs w:val="24"/>
        </w:rPr>
        <w:t>These cells are metabolically active but cannot proliferate.</w:t>
      </w:r>
      <w:r w:rsidR="009D2F22" w:rsidRPr="00E62BEA">
        <w:rPr>
          <w:rFonts w:ascii="Times New Roman" w:hAnsi="Times New Roman" w:cs="Times New Roman"/>
          <w:sz w:val="24"/>
          <w:szCs w:val="24"/>
        </w:rPr>
        <w:t xml:space="preserve"> Senescence is usually tested for by the use of SA-β-Galactosidase staining which only stains senescent calls as seen in Figure 1. </w:t>
      </w:r>
    </w:p>
    <w:p w14:paraId="41FEAB2E" w14:textId="163C9388" w:rsidR="00942E6A" w:rsidRPr="00E62BEA" w:rsidRDefault="00942E6A" w:rsidP="00942E6A">
      <w:pPr>
        <w:jc w:val="center"/>
        <w:rPr>
          <w:rFonts w:ascii="Times New Roman" w:hAnsi="Times New Roman" w:cs="Times New Roman"/>
          <w:sz w:val="24"/>
          <w:szCs w:val="24"/>
        </w:rPr>
      </w:pPr>
      <w:r w:rsidRPr="00E62BEA">
        <w:rPr>
          <w:rFonts w:ascii="Times New Roman" w:hAnsi="Times New Roman" w:cs="Times New Roman"/>
          <w:noProof/>
          <w:sz w:val="24"/>
          <w:szCs w:val="24"/>
        </w:rPr>
        <w:lastRenderedPageBreak/>
        <w:drawing>
          <wp:inline distT="0" distB="0" distL="0" distR="0" wp14:anchorId="72FB3D14" wp14:editId="2B632985">
            <wp:extent cx="3823877" cy="1986967"/>
            <wp:effectExtent l="0" t="0" r="5715" b="0"/>
            <wp:docPr id="4" name="Picture 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al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9333" cy="2010587"/>
                    </a:xfrm>
                    <a:prstGeom prst="rect">
                      <a:avLst/>
                    </a:prstGeom>
                  </pic:spPr>
                </pic:pic>
              </a:graphicData>
            </a:graphic>
          </wp:inline>
        </w:drawing>
      </w:r>
    </w:p>
    <w:p w14:paraId="74EF63F5" w14:textId="02500B10" w:rsidR="00942E6A" w:rsidRPr="00E62BEA" w:rsidRDefault="00942E6A" w:rsidP="003A0455">
      <w:pPr>
        <w:jc w:val="center"/>
        <w:rPr>
          <w:rFonts w:ascii="Times New Roman" w:hAnsi="Times New Roman" w:cs="Times New Roman"/>
          <w:sz w:val="24"/>
          <w:szCs w:val="24"/>
        </w:rPr>
      </w:pPr>
      <w:r w:rsidRPr="00E62BEA">
        <w:rPr>
          <w:rFonts w:ascii="Times New Roman" w:hAnsi="Times New Roman" w:cs="Times New Roman"/>
          <w:b/>
          <w:bCs/>
          <w:sz w:val="24"/>
          <w:szCs w:val="24"/>
          <w:u w:val="single"/>
        </w:rPr>
        <w:t>Figure 1:</w:t>
      </w:r>
      <w:r w:rsidRPr="00E62BEA">
        <w:rPr>
          <w:rFonts w:ascii="Times New Roman" w:hAnsi="Times New Roman" w:cs="Times New Roman"/>
          <w:sz w:val="24"/>
          <w:szCs w:val="24"/>
        </w:rPr>
        <w:t xml:space="preserve"> </w:t>
      </w:r>
      <w:r w:rsidRPr="00E62BEA">
        <w:rPr>
          <w:rFonts w:ascii="Times New Roman" w:hAnsi="Times New Roman" w:cs="Times New Roman"/>
          <w:b/>
          <w:bCs/>
          <w:sz w:val="24"/>
          <w:szCs w:val="24"/>
        </w:rPr>
        <w:t xml:space="preserve">SA-β-Galactosidase staining. </w:t>
      </w:r>
      <w:r w:rsidRPr="00E62BEA">
        <w:rPr>
          <w:rFonts w:ascii="Times New Roman" w:hAnsi="Times New Roman" w:cs="Times New Roman"/>
          <w:sz w:val="24"/>
          <w:szCs w:val="24"/>
        </w:rPr>
        <w:t>The control does not show the blue color staining, while the PTX 7d (7-day treatment) shows cells that are blue.</w:t>
      </w:r>
      <w:r w:rsidR="003A0455" w:rsidRPr="00E62BEA">
        <w:rPr>
          <w:rFonts w:ascii="Times New Roman" w:hAnsi="Times New Roman" w:cs="Times New Roman"/>
          <w:sz w:val="24"/>
          <w:szCs w:val="24"/>
        </w:rPr>
        <w:t xml:space="preserve"> The control does not have any senescent cells because SA-β-Gal only stains senescent cells. The PTX (chemotherapeutic) treated cells do show senescence because they have blue stained cells</w:t>
      </w:r>
      <w:r w:rsidR="00ED4E52" w:rsidRPr="00E62BEA">
        <w:rPr>
          <w:rFonts w:ascii="Times New Roman" w:hAnsi="Times New Roman" w:cs="Times New Roman"/>
          <w:sz w:val="24"/>
          <w:szCs w:val="24"/>
        </w:rPr>
        <w:t xml:space="preserve"> (adapted from ref. 5)</w:t>
      </w:r>
      <w:r w:rsidR="003A0455" w:rsidRPr="00E62BEA">
        <w:rPr>
          <w:rFonts w:ascii="Times New Roman" w:hAnsi="Times New Roman" w:cs="Times New Roman"/>
          <w:sz w:val="24"/>
          <w:szCs w:val="24"/>
        </w:rPr>
        <w:t xml:space="preserve">. </w:t>
      </w:r>
    </w:p>
    <w:p w14:paraId="53C50867" w14:textId="77777777" w:rsidR="009D2F22" w:rsidRPr="00E62BEA" w:rsidRDefault="009D2F22" w:rsidP="003A0455">
      <w:pPr>
        <w:jc w:val="center"/>
        <w:rPr>
          <w:rFonts w:ascii="Times New Roman" w:hAnsi="Times New Roman" w:cs="Times New Roman"/>
          <w:sz w:val="24"/>
          <w:szCs w:val="24"/>
        </w:rPr>
      </w:pPr>
    </w:p>
    <w:p w14:paraId="698A868F" w14:textId="21B33846" w:rsidR="00894469" w:rsidRPr="00E62BEA" w:rsidRDefault="003E4E0C">
      <w:pPr>
        <w:rPr>
          <w:rFonts w:ascii="Times New Roman" w:hAnsi="Times New Roman" w:cs="Times New Roman"/>
          <w:sz w:val="24"/>
          <w:szCs w:val="24"/>
        </w:rPr>
      </w:pPr>
      <w:r w:rsidRPr="00E62BEA">
        <w:rPr>
          <w:rFonts w:ascii="Times New Roman" w:hAnsi="Times New Roman" w:cs="Times New Roman"/>
          <w:sz w:val="24"/>
          <w:szCs w:val="24"/>
        </w:rPr>
        <w:t xml:space="preserve">Mutations have been a big part of cause and research when it comes to breast cancer. </w:t>
      </w:r>
      <w:r w:rsidR="00C850CA" w:rsidRPr="00E62BEA">
        <w:rPr>
          <w:rFonts w:ascii="Times New Roman" w:hAnsi="Times New Roman" w:cs="Times New Roman"/>
          <w:sz w:val="24"/>
          <w:szCs w:val="24"/>
        </w:rPr>
        <w:t xml:space="preserve">BRCA1 is a breast cancer receptive gene that is part of the DNA repair pathway. Mutation in this gene presents a high risk of breast cancer. BRCA 1 and BRCA 2 gene mutations account for about five percent of all breast cancer cases. In women with triple negative breast cancer, the majority of tumors </w:t>
      </w:r>
      <w:r w:rsidR="008E7527" w:rsidRPr="00E62BEA">
        <w:rPr>
          <w:rFonts w:ascii="Times New Roman" w:hAnsi="Times New Roman" w:cs="Times New Roman"/>
          <w:sz w:val="24"/>
          <w:szCs w:val="24"/>
        </w:rPr>
        <w:t>show a BRCA 1 mutation</w:t>
      </w:r>
      <w:r w:rsidR="007B0ED2" w:rsidRPr="00E62BEA">
        <w:rPr>
          <w:rFonts w:ascii="Times New Roman" w:hAnsi="Times New Roman" w:cs="Times New Roman"/>
          <w:sz w:val="24"/>
          <w:szCs w:val="24"/>
        </w:rPr>
        <w:t xml:space="preserve"> (Wong-Brown et al. 2015)</w:t>
      </w:r>
      <w:r w:rsidR="008E7527" w:rsidRPr="00E62BEA">
        <w:rPr>
          <w:rFonts w:ascii="Times New Roman" w:hAnsi="Times New Roman" w:cs="Times New Roman"/>
          <w:sz w:val="24"/>
          <w:szCs w:val="24"/>
        </w:rPr>
        <w:t>.</w:t>
      </w:r>
      <w:r w:rsidR="007B0ED2" w:rsidRPr="00E62BEA">
        <w:rPr>
          <w:rFonts w:ascii="Times New Roman" w:hAnsi="Times New Roman" w:cs="Times New Roman"/>
          <w:sz w:val="24"/>
          <w:szCs w:val="24"/>
        </w:rPr>
        <w:t xml:space="preserve"> A focus on this gene could give insights as to if and when the gene is manipulated out taken out of the equation, how do the tumor cells react considering this a major gene contributing to the onset of tumorous cells leading to breast cancer.</w:t>
      </w:r>
    </w:p>
    <w:p w14:paraId="04E3D495" w14:textId="7BEC67B5" w:rsidR="00FE782F" w:rsidRPr="00E62BEA" w:rsidRDefault="009D2F22">
      <w:pPr>
        <w:rPr>
          <w:rFonts w:ascii="Times New Roman" w:hAnsi="Times New Roman" w:cs="Times New Roman"/>
          <w:sz w:val="24"/>
          <w:szCs w:val="24"/>
        </w:rPr>
      </w:pPr>
      <w:r w:rsidRPr="00E62BEA">
        <w:rPr>
          <w:rFonts w:ascii="Times New Roman" w:hAnsi="Times New Roman" w:cs="Times New Roman"/>
          <w:sz w:val="24"/>
          <w:szCs w:val="24"/>
        </w:rPr>
        <w:t xml:space="preserve">Focusing on the genes and the mutations that affect the onset of cancer, there are systems that have been around for a long time and have been studied thoroughly by a lot of researchers could be used to test out different hypothesis in the cancer world. </w:t>
      </w:r>
      <w:r w:rsidR="00FF5316" w:rsidRPr="00E62BEA">
        <w:rPr>
          <w:rFonts w:ascii="Times New Roman" w:hAnsi="Times New Roman" w:cs="Times New Roman"/>
          <w:sz w:val="24"/>
          <w:szCs w:val="24"/>
        </w:rPr>
        <w:t xml:space="preserve">CRISPR-associated protein Cas9 system is originally a bacterial defense mechanism that has been reprocessed as </w:t>
      </w:r>
      <w:r w:rsidR="00B12D8A" w:rsidRPr="00E62BEA">
        <w:rPr>
          <w:rFonts w:ascii="Times New Roman" w:hAnsi="Times New Roman" w:cs="Times New Roman"/>
          <w:sz w:val="24"/>
          <w:szCs w:val="24"/>
        </w:rPr>
        <w:t>an</w:t>
      </w:r>
      <w:r w:rsidR="00FF5316" w:rsidRPr="00E62BEA">
        <w:rPr>
          <w:rFonts w:ascii="Times New Roman" w:hAnsi="Times New Roman" w:cs="Times New Roman"/>
          <w:sz w:val="24"/>
          <w:szCs w:val="24"/>
        </w:rPr>
        <w:t xml:space="preserve"> RNA-guided DNA targeting platform for genome editing, epigenetic modulation, etc. </w:t>
      </w:r>
      <w:r w:rsidR="00B12D8A" w:rsidRPr="00E62BEA">
        <w:rPr>
          <w:rFonts w:ascii="Times New Roman" w:hAnsi="Times New Roman" w:cs="Times New Roman"/>
          <w:sz w:val="24"/>
          <w:szCs w:val="24"/>
        </w:rPr>
        <w:t>Jiang et al.</w:t>
      </w:r>
      <w:r w:rsidR="00965215" w:rsidRPr="00E62BEA">
        <w:rPr>
          <w:rFonts w:ascii="Times New Roman" w:hAnsi="Times New Roman" w:cs="Times New Roman"/>
          <w:sz w:val="24"/>
          <w:szCs w:val="24"/>
        </w:rPr>
        <w:t xml:space="preserve"> in the paper talk about the CRISPR loci </w:t>
      </w:r>
      <w:r w:rsidR="00E0182F" w:rsidRPr="00E62BEA">
        <w:rPr>
          <w:rFonts w:ascii="Times New Roman" w:hAnsi="Times New Roman" w:cs="Times New Roman"/>
          <w:sz w:val="24"/>
          <w:szCs w:val="24"/>
        </w:rPr>
        <w:t>(a particular position) that is widely distributed in the genome that provides acquired immunity against foreign genetic elements</w:t>
      </w:r>
      <w:r w:rsidR="00FE782F" w:rsidRPr="00E62BEA">
        <w:rPr>
          <w:rFonts w:ascii="Times New Roman" w:hAnsi="Times New Roman" w:cs="Times New Roman"/>
          <w:sz w:val="24"/>
          <w:szCs w:val="24"/>
        </w:rPr>
        <w:t xml:space="preserve"> (Jiang et al., n.d.)</w:t>
      </w:r>
      <w:r w:rsidR="00BF4752" w:rsidRPr="00E62BEA">
        <w:rPr>
          <w:rFonts w:ascii="Times New Roman" w:hAnsi="Times New Roman" w:cs="Times New Roman"/>
          <w:sz w:val="24"/>
          <w:szCs w:val="24"/>
        </w:rPr>
        <w:t>. This is associated with Cas9 which is a large multifunctional DNA endonuclease. An endonuclease is an enzyme which cleaves a polynucleotide chain by separating nucleotides other than the two end nucleotides</w:t>
      </w:r>
      <w:r w:rsidR="00FE782F" w:rsidRPr="00E62BEA">
        <w:rPr>
          <w:rFonts w:ascii="Times New Roman" w:hAnsi="Times New Roman" w:cs="Times New Roman"/>
          <w:sz w:val="24"/>
          <w:szCs w:val="24"/>
        </w:rPr>
        <w:t xml:space="preserve"> (Jiang et al., n.d.)</w:t>
      </w:r>
      <w:r w:rsidR="00BF4752" w:rsidRPr="00E62BEA">
        <w:rPr>
          <w:rFonts w:ascii="Times New Roman" w:hAnsi="Times New Roman" w:cs="Times New Roman"/>
          <w:sz w:val="24"/>
          <w:szCs w:val="24"/>
        </w:rPr>
        <w:t xml:space="preserve">. </w:t>
      </w:r>
      <w:r w:rsidR="00CD228A" w:rsidRPr="00E62BEA">
        <w:rPr>
          <w:rFonts w:ascii="Times New Roman" w:hAnsi="Times New Roman" w:cs="Times New Roman"/>
          <w:sz w:val="24"/>
          <w:szCs w:val="24"/>
        </w:rPr>
        <w:t>This Cas9 enzyme works with a s</w:t>
      </w:r>
      <w:r w:rsidR="00017B44">
        <w:rPr>
          <w:rFonts w:ascii="Times New Roman" w:hAnsi="Times New Roman" w:cs="Times New Roman"/>
          <w:sz w:val="24"/>
          <w:szCs w:val="24"/>
        </w:rPr>
        <w:t>ingle</w:t>
      </w:r>
      <w:r w:rsidR="00CD228A" w:rsidRPr="00E62BEA">
        <w:rPr>
          <w:rFonts w:ascii="Times New Roman" w:hAnsi="Times New Roman" w:cs="Times New Roman"/>
          <w:sz w:val="24"/>
          <w:szCs w:val="24"/>
        </w:rPr>
        <w:t xml:space="preserve"> guide RNA (sgRNA)</w:t>
      </w:r>
      <w:r w:rsidR="00FF6C08" w:rsidRPr="00E62BEA">
        <w:rPr>
          <w:rFonts w:ascii="Times New Roman" w:hAnsi="Times New Roman" w:cs="Times New Roman"/>
          <w:sz w:val="24"/>
          <w:szCs w:val="24"/>
        </w:rPr>
        <w:t xml:space="preserve"> which is a single RNA molecule that contains </w:t>
      </w:r>
      <w:r w:rsidR="00D910D8" w:rsidRPr="00E62BEA">
        <w:rPr>
          <w:rFonts w:ascii="Times New Roman" w:hAnsi="Times New Roman" w:cs="Times New Roman"/>
          <w:sz w:val="24"/>
          <w:szCs w:val="24"/>
        </w:rPr>
        <w:t>a 17-20 nucleotide complementary sequence to the target DNA sequence</w:t>
      </w:r>
      <w:r w:rsidR="00FF6C08" w:rsidRPr="00E62BEA">
        <w:rPr>
          <w:rFonts w:ascii="Times New Roman" w:hAnsi="Times New Roman" w:cs="Times New Roman"/>
          <w:sz w:val="24"/>
          <w:szCs w:val="24"/>
        </w:rPr>
        <w:t xml:space="preserve"> with a tracrRNA (trans-encoded RNA) sequence</w:t>
      </w:r>
      <w:r w:rsidR="00D910D8" w:rsidRPr="00E62BEA">
        <w:rPr>
          <w:rFonts w:ascii="Times New Roman" w:hAnsi="Times New Roman" w:cs="Times New Roman"/>
          <w:sz w:val="24"/>
          <w:szCs w:val="24"/>
        </w:rPr>
        <w:t xml:space="preserve"> which serves as a binding</w:t>
      </w:r>
      <w:r w:rsidR="00897C69" w:rsidRPr="00E62BEA">
        <w:rPr>
          <w:rFonts w:ascii="Times New Roman" w:hAnsi="Times New Roman" w:cs="Times New Roman"/>
          <w:sz w:val="24"/>
          <w:szCs w:val="24"/>
        </w:rPr>
        <w:t xml:space="preserve"> platform for C</w:t>
      </w:r>
      <w:r w:rsidR="0096699E" w:rsidRPr="00E62BEA">
        <w:rPr>
          <w:rFonts w:ascii="Times New Roman" w:hAnsi="Times New Roman" w:cs="Times New Roman"/>
          <w:sz w:val="24"/>
          <w:szCs w:val="24"/>
        </w:rPr>
        <w:t>as9</w:t>
      </w:r>
      <w:r w:rsidR="00FE782F" w:rsidRPr="00E62BEA">
        <w:rPr>
          <w:rFonts w:ascii="Times New Roman" w:hAnsi="Times New Roman" w:cs="Times New Roman"/>
          <w:sz w:val="24"/>
          <w:szCs w:val="24"/>
        </w:rPr>
        <w:t xml:space="preserve"> (Jiang et al., n.d.)</w:t>
      </w:r>
      <w:r w:rsidR="0096699E" w:rsidRPr="00E62BEA">
        <w:rPr>
          <w:rFonts w:ascii="Times New Roman" w:hAnsi="Times New Roman" w:cs="Times New Roman"/>
          <w:sz w:val="24"/>
          <w:szCs w:val="24"/>
        </w:rPr>
        <w:t>.</w:t>
      </w:r>
    </w:p>
    <w:p w14:paraId="4A012D76" w14:textId="3377A117" w:rsidR="001C5FCE" w:rsidRPr="00E62BEA" w:rsidRDefault="001C5FCE" w:rsidP="001C5FCE">
      <w:pPr>
        <w:jc w:val="center"/>
        <w:rPr>
          <w:rFonts w:ascii="Times New Roman" w:hAnsi="Times New Roman" w:cs="Times New Roman"/>
          <w:sz w:val="24"/>
          <w:szCs w:val="24"/>
        </w:rPr>
      </w:pPr>
      <w:r w:rsidRPr="00E62BEA">
        <w:rPr>
          <w:rFonts w:ascii="Times New Roman" w:hAnsi="Times New Roman" w:cs="Times New Roman"/>
          <w:noProof/>
          <w:sz w:val="24"/>
          <w:szCs w:val="24"/>
        </w:rPr>
        <w:lastRenderedPageBreak/>
        <w:drawing>
          <wp:inline distT="0" distB="0" distL="0" distR="0" wp14:anchorId="2077F1D7" wp14:editId="79B0310A">
            <wp:extent cx="3209029" cy="1905521"/>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_6.PNG"/>
                    <pic:cNvPicPr/>
                  </pic:nvPicPr>
                  <pic:blipFill rotWithShape="1">
                    <a:blip r:embed="rId9" cstate="print">
                      <a:extLst>
                        <a:ext uri="{28A0092B-C50C-407E-A947-70E740481C1C}">
                          <a14:useLocalDpi xmlns:a14="http://schemas.microsoft.com/office/drawing/2010/main" val="0"/>
                        </a:ext>
                      </a:extLst>
                    </a:blip>
                    <a:srcRect l="7120" t="17317"/>
                    <a:stretch/>
                  </pic:blipFill>
                  <pic:spPr bwMode="auto">
                    <a:xfrm>
                      <a:off x="0" y="0"/>
                      <a:ext cx="3209896" cy="1906036"/>
                    </a:xfrm>
                    <a:prstGeom prst="rect">
                      <a:avLst/>
                    </a:prstGeom>
                    <a:ln>
                      <a:noFill/>
                    </a:ln>
                    <a:extLst>
                      <a:ext uri="{53640926-AAD7-44D8-BBD7-CCE9431645EC}">
                        <a14:shadowObscured xmlns:a14="http://schemas.microsoft.com/office/drawing/2010/main"/>
                      </a:ext>
                    </a:extLst>
                  </pic:spPr>
                </pic:pic>
              </a:graphicData>
            </a:graphic>
          </wp:inline>
        </w:drawing>
      </w:r>
    </w:p>
    <w:p w14:paraId="0F6BC574" w14:textId="2D20740B" w:rsidR="0021061D" w:rsidRPr="00E62BEA" w:rsidRDefault="0021061D" w:rsidP="001C5FCE">
      <w:pPr>
        <w:jc w:val="center"/>
        <w:rPr>
          <w:rFonts w:ascii="Times New Roman" w:hAnsi="Times New Roman" w:cs="Times New Roman"/>
          <w:sz w:val="24"/>
          <w:szCs w:val="24"/>
        </w:rPr>
      </w:pPr>
      <w:r w:rsidRPr="00E62BEA">
        <w:rPr>
          <w:rFonts w:ascii="Times New Roman" w:hAnsi="Times New Roman" w:cs="Times New Roman"/>
          <w:b/>
          <w:bCs/>
          <w:sz w:val="24"/>
          <w:szCs w:val="24"/>
          <w:u w:val="single"/>
        </w:rPr>
        <w:t>Figure 2:</w:t>
      </w:r>
      <w:r w:rsidRPr="00E62BEA">
        <w:rPr>
          <w:rFonts w:ascii="Times New Roman" w:hAnsi="Times New Roman" w:cs="Times New Roman"/>
          <w:sz w:val="24"/>
          <w:szCs w:val="24"/>
        </w:rPr>
        <w:t xml:space="preserve"> </w:t>
      </w:r>
      <w:r w:rsidR="009D1634" w:rsidRPr="00E62BEA">
        <w:rPr>
          <w:rFonts w:ascii="Times New Roman" w:hAnsi="Times New Roman" w:cs="Times New Roman"/>
          <w:b/>
          <w:bCs/>
          <w:sz w:val="24"/>
          <w:szCs w:val="24"/>
        </w:rPr>
        <w:t xml:space="preserve">sgRNA and Cas9 interaction. </w:t>
      </w:r>
      <w:r w:rsidR="009D1634" w:rsidRPr="00E62BEA">
        <w:rPr>
          <w:rFonts w:ascii="Times New Roman" w:hAnsi="Times New Roman" w:cs="Times New Roman"/>
          <w:sz w:val="24"/>
          <w:szCs w:val="24"/>
        </w:rPr>
        <w:t>The illustration shows the mechanism of how Cas9 and the 20 base pair sequence come together at the target sequence and work on a specific genomic locus (adapted from ref. 7)</w:t>
      </w:r>
    </w:p>
    <w:p w14:paraId="25FCDBCB" w14:textId="77777777" w:rsidR="009D1634" w:rsidRPr="00E62BEA" w:rsidRDefault="009D1634" w:rsidP="001C5FCE">
      <w:pPr>
        <w:jc w:val="center"/>
        <w:rPr>
          <w:rFonts w:ascii="Times New Roman" w:hAnsi="Times New Roman" w:cs="Times New Roman"/>
          <w:sz w:val="24"/>
          <w:szCs w:val="24"/>
        </w:rPr>
      </w:pPr>
    </w:p>
    <w:p w14:paraId="7F1E70F8" w14:textId="723BBFA8" w:rsidR="0096699E" w:rsidRPr="00E62BEA" w:rsidRDefault="0096699E">
      <w:pPr>
        <w:rPr>
          <w:rFonts w:ascii="Times New Roman" w:hAnsi="Times New Roman" w:cs="Times New Roman"/>
          <w:sz w:val="24"/>
          <w:szCs w:val="24"/>
        </w:rPr>
        <w:sectPr w:rsidR="0096699E" w:rsidRPr="00E62BEA">
          <w:pgSz w:w="12240" w:h="15840"/>
          <w:pgMar w:top="1440" w:right="1440" w:bottom="1440" w:left="1440" w:header="720" w:footer="720" w:gutter="0"/>
          <w:cols w:space="720"/>
          <w:docGrid w:linePitch="360"/>
        </w:sectPr>
      </w:pPr>
      <w:r w:rsidRPr="00E62BEA">
        <w:rPr>
          <w:rFonts w:ascii="Times New Roman" w:hAnsi="Times New Roman" w:cs="Times New Roman"/>
          <w:sz w:val="24"/>
          <w:szCs w:val="24"/>
        </w:rPr>
        <w:t>Triple negative breast cancer is aggressive and the survival rate after recurrence is extremely low. BRCA 1 gene mutation is commonly seen in women with triple negative breast cancer, therefore the purpose of this experiment is to use sgRNA and the CRISPR-Cas9 system to knockout the BRCA 1</w:t>
      </w:r>
      <w:r w:rsidR="003D3EAB">
        <w:rPr>
          <w:rFonts w:ascii="Times New Roman" w:hAnsi="Times New Roman" w:cs="Times New Roman"/>
          <w:sz w:val="24"/>
          <w:szCs w:val="24"/>
        </w:rPr>
        <w:t xml:space="preserve"> mutated</w:t>
      </w:r>
      <w:r w:rsidRPr="00E62BEA">
        <w:rPr>
          <w:rFonts w:ascii="Times New Roman" w:hAnsi="Times New Roman" w:cs="Times New Roman"/>
          <w:sz w:val="24"/>
          <w:szCs w:val="24"/>
        </w:rPr>
        <w:t xml:space="preserve"> gene to see effects on the cells that show senescence</w:t>
      </w:r>
      <w:r w:rsidR="009D2F22" w:rsidRPr="00E62BEA">
        <w:rPr>
          <w:rFonts w:ascii="Times New Roman" w:hAnsi="Times New Roman" w:cs="Times New Roman"/>
          <w:sz w:val="24"/>
          <w:szCs w:val="24"/>
        </w:rPr>
        <w:t xml:space="preserve"> through SA-β-Galactosidase staining and cell count. </w:t>
      </w:r>
    </w:p>
    <w:p w14:paraId="46430602" w14:textId="22957841" w:rsidR="003C61B3" w:rsidRPr="00E62BEA" w:rsidRDefault="003C61B3">
      <w:pPr>
        <w:rPr>
          <w:rFonts w:ascii="Times New Roman" w:hAnsi="Times New Roman" w:cs="Times New Roman"/>
          <w:sz w:val="24"/>
          <w:szCs w:val="24"/>
        </w:rPr>
        <w:sectPr w:rsidR="003C61B3" w:rsidRPr="00E62BEA" w:rsidSect="003C61B3">
          <w:footnotePr>
            <w:numStart w:val="2"/>
          </w:footnotePr>
          <w:type w:val="continuous"/>
          <w:pgSz w:w="12240" w:h="15840"/>
          <w:pgMar w:top="1440" w:right="1440" w:bottom="1440" w:left="1440" w:header="720" w:footer="720" w:gutter="0"/>
          <w:cols w:space="720"/>
          <w:docGrid w:linePitch="360"/>
        </w:sectPr>
      </w:pPr>
    </w:p>
    <w:p w14:paraId="2AE991C0" w14:textId="685D1C31" w:rsidR="00D779F7" w:rsidRPr="00E35BE2" w:rsidRDefault="00D779F7">
      <w:pPr>
        <w:rPr>
          <w:rFonts w:ascii="Times New Roman" w:hAnsi="Times New Roman" w:cs="Times New Roman"/>
          <w:b/>
          <w:bCs/>
          <w:sz w:val="24"/>
          <w:szCs w:val="24"/>
          <w:u w:val="single"/>
        </w:rPr>
      </w:pPr>
      <w:r w:rsidRPr="00E35BE2">
        <w:rPr>
          <w:rFonts w:ascii="Times New Roman" w:hAnsi="Times New Roman" w:cs="Times New Roman"/>
          <w:b/>
          <w:bCs/>
          <w:sz w:val="24"/>
          <w:szCs w:val="24"/>
          <w:u w:val="single"/>
        </w:rPr>
        <w:t>Experimen</w:t>
      </w:r>
      <w:r w:rsidR="003D3EAB" w:rsidRPr="00E35BE2">
        <w:rPr>
          <w:rFonts w:ascii="Times New Roman" w:hAnsi="Times New Roman" w:cs="Times New Roman"/>
          <w:b/>
          <w:bCs/>
          <w:sz w:val="24"/>
          <w:szCs w:val="24"/>
          <w:u w:val="single"/>
        </w:rPr>
        <w:t>t</w:t>
      </w:r>
    </w:p>
    <w:p w14:paraId="1A3EB537" w14:textId="568A6114" w:rsidR="00D779F7" w:rsidRPr="00E62BEA" w:rsidRDefault="00D779F7">
      <w:pPr>
        <w:rPr>
          <w:rFonts w:ascii="Times New Roman" w:hAnsi="Times New Roman" w:cs="Times New Roman"/>
          <w:sz w:val="24"/>
          <w:szCs w:val="24"/>
        </w:rPr>
      </w:pPr>
      <w:r w:rsidRPr="00E62BEA">
        <w:rPr>
          <w:rFonts w:ascii="Times New Roman" w:hAnsi="Times New Roman" w:cs="Times New Roman"/>
          <w:sz w:val="24"/>
          <w:szCs w:val="24"/>
        </w:rPr>
        <w:t xml:space="preserve">The </w:t>
      </w:r>
      <w:r w:rsidR="00741123" w:rsidRPr="00E62BEA">
        <w:rPr>
          <w:rFonts w:ascii="Times New Roman" w:hAnsi="Times New Roman" w:cs="Times New Roman"/>
          <w:sz w:val="24"/>
          <w:szCs w:val="24"/>
        </w:rPr>
        <w:t xml:space="preserve">goal of this experiment is to determine whether knocking out the BRCA1 gene from the triple negative breast cancer cell culture will let the cells remain in senescence or will the knockout of the gene cause the cells to </w:t>
      </w:r>
      <w:r w:rsidR="009D1634" w:rsidRPr="00E62BEA">
        <w:rPr>
          <w:rFonts w:ascii="Times New Roman" w:hAnsi="Times New Roman" w:cs="Times New Roman"/>
          <w:sz w:val="24"/>
          <w:szCs w:val="24"/>
        </w:rPr>
        <w:t>lose the blue stain which is sign that the cells are no longer senescent and that they can now proliferate</w:t>
      </w:r>
      <w:r w:rsidR="00741123" w:rsidRPr="00E62BEA">
        <w:rPr>
          <w:rFonts w:ascii="Times New Roman" w:hAnsi="Times New Roman" w:cs="Times New Roman"/>
          <w:sz w:val="24"/>
          <w:szCs w:val="24"/>
        </w:rPr>
        <w:t xml:space="preserve">. If the cells remain in </w:t>
      </w:r>
      <w:r w:rsidR="00D3265C" w:rsidRPr="00E62BEA">
        <w:rPr>
          <w:rFonts w:ascii="Times New Roman" w:hAnsi="Times New Roman" w:cs="Times New Roman"/>
          <w:sz w:val="24"/>
          <w:szCs w:val="24"/>
        </w:rPr>
        <w:t>senescence,</w:t>
      </w:r>
      <w:r w:rsidR="00741123" w:rsidRPr="00E62BEA">
        <w:rPr>
          <w:rFonts w:ascii="Times New Roman" w:hAnsi="Times New Roman" w:cs="Times New Roman"/>
          <w:sz w:val="24"/>
          <w:szCs w:val="24"/>
        </w:rPr>
        <w:t xml:space="preserve"> then the cells will stain blue when β-Galactosidase is added to the cell culture.</w:t>
      </w:r>
      <w:r w:rsidR="009D1634" w:rsidRPr="00E62BEA">
        <w:rPr>
          <w:rFonts w:ascii="Times New Roman" w:hAnsi="Times New Roman" w:cs="Times New Roman"/>
          <w:sz w:val="24"/>
          <w:szCs w:val="24"/>
        </w:rPr>
        <w:t xml:space="preserve"> These cells will be counted, and a graph will be made at the end to show a comparison between the controls and the treatment groups. </w:t>
      </w:r>
    </w:p>
    <w:p w14:paraId="1DBF72D3" w14:textId="184EBD91" w:rsidR="00E242F7" w:rsidRPr="00E62BEA" w:rsidRDefault="004A2FE7" w:rsidP="00D3265C">
      <w:pPr>
        <w:pStyle w:val="ListParagraph"/>
        <w:numPr>
          <w:ilvl w:val="0"/>
          <w:numId w:val="2"/>
        </w:numPr>
        <w:rPr>
          <w:rFonts w:ascii="Times New Roman" w:hAnsi="Times New Roman" w:cs="Times New Roman"/>
          <w:sz w:val="24"/>
          <w:szCs w:val="24"/>
        </w:rPr>
      </w:pPr>
      <w:r w:rsidRPr="00E62BEA">
        <w:rPr>
          <w:rFonts w:ascii="Times New Roman" w:hAnsi="Times New Roman" w:cs="Times New Roman"/>
          <w:sz w:val="24"/>
          <w:szCs w:val="24"/>
        </w:rPr>
        <w:t>Gathering and</w:t>
      </w:r>
      <w:r w:rsidR="004B57C9">
        <w:rPr>
          <w:rFonts w:ascii="Times New Roman" w:hAnsi="Times New Roman" w:cs="Times New Roman"/>
          <w:sz w:val="24"/>
          <w:szCs w:val="24"/>
        </w:rPr>
        <w:t xml:space="preserve"> Te</w:t>
      </w:r>
      <w:r w:rsidRPr="00E62BEA">
        <w:rPr>
          <w:rFonts w:ascii="Times New Roman" w:hAnsi="Times New Roman" w:cs="Times New Roman"/>
          <w:sz w:val="24"/>
          <w:szCs w:val="24"/>
        </w:rPr>
        <w:t>sting the cell line</w:t>
      </w:r>
    </w:p>
    <w:p w14:paraId="1E4A3C04" w14:textId="4AB0F798" w:rsidR="00E242F7" w:rsidRDefault="00AB422C" w:rsidP="00E242F7">
      <w:pPr>
        <w:ind w:left="720"/>
        <w:rPr>
          <w:rFonts w:ascii="Times New Roman" w:hAnsi="Times New Roman" w:cs="Times New Roman"/>
          <w:sz w:val="24"/>
          <w:szCs w:val="24"/>
        </w:rPr>
      </w:pPr>
      <w:r w:rsidRPr="00E62BEA">
        <w:rPr>
          <w:rFonts w:ascii="Times New Roman" w:hAnsi="Times New Roman" w:cs="Times New Roman"/>
          <w:sz w:val="24"/>
          <w:szCs w:val="24"/>
        </w:rPr>
        <w:t xml:space="preserve">The cell culture preparation is important so that the rest of the experiment goes smoothly. The cell line used in </w:t>
      </w:r>
      <w:r w:rsidR="00D83F7E" w:rsidRPr="00E62BEA">
        <w:rPr>
          <w:rFonts w:ascii="Times New Roman" w:hAnsi="Times New Roman" w:cs="Times New Roman"/>
          <w:sz w:val="24"/>
          <w:szCs w:val="24"/>
        </w:rPr>
        <w:t>this</w:t>
      </w:r>
      <w:r w:rsidRPr="00E62BEA">
        <w:rPr>
          <w:rFonts w:ascii="Times New Roman" w:hAnsi="Times New Roman" w:cs="Times New Roman"/>
          <w:sz w:val="24"/>
          <w:szCs w:val="24"/>
        </w:rPr>
        <w:t xml:space="preserve"> experiment will be a triple negative breast cancer cell line that is Cas9 inducible</w:t>
      </w:r>
      <w:r w:rsidR="00687FF2">
        <w:rPr>
          <w:rFonts w:ascii="Times New Roman" w:hAnsi="Times New Roman" w:cs="Times New Roman"/>
          <w:sz w:val="24"/>
          <w:szCs w:val="24"/>
        </w:rPr>
        <w:t>, Yang et al. in the paper uses cell line MDA-MB-231</w:t>
      </w:r>
      <w:r w:rsidRPr="00E62BEA">
        <w:rPr>
          <w:rFonts w:ascii="Times New Roman" w:hAnsi="Times New Roman" w:cs="Times New Roman"/>
          <w:sz w:val="24"/>
          <w:szCs w:val="24"/>
        </w:rPr>
        <w:t>.</w:t>
      </w:r>
      <w:r w:rsidR="00D83F7E" w:rsidRPr="00E62BEA">
        <w:rPr>
          <w:rFonts w:ascii="Times New Roman" w:hAnsi="Times New Roman" w:cs="Times New Roman"/>
          <w:sz w:val="24"/>
          <w:szCs w:val="24"/>
        </w:rPr>
        <w:t xml:space="preserve"> These cell lines will be kept and grown in multiple wells, and a few wells will go through no treatment and will be named as the control while the other cells will go through chemotherapy.</w:t>
      </w:r>
      <w:r w:rsidR="00687FF2">
        <w:rPr>
          <w:rFonts w:ascii="Times New Roman" w:hAnsi="Times New Roman" w:cs="Times New Roman"/>
          <w:sz w:val="24"/>
          <w:szCs w:val="24"/>
        </w:rPr>
        <w:t xml:space="preserve"> The cell</w:t>
      </w:r>
      <w:r w:rsidR="00CC7032">
        <w:rPr>
          <w:rFonts w:ascii="Times New Roman" w:hAnsi="Times New Roman" w:cs="Times New Roman"/>
          <w:sz w:val="24"/>
          <w:szCs w:val="24"/>
        </w:rPr>
        <w:t>s are incubated at</w:t>
      </w:r>
      <w:r w:rsidR="00687FF2">
        <w:rPr>
          <w:rFonts w:ascii="Times New Roman" w:hAnsi="Times New Roman" w:cs="Times New Roman"/>
          <w:sz w:val="24"/>
          <w:szCs w:val="24"/>
        </w:rPr>
        <w:t xml:space="preserve"> 37 degrees Celsius, 15% CO2 and L-15 medium (Yang et al., 2019).</w:t>
      </w:r>
      <w:r w:rsidR="00D83F7E" w:rsidRPr="00E62BEA">
        <w:rPr>
          <w:rFonts w:ascii="Times New Roman" w:hAnsi="Times New Roman" w:cs="Times New Roman"/>
          <w:sz w:val="24"/>
          <w:szCs w:val="24"/>
        </w:rPr>
        <w:t xml:space="preserve"> Th</w:t>
      </w:r>
      <w:r w:rsidR="004A2FE7" w:rsidRPr="00E62BEA">
        <w:rPr>
          <w:rFonts w:ascii="Times New Roman" w:hAnsi="Times New Roman" w:cs="Times New Roman"/>
          <w:sz w:val="24"/>
          <w:szCs w:val="24"/>
        </w:rPr>
        <w:t>e cell cultures</w:t>
      </w:r>
      <w:r w:rsidR="00D83F7E" w:rsidRPr="00E62BEA">
        <w:rPr>
          <w:rFonts w:ascii="Times New Roman" w:hAnsi="Times New Roman" w:cs="Times New Roman"/>
          <w:sz w:val="24"/>
          <w:szCs w:val="24"/>
        </w:rPr>
        <w:t xml:space="preserve"> will be given a chemotherapeutic drug </w:t>
      </w:r>
      <w:r w:rsidR="00CC7032">
        <w:rPr>
          <w:rFonts w:ascii="Times New Roman" w:hAnsi="Times New Roman" w:cs="Times New Roman"/>
          <w:sz w:val="24"/>
          <w:szCs w:val="24"/>
        </w:rPr>
        <w:t>e</w:t>
      </w:r>
      <w:r w:rsidR="00D83F7E" w:rsidRPr="00E62BEA">
        <w:rPr>
          <w:rFonts w:ascii="Times New Roman" w:hAnsi="Times New Roman" w:cs="Times New Roman"/>
          <w:sz w:val="24"/>
          <w:szCs w:val="24"/>
        </w:rPr>
        <w:t>ither PTX or doxorubicin and after a 7 to 10-day period both the control cell culture and the treated cell culture will go through SA-β-Gal staining to see if senescence has been achieved</w:t>
      </w:r>
      <w:r w:rsidR="007B0ED2" w:rsidRPr="00E62BEA">
        <w:rPr>
          <w:rFonts w:ascii="Times New Roman" w:hAnsi="Times New Roman" w:cs="Times New Roman"/>
          <w:sz w:val="24"/>
          <w:szCs w:val="24"/>
        </w:rPr>
        <w:t xml:space="preserve"> (</w:t>
      </w:r>
      <w:r w:rsidR="00EB666A" w:rsidRPr="00E62BEA">
        <w:rPr>
          <w:rFonts w:ascii="Times New Roman" w:hAnsi="Times New Roman" w:cs="Times New Roman"/>
          <w:sz w:val="24"/>
          <w:szCs w:val="24"/>
        </w:rPr>
        <w:t xml:space="preserve">Kavanagh </w:t>
      </w:r>
      <w:r w:rsidR="007B0ED2" w:rsidRPr="00E62BEA">
        <w:rPr>
          <w:rFonts w:ascii="Times New Roman" w:hAnsi="Times New Roman" w:cs="Times New Roman"/>
          <w:sz w:val="24"/>
          <w:szCs w:val="24"/>
        </w:rPr>
        <w:t>et al. 201</w:t>
      </w:r>
      <w:r w:rsidR="00EB666A" w:rsidRPr="00E62BEA">
        <w:rPr>
          <w:rFonts w:ascii="Times New Roman" w:hAnsi="Times New Roman" w:cs="Times New Roman"/>
          <w:sz w:val="24"/>
          <w:szCs w:val="24"/>
        </w:rPr>
        <w:t>7</w:t>
      </w:r>
      <w:r w:rsidR="007B0ED2" w:rsidRPr="00E62BEA">
        <w:rPr>
          <w:rFonts w:ascii="Times New Roman" w:hAnsi="Times New Roman" w:cs="Times New Roman"/>
          <w:sz w:val="24"/>
          <w:szCs w:val="24"/>
        </w:rPr>
        <w:t>)</w:t>
      </w:r>
      <w:r w:rsidR="00D83F7E" w:rsidRPr="00E62BEA">
        <w:rPr>
          <w:rFonts w:ascii="Times New Roman" w:hAnsi="Times New Roman" w:cs="Times New Roman"/>
          <w:sz w:val="24"/>
          <w:szCs w:val="24"/>
        </w:rPr>
        <w:t xml:space="preserve">. If the cell cultures </w:t>
      </w:r>
      <w:r w:rsidR="004A2FE7" w:rsidRPr="00E62BEA">
        <w:rPr>
          <w:rFonts w:ascii="Times New Roman" w:hAnsi="Times New Roman" w:cs="Times New Roman"/>
          <w:sz w:val="24"/>
          <w:szCs w:val="24"/>
        </w:rPr>
        <w:t xml:space="preserve">that were treated with the chemotherapeutics </w:t>
      </w:r>
      <w:r w:rsidR="00D83F7E" w:rsidRPr="00E62BEA">
        <w:rPr>
          <w:rFonts w:ascii="Times New Roman" w:hAnsi="Times New Roman" w:cs="Times New Roman"/>
          <w:sz w:val="24"/>
          <w:szCs w:val="24"/>
        </w:rPr>
        <w:t>show</w:t>
      </w:r>
      <w:r w:rsidR="004A2FE7" w:rsidRPr="00E62BEA">
        <w:rPr>
          <w:rFonts w:ascii="Times New Roman" w:hAnsi="Times New Roman" w:cs="Times New Roman"/>
          <w:sz w:val="24"/>
          <w:szCs w:val="24"/>
        </w:rPr>
        <w:t xml:space="preserve"> blue</w:t>
      </w:r>
      <w:r w:rsidR="00D83F7E" w:rsidRPr="00E62BEA">
        <w:rPr>
          <w:rFonts w:ascii="Times New Roman" w:hAnsi="Times New Roman" w:cs="Times New Roman"/>
          <w:sz w:val="24"/>
          <w:szCs w:val="24"/>
        </w:rPr>
        <w:t xml:space="preserve"> </w:t>
      </w:r>
      <w:r w:rsidR="004A2FE7" w:rsidRPr="00E62BEA">
        <w:rPr>
          <w:rFonts w:ascii="Times New Roman" w:hAnsi="Times New Roman" w:cs="Times New Roman"/>
          <w:sz w:val="24"/>
          <w:szCs w:val="24"/>
        </w:rPr>
        <w:lastRenderedPageBreak/>
        <w:t xml:space="preserve">staining, then they do show senescence which means that the chemotherapy </w:t>
      </w:r>
      <w:r w:rsidR="009D1634" w:rsidRPr="00E62BEA">
        <w:rPr>
          <w:rFonts w:ascii="Times New Roman" w:hAnsi="Times New Roman" w:cs="Times New Roman"/>
          <w:sz w:val="24"/>
          <w:szCs w:val="24"/>
        </w:rPr>
        <w:t>worked.</w:t>
      </w:r>
      <w:r w:rsidR="00CC7032">
        <w:rPr>
          <w:rFonts w:ascii="Times New Roman" w:hAnsi="Times New Roman" w:cs="Times New Roman"/>
          <w:sz w:val="24"/>
          <w:szCs w:val="24"/>
        </w:rPr>
        <w:t xml:space="preserve"> These cell are ready to go through with the knockout and </w:t>
      </w:r>
      <w:r w:rsidR="00074B82">
        <w:rPr>
          <w:rFonts w:ascii="Times New Roman" w:hAnsi="Times New Roman" w:cs="Times New Roman"/>
          <w:sz w:val="24"/>
          <w:szCs w:val="24"/>
        </w:rPr>
        <w:t xml:space="preserve">eventually cell counting. </w:t>
      </w:r>
    </w:p>
    <w:p w14:paraId="4EAD209C" w14:textId="7C926DFA" w:rsidR="00074B82" w:rsidRPr="00E62BEA" w:rsidRDefault="00074B82" w:rsidP="00074B82">
      <w:pPr>
        <w:pStyle w:val="ListParagraph"/>
        <w:numPr>
          <w:ilvl w:val="0"/>
          <w:numId w:val="2"/>
        </w:numPr>
        <w:rPr>
          <w:rFonts w:ascii="Times New Roman" w:hAnsi="Times New Roman" w:cs="Times New Roman"/>
          <w:sz w:val="24"/>
          <w:szCs w:val="24"/>
        </w:rPr>
      </w:pPr>
      <w:r w:rsidRPr="00E62BEA">
        <w:rPr>
          <w:rFonts w:ascii="Times New Roman" w:hAnsi="Times New Roman" w:cs="Times New Roman"/>
          <w:sz w:val="24"/>
          <w:szCs w:val="24"/>
        </w:rPr>
        <w:t>BRCA 1 specific SgRNA infection</w:t>
      </w:r>
    </w:p>
    <w:p w14:paraId="62C8E3CD" w14:textId="77777777" w:rsidR="00074B82" w:rsidRPr="00E62BEA" w:rsidRDefault="00074B82" w:rsidP="00074B82">
      <w:pPr>
        <w:ind w:left="360"/>
        <w:jc w:val="center"/>
        <w:rPr>
          <w:rFonts w:ascii="Times New Roman" w:hAnsi="Times New Roman" w:cs="Times New Roman"/>
          <w:sz w:val="24"/>
          <w:szCs w:val="24"/>
        </w:rPr>
      </w:pPr>
      <w:r w:rsidRPr="00E62BEA">
        <w:rPr>
          <w:rFonts w:ascii="Times New Roman" w:hAnsi="Times New Roman" w:cs="Times New Roman"/>
          <w:noProof/>
          <w:sz w:val="24"/>
          <w:szCs w:val="24"/>
        </w:rPr>
        <w:drawing>
          <wp:inline distT="0" distB="0" distL="0" distR="0" wp14:anchorId="2601BA68" wp14:editId="2B58DCAF">
            <wp:extent cx="4445961" cy="1058766"/>
            <wp:effectExtent l="0" t="0" r="0" b="825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al_me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5471" cy="1070556"/>
                    </a:xfrm>
                    <a:prstGeom prst="rect">
                      <a:avLst/>
                    </a:prstGeom>
                  </pic:spPr>
                </pic:pic>
              </a:graphicData>
            </a:graphic>
          </wp:inline>
        </w:drawing>
      </w:r>
    </w:p>
    <w:p w14:paraId="4FD8153A" w14:textId="0771C0A2" w:rsidR="00074B82" w:rsidRDefault="00074B82" w:rsidP="00074B82">
      <w:pPr>
        <w:ind w:left="360"/>
        <w:jc w:val="center"/>
        <w:rPr>
          <w:rFonts w:ascii="Times New Roman" w:hAnsi="Times New Roman" w:cs="Times New Roman"/>
          <w:sz w:val="24"/>
          <w:szCs w:val="24"/>
        </w:rPr>
      </w:pPr>
      <w:r w:rsidRPr="00E62BEA">
        <w:rPr>
          <w:rFonts w:ascii="Times New Roman" w:hAnsi="Times New Roman" w:cs="Times New Roman"/>
          <w:b/>
          <w:bCs/>
          <w:sz w:val="24"/>
          <w:szCs w:val="24"/>
          <w:u w:val="single"/>
        </w:rPr>
        <w:t xml:space="preserve">Figure </w:t>
      </w:r>
      <w:r w:rsidR="00BE2659">
        <w:rPr>
          <w:rFonts w:ascii="Times New Roman" w:hAnsi="Times New Roman" w:cs="Times New Roman"/>
          <w:b/>
          <w:bCs/>
          <w:sz w:val="24"/>
          <w:szCs w:val="24"/>
          <w:u w:val="single"/>
        </w:rPr>
        <w:t>3</w:t>
      </w:r>
      <w:r w:rsidRPr="00E62BEA">
        <w:rPr>
          <w:rFonts w:ascii="Times New Roman" w:hAnsi="Times New Roman" w:cs="Times New Roman"/>
          <w:b/>
          <w:bCs/>
          <w:sz w:val="24"/>
          <w:szCs w:val="24"/>
          <w:u w:val="single"/>
        </w:rPr>
        <w:t>:</w:t>
      </w:r>
      <w:r w:rsidRPr="00E62BEA">
        <w:rPr>
          <w:rFonts w:ascii="Times New Roman" w:hAnsi="Times New Roman" w:cs="Times New Roman"/>
          <w:sz w:val="24"/>
          <w:szCs w:val="24"/>
        </w:rPr>
        <w:t xml:space="preserve"> </w:t>
      </w:r>
      <w:r w:rsidRPr="00E62BEA">
        <w:rPr>
          <w:rFonts w:ascii="Times New Roman" w:hAnsi="Times New Roman" w:cs="Times New Roman"/>
          <w:b/>
          <w:bCs/>
          <w:sz w:val="24"/>
          <w:szCs w:val="24"/>
        </w:rPr>
        <w:t>BRCA1 gene in the sgRNA library pool</w:t>
      </w:r>
      <w:r w:rsidRPr="00E62BEA">
        <w:rPr>
          <w:rFonts w:ascii="Times New Roman" w:hAnsi="Times New Roman" w:cs="Times New Roman"/>
          <w:sz w:val="24"/>
          <w:szCs w:val="24"/>
        </w:rPr>
        <w:t xml:space="preserve">. This is an excerpt from the sgRNA library showing the target, the ~20 base pair sgRNA sequence with the PAM sequence. The design column shows who constructed the sgRNA sequence (adapted from ref. 8). </w:t>
      </w:r>
    </w:p>
    <w:p w14:paraId="0617D660" w14:textId="445DB4FE" w:rsidR="00067FAE" w:rsidRDefault="00067FAE" w:rsidP="00074B82">
      <w:pPr>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BC6B89" wp14:editId="3483EE67">
            <wp:extent cx="3512834" cy="2267712"/>
            <wp:effectExtent l="0" t="0" r="0"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al_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5762" cy="2276057"/>
                    </a:xfrm>
                    <a:prstGeom prst="rect">
                      <a:avLst/>
                    </a:prstGeom>
                  </pic:spPr>
                </pic:pic>
              </a:graphicData>
            </a:graphic>
          </wp:inline>
        </w:drawing>
      </w:r>
    </w:p>
    <w:p w14:paraId="59F54A5D" w14:textId="0A2DBA39" w:rsidR="00067FAE" w:rsidRPr="00E62BEA" w:rsidRDefault="00067FAE" w:rsidP="00074B82">
      <w:pPr>
        <w:ind w:left="360"/>
        <w:jc w:val="center"/>
        <w:rPr>
          <w:rFonts w:ascii="Times New Roman" w:hAnsi="Times New Roman" w:cs="Times New Roman"/>
          <w:sz w:val="24"/>
          <w:szCs w:val="24"/>
        </w:rPr>
      </w:pPr>
      <w:r w:rsidRPr="00970CFC">
        <w:rPr>
          <w:rFonts w:ascii="Times New Roman" w:hAnsi="Times New Roman" w:cs="Times New Roman"/>
          <w:b/>
          <w:bCs/>
          <w:sz w:val="24"/>
          <w:szCs w:val="24"/>
          <w:u w:val="single"/>
        </w:rPr>
        <w:t xml:space="preserve">Figure </w:t>
      </w:r>
      <w:r w:rsidR="00BE2659" w:rsidRPr="00970CFC">
        <w:rPr>
          <w:rFonts w:ascii="Times New Roman" w:hAnsi="Times New Roman" w:cs="Times New Roman"/>
          <w:b/>
          <w:bCs/>
          <w:sz w:val="24"/>
          <w:szCs w:val="24"/>
          <w:u w:val="single"/>
        </w:rPr>
        <w:t>4</w:t>
      </w:r>
      <w:r w:rsidRPr="00970CFC">
        <w:rPr>
          <w:rFonts w:ascii="Times New Roman" w:hAnsi="Times New Roman" w:cs="Times New Roman"/>
          <w:b/>
          <w:bCs/>
          <w:sz w:val="24"/>
          <w:szCs w:val="24"/>
          <w:u w:val="single"/>
        </w:rPr>
        <w:t>:</w:t>
      </w:r>
      <w:r w:rsidRPr="00970CFC">
        <w:rPr>
          <w:rFonts w:ascii="Times New Roman" w:hAnsi="Times New Roman" w:cs="Times New Roman"/>
          <w:b/>
          <w:bCs/>
          <w:sz w:val="24"/>
          <w:szCs w:val="24"/>
        </w:rPr>
        <w:t xml:space="preserve"> Plasmid-based Delivery.</w:t>
      </w:r>
      <w:r>
        <w:rPr>
          <w:rFonts w:ascii="Times New Roman" w:hAnsi="Times New Roman" w:cs="Times New Roman"/>
          <w:sz w:val="24"/>
          <w:szCs w:val="24"/>
        </w:rPr>
        <w:t xml:space="preserve"> the plasmid is an example of a type of plasmid that can be used to deliver the sgRNA to the appropriate site. This will happen with the happen with the help of </w:t>
      </w:r>
      <w:r w:rsidR="00680F0A">
        <w:rPr>
          <w:rFonts w:ascii="Times New Roman" w:hAnsi="Times New Roman" w:cs="Times New Roman"/>
          <w:sz w:val="24"/>
          <w:szCs w:val="24"/>
        </w:rPr>
        <w:t xml:space="preserve">Cas9, the scaffold for binding the sgRNA and the PAM sequence.  </w:t>
      </w:r>
    </w:p>
    <w:p w14:paraId="2FB31F2C" w14:textId="77777777" w:rsidR="00074B82" w:rsidRPr="00E62BEA" w:rsidRDefault="00074B82" w:rsidP="00074B82">
      <w:pPr>
        <w:ind w:left="360"/>
        <w:rPr>
          <w:rFonts w:ascii="Times New Roman" w:hAnsi="Times New Roman" w:cs="Times New Roman"/>
          <w:sz w:val="24"/>
          <w:szCs w:val="24"/>
        </w:rPr>
      </w:pPr>
    </w:p>
    <w:p w14:paraId="58CD150B" w14:textId="2B2C9975" w:rsidR="00074B82" w:rsidRPr="00E62BEA" w:rsidRDefault="00074B82" w:rsidP="007E1920">
      <w:pPr>
        <w:ind w:left="360"/>
        <w:rPr>
          <w:rFonts w:ascii="Times New Roman" w:hAnsi="Times New Roman" w:cs="Times New Roman"/>
          <w:sz w:val="24"/>
          <w:szCs w:val="24"/>
        </w:rPr>
      </w:pPr>
      <w:r w:rsidRPr="00E62BEA">
        <w:rPr>
          <w:rFonts w:ascii="Times New Roman" w:hAnsi="Times New Roman" w:cs="Times New Roman"/>
          <w:sz w:val="24"/>
          <w:szCs w:val="24"/>
        </w:rPr>
        <w:t xml:space="preserve">Henser-Brownhill et al. created a sgRNA library that targeted epigenetic regulators and this library included the sgRNA that targeted the BRCA1 gene. When these sgRNA’s were assessed for their activity, 87% of the sgRNAs induced detectable insertions and deletions (Henser et al., 2017). The designs column in the figure above there are two names Henser and Wang. The results of the assessment also showed that the algorithm used by Wang could outperform the Henser with respect to editing efficiency. We can use the plasmid-based sgRNA delivery system to knock out the BRCA1 gene. This system allows the expression plasmid to be constructed which will work with a pair of partially complementary oligonucleotides (Ran et al. 2013). This pair encodes for 20-nucleotides guide sequence which is seen above in Figure 4. This sequence is then annealed and ligated into the plasmid that was constructed (Ran et al. 2013). Which has Cas9 and the remainder of the sgRNA. According to Henser et al. the induction of this system took 14 days to show knocking out of </w:t>
      </w:r>
      <w:r w:rsidRPr="00E62BEA">
        <w:rPr>
          <w:rFonts w:ascii="Times New Roman" w:hAnsi="Times New Roman" w:cs="Times New Roman"/>
          <w:sz w:val="24"/>
          <w:szCs w:val="24"/>
        </w:rPr>
        <w:lastRenderedPageBreak/>
        <w:t>a gene (Henser et al., 2017). During this time, they will be monitored by SA-β-Gal staining so that they can be monitored for changes in senescence of the cells. Then these results will be graphed</w:t>
      </w:r>
      <w:r w:rsidR="00BE2659">
        <w:rPr>
          <w:rFonts w:ascii="Times New Roman" w:hAnsi="Times New Roman" w:cs="Times New Roman"/>
          <w:sz w:val="24"/>
          <w:szCs w:val="24"/>
        </w:rPr>
        <w:t xml:space="preserve"> in continuum</w:t>
      </w:r>
      <w:r w:rsidRPr="00E62BEA">
        <w:rPr>
          <w:rFonts w:ascii="Times New Roman" w:hAnsi="Times New Roman" w:cs="Times New Roman"/>
          <w:sz w:val="24"/>
          <w:szCs w:val="24"/>
        </w:rPr>
        <w:t xml:space="preserve"> to Figure </w:t>
      </w:r>
      <w:r w:rsidR="00BE2659">
        <w:rPr>
          <w:rFonts w:ascii="Times New Roman" w:hAnsi="Times New Roman" w:cs="Times New Roman"/>
          <w:sz w:val="24"/>
          <w:szCs w:val="24"/>
        </w:rPr>
        <w:t>5</w:t>
      </w:r>
      <w:r w:rsidRPr="00E62BEA">
        <w:rPr>
          <w:rFonts w:ascii="Times New Roman" w:hAnsi="Times New Roman" w:cs="Times New Roman"/>
          <w:sz w:val="24"/>
          <w:szCs w:val="24"/>
        </w:rPr>
        <w:t xml:space="preserve">. </w:t>
      </w:r>
    </w:p>
    <w:p w14:paraId="4B6442E4" w14:textId="60A12433" w:rsidR="007E1920" w:rsidRDefault="00074B82" w:rsidP="00017B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CRISPR-Cas9 </w:t>
      </w:r>
      <w:r w:rsidR="007E1920">
        <w:rPr>
          <w:rFonts w:ascii="Times New Roman" w:hAnsi="Times New Roman" w:cs="Times New Roman"/>
          <w:sz w:val="24"/>
          <w:szCs w:val="24"/>
        </w:rPr>
        <w:t>Knockout</w:t>
      </w:r>
    </w:p>
    <w:p w14:paraId="20F6AFBE" w14:textId="72FFF98C" w:rsidR="00017B44" w:rsidRDefault="00017B44" w:rsidP="00017B44">
      <w:pPr>
        <w:pStyle w:val="ListParagraph"/>
        <w:rPr>
          <w:rFonts w:ascii="Times New Roman" w:hAnsi="Times New Roman" w:cs="Times New Roman"/>
          <w:sz w:val="24"/>
          <w:szCs w:val="24"/>
        </w:rPr>
      </w:pPr>
      <w:r>
        <w:rPr>
          <w:rFonts w:ascii="Times New Roman" w:hAnsi="Times New Roman" w:cs="Times New Roman"/>
          <w:sz w:val="24"/>
          <w:szCs w:val="24"/>
        </w:rPr>
        <w:t>The</w:t>
      </w:r>
      <w:r w:rsidR="00E97194">
        <w:rPr>
          <w:rFonts w:ascii="Times New Roman" w:hAnsi="Times New Roman" w:cs="Times New Roman"/>
          <w:sz w:val="24"/>
          <w:szCs w:val="24"/>
        </w:rPr>
        <w:t>re are three types of CRISPR systems but Ann Ran et al. mentions type two CRISPR system which is that system using Cas9, the crRNA and tracrRNA which make up the single guide RNA. The Cas9 endonuclease binds to the tracrRNA because it is the binding sequence in the sgRNA. Once the Cas9 and the sgRNA are secure they must find the 5’-NGG PAM sequence. The PAM sequence is on the target DNA sequence, it is a protospacer adjacent motif and is varying depending on the CRISPR system</w:t>
      </w:r>
      <w:r w:rsidR="009C5E91">
        <w:rPr>
          <w:rFonts w:ascii="Times New Roman" w:hAnsi="Times New Roman" w:cs="Times New Roman"/>
          <w:sz w:val="24"/>
          <w:szCs w:val="24"/>
        </w:rPr>
        <w:t xml:space="preserve"> (Ran et al. 2013)</w:t>
      </w:r>
      <w:r w:rsidR="00E97194">
        <w:rPr>
          <w:rFonts w:ascii="Times New Roman" w:hAnsi="Times New Roman" w:cs="Times New Roman"/>
          <w:sz w:val="24"/>
          <w:szCs w:val="24"/>
        </w:rPr>
        <w:t xml:space="preserve">. </w:t>
      </w:r>
      <w:r w:rsidR="00BA5657">
        <w:rPr>
          <w:rFonts w:ascii="Times New Roman" w:hAnsi="Times New Roman" w:cs="Times New Roman"/>
          <w:sz w:val="24"/>
          <w:szCs w:val="24"/>
        </w:rPr>
        <w:t xml:space="preserve">This sequence helps the Cas9 nuclease cut the target sequence and is generally found 3-nt downstream from the cut site. Once the PAM sequence on the target DNA is recognized the complementary sequence is checked to see if it matches if it does then the Cas9 proceeds to </w:t>
      </w:r>
      <w:r w:rsidR="00961C06">
        <w:rPr>
          <w:rFonts w:ascii="Times New Roman" w:hAnsi="Times New Roman" w:cs="Times New Roman"/>
          <w:sz w:val="24"/>
          <w:szCs w:val="24"/>
        </w:rPr>
        <w:t>make a double stranded break in the sequence</w:t>
      </w:r>
      <w:r w:rsidR="00E60F58">
        <w:rPr>
          <w:rFonts w:ascii="Times New Roman" w:hAnsi="Times New Roman" w:cs="Times New Roman"/>
          <w:sz w:val="24"/>
          <w:szCs w:val="24"/>
        </w:rPr>
        <w:t>, this</w:t>
      </w:r>
      <w:r w:rsidR="00961C06">
        <w:rPr>
          <w:rFonts w:ascii="Times New Roman" w:hAnsi="Times New Roman" w:cs="Times New Roman"/>
          <w:sz w:val="24"/>
          <w:szCs w:val="24"/>
        </w:rPr>
        <w:t xml:space="preserve"> break </w:t>
      </w:r>
      <w:r w:rsidR="00E60F58">
        <w:rPr>
          <w:rFonts w:ascii="Times New Roman" w:hAnsi="Times New Roman" w:cs="Times New Roman"/>
          <w:sz w:val="24"/>
          <w:szCs w:val="24"/>
        </w:rPr>
        <w:t>causes</w:t>
      </w:r>
      <w:r w:rsidR="00961C06">
        <w:rPr>
          <w:rFonts w:ascii="Times New Roman" w:hAnsi="Times New Roman" w:cs="Times New Roman"/>
          <w:sz w:val="24"/>
          <w:szCs w:val="24"/>
        </w:rPr>
        <w:t xml:space="preserve"> the target sequence to be knocked out</w:t>
      </w:r>
      <w:r w:rsidR="009C5E91">
        <w:rPr>
          <w:rFonts w:ascii="Times New Roman" w:hAnsi="Times New Roman" w:cs="Times New Roman"/>
          <w:sz w:val="24"/>
          <w:szCs w:val="24"/>
        </w:rPr>
        <w:t xml:space="preserve"> (Ran et al., 2013)</w:t>
      </w:r>
      <w:r w:rsidR="00961C06">
        <w:rPr>
          <w:rFonts w:ascii="Times New Roman" w:hAnsi="Times New Roman" w:cs="Times New Roman"/>
          <w:sz w:val="24"/>
          <w:szCs w:val="24"/>
        </w:rPr>
        <w:t>. The cells will recognize this break and will go through non-homologous end-joining, which is a prominent DSB repair pathway</w:t>
      </w:r>
      <w:r w:rsidR="00E60F58">
        <w:rPr>
          <w:rFonts w:ascii="Times New Roman" w:hAnsi="Times New Roman" w:cs="Times New Roman"/>
          <w:sz w:val="24"/>
          <w:szCs w:val="24"/>
        </w:rPr>
        <w:t xml:space="preserve"> (</w:t>
      </w:r>
      <w:proofErr w:type="spellStart"/>
      <w:r w:rsidR="00E60F58" w:rsidRPr="003532DF">
        <w:rPr>
          <w:rFonts w:ascii="Times New Roman" w:hAnsi="Times New Roman" w:cs="Times New Roman"/>
          <w:color w:val="303030"/>
          <w:sz w:val="24"/>
          <w:szCs w:val="24"/>
          <w:shd w:val="clear" w:color="auto" w:fill="FFFFFF"/>
        </w:rPr>
        <w:t>Bétermier</w:t>
      </w:r>
      <w:proofErr w:type="spellEnd"/>
      <w:r w:rsidR="00E60F58">
        <w:rPr>
          <w:rFonts w:ascii="Times New Roman" w:hAnsi="Times New Roman" w:cs="Times New Roman"/>
          <w:color w:val="303030"/>
          <w:sz w:val="24"/>
          <w:szCs w:val="24"/>
          <w:shd w:val="clear" w:color="auto" w:fill="FFFFFF"/>
        </w:rPr>
        <w:t xml:space="preserve"> et al. 2014)</w:t>
      </w:r>
      <w:r w:rsidR="00961C06">
        <w:rPr>
          <w:rFonts w:ascii="Times New Roman" w:hAnsi="Times New Roman" w:cs="Times New Roman"/>
          <w:sz w:val="24"/>
          <w:szCs w:val="24"/>
        </w:rPr>
        <w:t xml:space="preserve">. </w:t>
      </w:r>
      <w:r w:rsidR="00566F12">
        <w:rPr>
          <w:rFonts w:ascii="Times New Roman" w:hAnsi="Times New Roman" w:cs="Times New Roman"/>
          <w:sz w:val="24"/>
          <w:szCs w:val="24"/>
        </w:rPr>
        <w:t>This method was used by Yang et al. to knockout CXCR4 and CXCR7 using the CRISPR-Cas9 technique. These genes were found in TNBC cells and were knocked out using sgRNA sequences which were selected by a monoclonal technique.</w:t>
      </w:r>
    </w:p>
    <w:p w14:paraId="33E6B73F" w14:textId="3510C953" w:rsidR="00566F12" w:rsidRDefault="00566F12" w:rsidP="00017B44">
      <w:pPr>
        <w:pStyle w:val="ListParagraph"/>
        <w:rPr>
          <w:rFonts w:ascii="Times New Roman" w:hAnsi="Times New Roman" w:cs="Times New Roman"/>
          <w:sz w:val="24"/>
          <w:szCs w:val="24"/>
        </w:rPr>
      </w:pPr>
      <w:bookmarkStart w:id="1" w:name="_GoBack"/>
      <w:bookmarkEnd w:id="1"/>
    </w:p>
    <w:p w14:paraId="60083C08" w14:textId="3089D196" w:rsidR="00566F12" w:rsidRDefault="00566F12" w:rsidP="00017B44">
      <w:pPr>
        <w:pStyle w:val="ListParagraph"/>
        <w:rPr>
          <w:rFonts w:ascii="Times New Roman" w:hAnsi="Times New Roman" w:cs="Times New Roman"/>
          <w:sz w:val="24"/>
          <w:szCs w:val="24"/>
        </w:rPr>
      </w:pPr>
      <w:r>
        <w:rPr>
          <w:rFonts w:ascii="Times New Roman" w:hAnsi="Times New Roman" w:cs="Times New Roman"/>
          <w:sz w:val="24"/>
          <w:szCs w:val="24"/>
        </w:rPr>
        <w:t xml:space="preserve">Once the CRISPR-Cas9 technique with the sgRNA showed 80% confluence the cell cultures were tested to see if the knockout of the two genes was successful. </w:t>
      </w:r>
      <w:r w:rsidR="00C13C5B">
        <w:rPr>
          <w:rFonts w:ascii="Times New Roman" w:hAnsi="Times New Roman" w:cs="Times New Roman"/>
          <w:sz w:val="24"/>
          <w:szCs w:val="24"/>
        </w:rPr>
        <w:t>Yang et al. used PCR to screen for knockout</w:t>
      </w:r>
      <w:r w:rsidR="009C5E91">
        <w:rPr>
          <w:rFonts w:ascii="Times New Roman" w:hAnsi="Times New Roman" w:cs="Times New Roman"/>
          <w:sz w:val="24"/>
          <w:szCs w:val="24"/>
        </w:rPr>
        <w:t xml:space="preserve"> </w:t>
      </w:r>
      <w:r w:rsidR="009C5E91">
        <w:rPr>
          <w:rFonts w:ascii="Times New Roman" w:hAnsi="Times New Roman" w:cs="Times New Roman"/>
          <w:sz w:val="24"/>
          <w:szCs w:val="24"/>
        </w:rPr>
        <w:t>(Yang et al. 2019)</w:t>
      </w:r>
      <w:r w:rsidR="00C13C5B">
        <w:rPr>
          <w:rFonts w:ascii="Times New Roman" w:hAnsi="Times New Roman" w:cs="Times New Roman"/>
          <w:sz w:val="24"/>
          <w:szCs w:val="24"/>
        </w:rPr>
        <w:t>. The cells DNA was extracted and was amplified using PCR. This amplified product was then sequenced to see if the knockout was successful. The primers that they used were from Genechem Company</w:t>
      </w:r>
      <w:r w:rsidR="009C5E91">
        <w:rPr>
          <w:rFonts w:ascii="Times New Roman" w:hAnsi="Times New Roman" w:cs="Times New Roman"/>
          <w:sz w:val="24"/>
          <w:szCs w:val="24"/>
        </w:rPr>
        <w:t xml:space="preserve"> </w:t>
      </w:r>
      <w:r w:rsidR="009C5E91">
        <w:rPr>
          <w:rFonts w:ascii="Times New Roman" w:hAnsi="Times New Roman" w:cs="Times New Roman"/>
          <w:sz w:val="24"/>
          <w:szCs w:val="24"/>
        </w:rPr>
        <w:t>(Yang et al. 2019)</w:t>
      </w:r>
      <w:r w:rsidR="00C13C5B">
        <w:rPr>
          <w:rFonts w:ascii="Times New Roman" w:hAnsi="Times New Roman" w:cs="Times New Roman"/>
          <w:sz w:val="24"/>
          <w:szCs w:val="24"/>
        </w:rPr>
        <w:t xml:space="preserve">. The PCR was conducted at 94 degrees Celsius for five minutes which was followed by 94 degree Celsius for 30 seconds, 55 degrees for 30 seconds, and 72 degrees Celsius for 40 seconds for 34 cycles and finally at 72 degrees Celsius for 5 minutes. Then the PCR product was put onto agarose gel </w:t>
      </w:r>
      <w:r w:rsidR="003532DF">
        <w:rPr>
          <w:rFonts w:ascii="Times New Roman" w:hAnsi="Times New Roman" w:cs="Times New Roman"/>
          <w:sz w:val="24"/>
          <w:szCs w:val="24"/>
        </w:rPr>
        <w:t>electrophoresis to detect target band and then the product was sent for sequencing</w:t>
      </w:r>
      <w:r w:rsidR="009C5E91">
        <w:rPr>
          <w:rFonts w:ascii="Times New Roman" w:hAnsi="Times New Roman" w:cs="Times New Roman"/>
          <w:sz w:val="24"/>
          <w:szCs w:val="24"/>
        </w:rPr>
        <w:t xml:space="preserve"> (Yang et al. 2019)</w:t>
      </w:r>
      <w:r w:rsidR="003532DF">
        <w:rPr>
          <w:rFonts w:ascii="Times New Roman" w:hAnsi="Times New Roman" w:cs="Times New Roman"/>
          <w:sz w:val="24"/>
          <w:szCs w:val="24"/>
        </w:rPr>
        <w:t xml:space="preserve">. </w:t>
      </w:r>
    </w:p>
    <w:p w14:paraId="3B52242F" w14:textId="4ACA780F" w:rsidR="003532DF" w:rsidRDefault="003532DF" w:rsidP="00017B44">
      <w:pPr>
        <w:pStyle w:val="ListParagraph"/>
        <w:rPr>
          <w:rFonts w:ascii="Times New Roman" w:hAnsi="Times New Roman" w:cs="Times New Roman"/>
          <w:sz w:val="24"/>
          <w:szCs w:val="24"/>
        </w:rPr>
      </w:pPr>
    </w:p>
    <w:p w14:paraId="27D18C7D" w14:textId="00908BC9" w:rsidR="00074B82" w:rsidRDefault="003532DF" w:rsidP="00074B82">
      <w:pPr>
        <w:pStyle w:val="ListParagraph"/>
        <w:rPr>
          <w:rFonts w:ascii="Times New Roman" w:hAnsi="Times New Roman" w:cs="Times New Roman"/>
          <w:sz w:val="24"/>
          <w:szCs w:val="24"/>
        </w:rPr>
      </w:pPr>
      <w:r>
        <w:rPr>
          <w:rFonts w:ascii="Times New Roman" w:hAnsi="Times New Roman" w:cs="Times New Roman"/>
          <w:sz w:val="24"/>
          <w:szCs w:val="24"/>
        </w:rPr>
        <w:t xml:space="preserve">This method can be used to aid in knocking out the BRCA1 gene, and to check if BRCA1 gene was indeed knocked out we can use the PCR method to get the sequence after the product of the PCR was sent for sequencing and we compared to the regular sequence and the new sequence to see if the knockout was achieved. If the knockout is achieved, then we move on to the staining and monitoring of the cells to see if there is loss of senescence or not. </w:t>
      </w:r>
    </w:p>
    <w:p w14:paraId="444F5085" w14:textId="77777777" w:rsidR="003532DF" w:rsidRDefault="003532DF" w:rsidP="00074B82">
      <w:pPr>
        <w:pStyle w:val="ListParagraph"/>
        <w:rPr>
          <w:rFonts w:ascii="Times New Roman" w:hAnsi="Times New Roman" w:cs="Times New Roman"/>
          <w:sz w:val="24"/>
          <w:szCs w:val="24"/>
        </w:rPr>
      </w:pPr>
    </w:p>
    <w:p w14:paraId="4C6F86FE" w14:textId="30759AFF" w:rsidR="004A2FE7" w:rsidRPr="00E62BEA" w:rsidRDefault="004A2FE7" w:rsidP="004A2FE7">
      <w:pPr>
        <w:pStyle w:val="ListParagraph"/>
        <w:numPr>
          <w:ilvl w:val="0"/>
          <w:numId w:val="2"/>
        </w:numPr>
        <w:rPr>
          <w:rFonts w:ascii="Times New Roman" w:hAnsi="Times New Roman" w:cs="Times New Roman"/>
          <w:sz w:val="24"/>
          <w:szCs w:val="24"/>
        </w:rPr>
      </w:pPr>
      <w:r w:rsidRPr="00E62BEA">
        <w:rPr>
          <w:rFonts w:ascii="Times New Roman" w:hAnsi="Times New Roman" w:cs="Times New Roman"/>
          <w:sz w:val="24"/>
          <w:szCs w:val="24"/>
        </w:rPr>
        <w:t>β-Galactosidase Test</w:t>
      </w:r>
    </w:p>
    <w:p w14:paraId="59C48EB4" w14:textId="365E38F3" w:rsidR="009F2AFE" w:rsidRPr="009F2AFE" w:rsidRDefault="009F2AFE" w:rsidP="004A2FE7">
      <w:pPr>
        <w:pStyle w:val="ListParagraph"/>
        <w:rPr>
          <w:rFonts w:ascii="Times New Roman" w:hAnsi="Times New Roman" w:cs="Times New Roman"/>
          <w:sz w:val="24"/>
          <w:szCs w:val="24"/>
        </w:rPr>
      </w:pPr>
      <w:r>
        <w:rPr>
          <w:rFonts w:ascii="Times New Roman" w:hAnsi="Times New Roman" w:cs="Times New Roman"/>
          <w:sz w:val="24"/>
          <w:szCs w:val="24"/>
        </w:rPr>
        <w:t>Senescent cells contain</w:t>
      </w:r>
      <w:r w:rsidRPr="009F2AFE">
        <w:rPr>
          <w:rFonts w:ascii="Times New Roman" w:hAnsi="Times New Roman" w:cs="Times New Roman"/>
          <w:sz w:val="24"/>
          <w:szCs w:val="24"/>
        </w:rPr>
        <w:t xml:space="preserve"> </w:t>
      </w:r>
      <w:r w:rsidRPr="00E62BEA">
        <w:rPr>
          <w:rFonts w:ascii="Times New Roman" w:hAnsi="Times New Roman" w:cs="Times New Roman"/>
          <w:sz w:val="24"/>
          <w:szCs w:val="24"/>
        </w:rPr>
        <w:t>β-Galactosidase</w:t>
      </w:r>
      <w:r>
        <w:rPr>
          <w:rFonts w:ascii="Times New Roman" w:hAnsi="Times New Roman" w:cs="Times New Roman"/>
          <w:sz w:val="24"/>
          <w:szCs w:val="24"/>
        </w:rPr>
        <w:t xml:space="preserve"> </w:t>
      </w:r>
      <w:r>
        <w:rPr>
          <w:rFonts w:ascii="Times New Roman" w:hAnsi="Times New Roman" w:cs="Times New Roman"/>
          <w:sz w:val="24"/>
          <w:szCs w:val="24"/>
        </w:rPr>
        <w:t xml:space="preserve">which is an enzyme that catalyzes the hydrolysis of </w:t>
      </w:r>
      <w:r w:rsidRPr="00E62BEA">
        <w:rPr>
          <w:rFonts w:ascii="Times New Roman" w:hAnsi="Times New Roman" w:cs="Times New Roman"/>
          <w:sz w:val="24"/>
          <w:szCs w:val="24"/>
        </w:rPr>
        <w:t>β</w:t>
      </w:r>
      <w:r>
        <w:rPr>
          <w:rFonts w:ascii="Times New Roman" w:hAnsi="Times New Roman" w:cs="Times New Roman"/>
          <w:sz w:val="24"/>
          <w:szCs w:val="24"/>
        </w:rPr>
        <w:t xml:space="preserve">-glycosidic bonds between a hemiacetal group and a hydroxyl group. This reaction occurring at the pH of 6 specifically causes the senescent cells to stain blue. This is why </w:t>
      </w:r>
      <w:r>
        <w:rPr>
          <w:rFonts w:ascii="Times New Roman" w:hAnsi="Times New Roman" w:cs="Times New Roman"/>
          <w:sz w:val="24"/>
          <w:szCs w:val="24"/>
        </w:rPr>
        <w:lastRenderedPageBreak/>
        <w:t xml:space="preserve">the specific </w:t>
      </w:r>
      <w:r w:rsidRPr="00E62BEA">
        <w:rPr>
          <w:rFonts w:ascii="Times New Roman" w:hAnsi="Times New Roman" w:cs="Times New Roman"/>
          <w:sz w:val="24"/>
          <w:szCs w:val="24"/>
        </w:rPr>
        <w:t>β</w:t>
      </w:r>
      <w:r>
        <w:rPr>
          <w:rFonts w:ascii="Times New Roman" w:hAnsi="Times New Roman" w:cs="Times New Roman"/>
          <w:sz w:val="24"/>
          <w:szCs w:val="24"/>
        </w:rPr>
        <w:t xml:space="preserve">-Galactosidase test used in this case is the senescent associated (SA) – </w:t>
      </w:r>
      <w:r w:rsidRPr="00E62BEA">
        <w:rPr>
          <w:rFonts w:ascii="Times New Roman" w:hAnsi="Times New Roman" w:cs="Times New Roman"/>
          <w:sz w:val="24"/>
          <w:szCs w:val="24"/>
        </w:rPr>
        <w:t>β</w:t>
      </w:r>
      <w:r>
        <w:rPr>
          <w:rFonts w:ascii="Times New Roman" w:hAnsi="Times New Roman" w:cs="Times New Roman"/>
          <w:sz w:val="24"/>
          <w:szCs w:val="24"/>
        </w:rPr>
        <w:t xml:space="preserve">- Galactosidase test. This test is a known biomarker for seeing if cells are senescent. </w:t>
      </w:r>
    </w:p>
    <w:p w14:paraId="6D9AA825" w14:textId="520D0D50" w:rsidR="004A2FE7" w:rsidRPr="00E62BEA" w:rsidRDefault="004A2FE7" w:rsidP="004A2FE7">
      <w:pPr>
        <w:pStyle w:val="ListParagraph"/>
        <w:rPr>
          <w:rFonts w:ascii="Times New Roman" w:hAnsi="Times New Roman" w:cs="Times New Roman"/>
          <w:sz w:val="24"/>
          <w:szCs w:val="24"/>
        </w:rPr>
      </w:pPr>
      <w:r w:rsidRPr="00E62BEA">
        <w:rPr>
          <w:rFonts w:ascii="Times New Roman" w:hAnsi="Times New Roman" w:cs="Times New Roman"/>
          <w:sz w:val="24"/>
          <w:szCs w:val="24"/>
        </w:rPr>
        <w:t>The staining kit is readily available so using that kit the cell cultures will be stained</w:t>
      </w:r>
      <w:r w:rsidR="009D1634" w:rsidRPr="00E62BEA">
        <w:rPr>
          <w:rFonts w:ascii="Times New Roman" w:hAnsi="Times New Roman" w:cs="Times New Roman"/>
          <w:sz w:val="24"/>
          <w:szCs w:val="24"/>
        </w:rPr>
        <w:t xml:space="preserve"> (blue)</w:t>
      </w:r>
      <w:r w:rsidRPr="00E62BEA">
        <w:rPr>
          <w:rFonts w:ascii="Times New Roman" w:hAnsi="Times New Roman" w:cs="Times New Roman"/>
          <w:sz w:val="24"/>
          <w:szCs w:val="24"/>
        </w:rPr>
        <w:t>, and the cultures will be kept at 37 ͦ C for about 12-16 hours</w:t>
      </w:r>
      <w:r w:rsidR="007B0ED2" w:rsidRPr="00E62BEA">
        <w:rPr>
          <w:rFonts w:ascii="Times New Roman" w:hAnsi="Times New Roman" w:cs="Times New Roman"/>
          <w:sz w:val="24"/>
          <w:szCs w:val="24"/>
        </w:rPr>
        <w:t xml:space="preserve"> (Itahana et al. 2013)</w:t>
      </w:r>
      <w:r w:rsidRPr="00E62BEA">
        <w:rPr>
          <w:rFonts w:ascii="Times New Roman" w:hAnsi="Times New Roman" w:cs="Times New Roman"/>
          <w:sz w:val="24"/>
          <w:szCs w:val="24"/>
        </w:rPr>
        <w:t xml:space="preserve">. Once the staining is complete the cell cultures will be photographed using a microscope and a program called </w:t>
      </w:r>
      <w:proofErr w:type="spellStart"/>
      <w:r w:rsidRPr="00E62BEA">
        <w:rPr>
          <w:rFonts w:ascii="Times New Roman" w:hAnsi="Times New Roman" w:cs="Times New Roman"/>
          <w:sz w:val="24"/>
          <w:szCs w:val="24"/>
        </w:rPr>
        <w:t>cellSens</w:t>
      </w:r>
      <w:proofErr w:type="spellEnd"/>
      <w:r w:rsidRPr="00E62BEA">
        <w:rPr>
          <w:rFonts w:ascii="Times New Roman" w:hAnsi="Times New Roman" w:cs="Times New Roman"/>
          <w:sz w:val="24"/>
          <w:szCs w:val="24"/>
        </w:rPr>
        <w:t xml:space="preserve"> Standard. If enough cells have</w:t>
      </w:r>
      <w:r w:rsidR="009D1634" w:rsidRPr="00E62BEA">
        <w:rPr>
          <w:rFonts w:ascii="Times New Roman" w:hAnsi="Times New Roman" w:cs="Times New Roman"/>
          <w:sz w:val="24"/>
          <w:szCs w:val="24"/>
        </w:rPr>
        <w:t xml:space="preserve"> not</w:t>
      </w:r>
      <w:r w:rsidRPr="00E62BEA">
        <w:rPr>
          <w:rFonts w:ascii="Times New Roman" w:hAnsi="Times New Roman" w:cs="Times New Roman"/>
          <w:sz w:val="24"/>
          <w:szCs w:val="24"/>
        </w:rPr>
        <w:t xml:space="preserve"> been photographed in the cell culture for significant data </w:t>
      </w:r>
      <w:r w:rsidR="008102D0" w:rsidRPr="00E62BEA">
        <w:rPr>
          <w:rFonts w:ascii="Times New Roman" w:hAnsi="Times New Roman" w:cs="Times New Roman"/>
          <w:sz w:val="24"/>
          <w:szCs w:val="24"/>
        </w:rPr>
        <w:t>collection,</w:t>
      </w:r>
      <w:r w:rsidRPr="00E62BEA">
        <w:rPr>
          <w:rFonts w:ascii="Times New Roman" w:hAnsi="Times New Roman" w:cs="Times New Roman"/>
          <w:sz w:val="24"/>
          <w:szCs w:val="24"/>
        </w:rPr>
        <w:t xml:space="preserve"> then the cell culture will be counted using a </w:t>
      </w:r>
      <w:r w:rsidR="009D1634" w:rsidRPr="00E62BEA">
        <w:rPr>
          <w:rFonts w:ascii="Times New Roman" w:hAnsi="Times New Roman" w:cs="Times New Roman"/>
          <w:sz w:val="24"/>
          <w:szCs w:val="24"/>
        </w:rPr>
        <w:t xml:space="preserve">physical </w:t>
      </w:r>
      <w:r w:rsidRPr="00E62BEA">
        <w:rPr>
          <w:rFonts w:ascii="Times New Roman" w:hAnsi="Times New Roman" w:cs="Times New Roman"/>
          <w:sz w:val="24"/>
          <w:szCs w:val="24"/>
        </w:rPr>
        <w:t xml:space="preserve">counter and </w:t>
      </w:r>
      <w:r w:rsidR="009D1634" w:rsidRPr="00E62BEA">
        <w:rPr>
          <w:rFonts w:ascii="Times New Roman" w:hAnsi="Times New Roman" w:cs="Times New Roman"/>
          <w:sz w:val="24"/>
          <w:szCs w:val="24"/>
        </w:rPr>
        <w:t>the</w:t>
      </w:r>
      <w:r w:rsidRPr="00E62BEA">
        <w:rPr>
          <w:rFonts w:ascii="Times New Roman" w:hAnsi="Times New Roman" w:cs="Times New Roman"/>
          <w:sz w:val="24"/>
          <w:szCs w:val="24"/>
        </w:rPr>
        <w:t xml:space="preserve"> microscope so </w:t>
      </w:r>
      <w:r w:rsidR="009D1634" w:rsidRPr="00E62BEA">
        <w:rPr>
          <w:rFonts w:ascii="Times New Roman" w:hAnsi="Times New Roman" w:cs="Times New Roman"/>
          <w:sz w:val="24"/>
          <w:szCs w:val="24"/>
        </w:rPr>
        <w:t>that there is</w:t>
      </w:r>
      <w:r w:rsidRPr="00E62BEA">
        <w:rPr>
          <w:rFonts w:ascii="Times New Roman" w:hAnsi="Times New Roman" w:cs="Times New Roman"/>
          <w:sz w:val="24"/>
          <w:szCs w:val="24"/>
        </w:rPr>
        <w:t xml:space="preserve"> significant data. The total number of cells in the plate will be counted as well as the number of cells that have turned blue. After the count is complete the data collected will be graphed as seen in Figure </w:t>
      </w:r>
      <w:r w:rsidR="00BE2659">
        <w:rPr>
          <w:rFonts w:ascii="Times New Roman" w:hAnsi="Times New Roman" w:cs="Times New Roman"/>
          <w:sz w:val="24"/>
          <w:szCs w:val="24"/>
        </w:rPr>
        <w:t>5</w:t>
      </w:r>
      <w:r w:rsidRPr="00E62BEA">
        <w:rPr>
          <w:rFonts w:ascii="Times New Roman" w:hAnsi="Times New Roman" w:cs="Times New Roman"/>
          <w:sz w:val="24"/>
          <w:szCs w:val="24"/>
        </w:rPr>
        <w:t xml:space="preserve">. </w:t>
      </w:r>
    </w:p>
    <w:p w14:paraId="45923EC4" w14:textId="167EAF3C" w:rsidR="005125AB" w:rsidRPr="00E62BEA" w:rsidRDefault="005125AB" w:rsidP="00E84DB9">
      <w:pPr>
        <w:pStyle w:val="ListParagraph"/>
        <w:jc w:val="center"/>
        <w:rPr>
          <w:rFonts w:ascii="Times New Roman" w:hAnsi="Times New Roman" w:cs="Times New Roman"/>
          <w:sz w:val="24"/>
          <w:szCs w:val="24"/>
        </w:rPr>
      </w:pPr>
      <w:r w:rsidRPr="00E62BEA">
        <w:rPr>
          <w:rFonts w:ascii="Times New Roman" w:hAnsi="Times New Roman" w:cs="Times New Roman"/>
          <w:sz w:val="24"/>
          <w:szCs w:val="24"/>
        </w:rPr>
        <w:t xml:space="preserve"> </w:t>
      </w:r>
    </w:p>
    <w:p w14:paraId="18814F75" w14:textId="2653CF82" w:rsidR="005125AB" w:rsidRPr="00E62BEA" w:rsidRDefault="005125AB" w:rsidP="00E84DB9">
      <w:pPr>
        <w:pStyle w:val="ListParagraph"/>
        <w:jc w:val="center"/>
        <w:rPr>
          <w:rFonts w:ascii="Times New Roman" w:hAnsi="Times New Roman" w:cs="Times New Roman"/>
          <w:sz w:val="24"/>
          <w:szCs w:val="24"/>
        </w:rPr>
      </w:pPr>
    </w:p>
    <w:p w14:paraId="0E5F38CE" w14:textId="05E513F4" w:rsidR="00E84DB9" w:rsidRPr="00E62BEA" w:rsidRDefault="005125AB" w:rsidP="00E84DB9">
      <w:pPr>
        <w:pStyle w:val="ListParagraph"/>
        <w:jc w:val="center"/>
        <w:rPr>
          <w:rFonts w:ascii="Times New Roman" w:hAnsi="Times New Roman" w:cs="Times New Roman"/>
          <w:sz w:val="24"/>
          <w:szCs w:val="24"/>
        </w:rPr>
      </w:pPr>
      <w:r w:rsidRPr="00E62BEA">
        <w:rPr>
          <w:rFonts w:ascii="Times New Roman" w:hAnsi="Times New Roman" w:cs="Times New Roman"/>
          <w:noProof/>
          <w:sz w:val="24"/>
          <w:szCs w:val="24"/>
        </w:rPr>
        <w:drawing>
          <wp:inline distT="0" distB="0" distL="0" distR="0" wp14:anchorId="403B37DB" wp14:editId="47491181">
            <wp:extent cx="5440045" cy="2964263"/>
            <wp:effectExtent l="0" t="0" r="8255" b="762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sal_8.PNG"/>
                    <pic:cNvPicPr/>
                  </pic:nvPicPr>
                  <pic:blipFill rotWithShape="1">
                    <a:blip r:embed="rId12" cstate="print">
                      <a:extLst>
                        <a:ext uri="{28A0092B-C50C-407E-A947-70E740481C1C}">
                          <a14:useLocalDpi xmlns:a14="http://schemas.microsoft.com/office/drawing/2010/main" val="0"/>
                        </a:ext>
                      </a:extLst>
                    </a:blip>
                    <a:srcRect l="1186" b="2502"/>
                    <a:stretch/>
                  </pic:blipFill>
                  <pic:spPr bwMode="auto">
                    <a:xfrm>
                      <a:off x="0" y="0"/>
                      <a:ext cx="5440607" cy="2964569"/>
                    </a:xfrm>
                    <a:prstGeom prst="rect">
                      <a:avLst/>
                    </a:prstGeom>
                    <a:ln>
                      <a:noFill/>
                    </a:ln>
                    <a:extLst>
                      <a:ext uri="{53640926-AAD7-44D8-BBD7-CCE9431645EC}">
                        <a14:shadowObscured xmlns:a14="http://schemas.microsoft.com/office/drawing/2010/main"/>
                      </a:ext>
                    </a:extLst>
                  </pic:spPr>
                </pic:pic>
              </a:graphicData>
            </a:graphic>
          </wp:inline>
        </w:drawing>
      </w:r>
    </w:p>
    <w:p w14:paraId="355178E4" w14:textId="163CC752" w:rsidR="00E84DB9" w:rsidRPr="00E62BEA" w:rsidRDefault="00E84DB9" w:rsidP="004A2FE7">
      <w:pPr>
        <w:pStyle w:val="ListParagraph"/>
        <w:rPr>
          <w:rFonts w:ascii="Times New Roman" w:hAnsi="Times New Roman" w:cs="Times New Roman"/>
          <w:sz w:val="24"/>
          <w:szCs w:val="24"/>
        </w:rPr>
      </w:pPr>
    </w:p>
    <w:p w14:paraId="2DE74606" w14:textId="1FB29741" w:rsidR="009D1634" w:rsidRPr="00E62BEA" w:rsidRDefault="009D1634" w:rsidP="00E62BEA">
      <w:pPr>
        <w:pStyle w:val="ListParagraph"/>
        <w:jc w:val="center"/>
        <w:rPr>
          <w:rFonts w:ascii="Times New Roman" w:hAnsi="Times New Roman" w:cs="Times New Roman"/>
          <w:sz w:val="24"/>
          <w:szCs w:val="24"/>
        </w:rPr>
      </w:pPr>
      <w:r w:rsidRPr="00E62BEA">
        <w:rPr>
          <w:rFonts w:ascii="Times New Roman" w:hAnsi="Times New Roman" w:cs="Times New Roman"/>
          <w:b/>
          <w:bCs/>
          <w:sz w:val="24"/>
          <w:szCs w:val="24"/>
          <w:u w:val="single"/>
        </w:rPr>
        <w:t xml:space="preserve">Figure </w:t>
      </w:r>
      <w:r w:rsidR="00BE2659">
        <w:rPr>
          <w:rFonts w:ascii="Times New Roman" w:hAnsi="Times New Roman" w:cs="Times New Roman"/>
          <w:b/>
          <w:bCs/>
          <w:sz w:val="24"/>
          <w:szCs w:val="24"/>
          <w:u w:val="single"/>
        </w:rPr>
        <w:t>5</w:t>
      </w:r>
      <w:r w:rsidRPr="00E62BEA">
        <w:rPr>
          <w:rFonts w:ascii="Times New Roman" w:hAnsi="Times New Roman" w:cs="Times New Roman"/>
          <w:b/>
          <w:bCs/>
          <w:sz w:val="24"/>
          <w:szCs w:val="24"/>
          <w:u w:val="single"/>
        </w:rPr>
        <w:t xml:space="preserve">: </w:t>
      </w:r>
      <w:r w:rsidR="009B2C4C" w:rsidRPr="00E62BEA">
        <w:rPr>
          <w:rFonts w:ascii="Times New Roman" w:hAnsi="Times New Roman" w:cs="Times New Roman"/>
          <w:b/>
          <w:bCs/>
          <w:sz w:val="24"/>
          <w:szCs w:val="24"/>
        </w:rPr>
        <w:t>Growth curve</w:t>
      </w:r>
      <w:r w:rsidR="00D52072" w:rsidRPr="00E62BEA">
        <w:rPr>
          <w:rFonts w:ascii="Times New Roman" w:hAnsi="Times New Roman" w:cs="Times New Roman"/>
          <w:b/>
          <w:bCs/>
          <w:sz w:val="24"/>
          <w:szCs w:val="24"/>
        </w:rPr>
        <w:t>.</w:t>
      </w:r>
      <w:r w:rsidR="00D52072" w:rsidRPr="00E62BEA">
        <w:rPr>
          <w:rFonts w:ascii="Times New Roman" w:hAnsi="Times New Roman" w:cs="Times New Roman"/>
          <w:sz w:val="24"/>
          <w:szCs w:val="24"/>
        </w:rPr>
        <w:t xml:space="preserve"> This is a graph showing the number of cells in a culture over a period of 20 days. The different lines correspond to different cell lines that were tested over time. </w:t>
      </w:r>
      <w:r w:rsidR="00EB666A" w:rsidRPr="00E62BEA">
        <w:rPr>
          <w:rFonts w:ascii="Times New Roman" w:hAnsi="Times New Roman" w:cs="Times New Roman"/>
          <w:sz w:val="24"/>
          <w:szCs w:val="24"/>
        </w:rPr>
        <w:t>(adapted from Joseph Landry’s growth curve results)</w:t>
      </w:r>
    </w:p>
    <w:p w14:paraId="601EDB6F" w14:textId="77777777" w:rsidR="009B2C4C" w:rsidRPr="00E62BEA" w:rsidRDefault="009B2C4C" w:rsidP="00074B82">
      <w:pPr>
        <w:rPr>
          <w:rFonts w:ascii="Times New Roman" w:hAnsi="Times New Roman" w:cs="Times New Roman"/>
          <w:sz w:val="24"/>
          <w:szCs w:val="24"/>
        </w:rPr>
      </w:pPr>
    </w:p>
    <w:p w14:paraId="2441D4D1" w14:textId="018AABB3" w:rsidR="00D779F7" w:rsidRPr="00E35BE2" w:rsidRDefault="00D779F7" w:rsidP="003A58AD">
      <w:pPr>
        <w:rPr>
          <w:rFonts w:ascii="Times New Roman" w:hAnsi="Times New Roman" w:cs="Times New Roman"/>
          <w:b/>
          <w:bCs/>
          <w:sz w:val="24"/>
          <w:szCs w:val="24"/>
          <w:u w:val="single"/>
        </w:rPr>
      </w:pPr>
      <w:r w:rsidRPr="00E35BE2">
        <w:rPr>
          <w:rFonts w:ascii="Times New Roman" w:hAnsi="Times New Roman" w:cs="Times New Roman"/>
          <w:b/>
          <w:bCs/>
          <w:sz w:val="24"/>
          <w:szCs w:val="24"/>
          <w:u w:val="single"/>
        </w:rPr>
        <w:t>Discussion</w:t>
      </w:r>
    </w:p>
    <w:p w14:paraId="3FE9A9B3" w14:textId="1B2AF77F" w:rsidR="003A58AD" w:rsidRPr="00E62BEA" w:rsidRDefault="003A58AD" w:rsidP="003A58AD">
      <w:pPr>
        <w:rPr>
          <w:rFonts w:ascii="Times New Roman" w:hAnsi="Times New Roman" w:cs="Times New Roman"/>
          <w:sz w:val="24"/>
          <w:szCs w:val="24"/>
        </w:rPr>
      </w:pPr>
      <w:r w:rsidRPr="00E62BEA">
        <w:rPr>
          <w:rFonts w:ascii="Times New Roman" w:hAnsi="Times New Roman" w:cs="Times New Roman"/>
          <w:sz w:val="24"/>
          <w:szCs w:val="24"/>
        </w:rPr>
        <w:t>If the CRISPR-Cas9 with the sgRNA system is successful in knocking out the BRCA1 gene in these TNBC cells, then there should be an increase or decrease in the number of cells in the cell culture that remain senescent. I predict that the knocking out of this gene will cause the cells to remain in senescence meaning that more than 80% of the cells will still show the blue stain due to the SA-β-Gala</w:t>
      </w:r>
      <w:r w:rsidR="008D73A3" w:rsidRPr="00E62BEA">
        <w:rPr>
          <w:rFonts w:ascii="Times New Roman" w:hAnsi="Times New Roman" w:cs="Times New Roman"/>
          <w:sz w:val="24"/>
          <w:szCs w:val="24"/>
        </w:rPr>
        <w:t>ctosidase sating</w:t>
      </w:r>
      <w:r w:rsidR="00FE782F" w:rsidRPr="00E62BEA">
        <w:rPr>
          <w:rFonts w:ascii="Times New Roman" w:hAnsi="Times New Roman" w:cs="Times New Roman"/>
          <w:sz w:val="24"/>
          <w:szCs w:val="24"/>
        </w:rPr>
        <w:t xml:space="preserve"> (Itahana et al. 2013)</w:t>
      </w:r>
      <w:r w:rsidR="008D73A3" w:rsidRPr="00E62BEA">
        <w:rPr>
          <w:rFonts w:ascii="Times New Roman" w:hAnsi="Times New Roman" w:cs="Times New Roman"/>
          <w:sz w:val="24"/>
          <w:szCs w:val="24"/>
        </w:rPr>
        <w:t>.</w:t>
      </w:r>
      <w:r w:rsidR="009D28B4" w:rsidRPr="00E62BEA">
        <w:rPr>
          <w:rFonts w:ascii="Times New Roman" w:hAnsi="Times New Roman" w:cs="Times New Roman"/>
          <w:sz w:val="24"/>
          <w:szCs w:val="24"/>
        </w:rPr>
        <w:t xml:space="preserve"> With them remaining in senescence the time to recurrence may be delayed considering I was also seeing if there was an earlier onset of recurrence through Fig</w:t>
      </w:r>
      <w:r w:rsidR="008102D0" w:rsidRPr="00E62BEA">
        <w:rPr>
          <w:rFonts w:ascii="Times New Roman" w:hAnsi="Times New Roman" w:cs="Times New Roman"/>
          <w:sz w:val="24"/>
          <w:szCs w:val="24"/>
        </w:rPr>
        <w:t xml:space="preserve">ure </w:t>
      </w:r>
      <w:r w:rsidR="00BE2659">
        <w:rPr>
          <w:rFonts w:ascii="Times New Roman" w:hAnsi="Times New Roman" w:cs="Times New Roman"/>
          <w:sz w:val="24"/>
          <w:szCs w:val="24"/>
        </w:rPr>
        <w:t>5</w:t>
      </w:r>
      <w:r w:rsidR="009D28B4" w:rsidRPr="00E62BEA">
        <w:rPr>
          <w:rFonts w:ascii="Times New Roman" w:hAnsi="Times New Roman" w:cs="Times New Roman"/>
          <w:sz w:val="24"/>
          <w:szCs w:val="24"/>
        </w:rPr>
        <w:t xml:space="preserve">.  </w:t>
      </w:r>
    </w:p>
    <w:p w14:paraId="253E535C" w14:textId="0E573D31" w:rsidR="009D28B4" w:rsidRPr="00E62BEA" w:rsidRDefault="009D28B4" w:rsidP="003A58AD">
      <w:pPr>
        <w:rPr>
          <w:rFonts w:ascii="Times New Roman" w:hAnsi="Times New Roman" w:cs="Times New Roman"/>
          <w:sz w:val="24"/>
          <w:szCs w:val="24"/>
        </w:rPr>
      </w:pPr>
      <w:r w:rsidRPr="00E62BEA">
        <w:rPr>
          <w:rFonts w:ascii="Times New Roman" w:hAnsi="Times New Roman" w:cs="Times New Roman"/>
          <w:sz w:val="24"/>
          <w:szCs w:val="24"/>
        </w:rPr>
        <w:lastRenderedPageBreak/>
        <w:t xml:space="preserve">The problem with this is that I am focusing on one of many genes and epigenetic regulators that affect the onset of tumors. The fact that there are so many pathways for the onset </w:t>
      </w:r>
      <w:r w:rsidR="00A35FEB" w:rsidRPr="00E62BEA">
        <w:rPr>
          <w:rFonts w:ascii="Times New Roman" w:hAnsi="Times New Roman" w:cs="Times New Roman"/>
          <w:sz w:val="24"/>
          <w:szCs w:val="24"/>
        </w:rPr>
        <w:t xml:space="preserve">triple negative breast cancer, the knocking out of one gene may not be sufficient to see changes in the recurrence of the tumorous cells through counting. </w:t>
      </w:r>
      <w:r w:rsidR="0021061D" w:rsidRPr="00E62BEA">
        <w:rPr>
          <w:rFonts w:ascii="Times New Roman" w:hAnsi="Times New Roman" w:cs="Times New Roman"/>
          <w:sz w:val="24"/>
          <w:szCs w:val="24"/>
        </w:rPr>
        <w:t>As seen in the figure below the BRCA genes do make up th</w:t>
      </w:r>
      <w:r w:rsidR="003C69B2" w:rsidRPr="00E62BEA">
        <w:rPr>
          <w:rFonts w:ascii="Times New Roman" w:hAnsi="Times New Roman" w:cs="Times New Roman"/>
          <w:sz w:val="24"/>
          <w:szCs w:val="24"/>
        </w:rPr>
        <w:t>e majority of the genes that are expressed when it comes to breast cancer as a whole while the other genes have a lower significant gene presence, however when it comes to research it is important to work</w:t>
      </w:r>
      <w:r w:rsidR="00AE3E2D" w:rsidRPr="00E62BEA">
        <w:rPr>
          <w:rFonts w:ascii="Times New Roman" w:hAnsi="Times New Roman" w:cs="Times New Roman"/>
          <w:sz w:val="24"/>
          <w:szCs w:val="24"/>
        </w:rPr>
        <w:t xml:space="preserve"> and test out this system on multiple genes. </w:t>
      </w:r>
    </w:p>
    <w:p w14:paraId="43D33AA5" w14:textId="77777777" w:rsidR="00E62BEA" w:rsidRPr="00E62BEA" w:rsidRDefault="00E62BEA" w:rsidP="003A58AD">
      <w:pPr>
        <w:rPr>
          <w:rFonts w:ascii="Times New Roman" w:hAnsi="Times New Roman" w:cs="Times New Roman"/>
          <w:sz w:val="24"/>
          <w:szCs w:val="24"/>
        </w:rPr>
      </w:pPr>
    </w:p>
    <w:p w14:paraId="757B5449" w14:textId="67863FA6" w:rsidR="006C5CED" w:rsidRPr="00E62BEA" w:rsidRDefault="006C5CED" w:rsidP="006C5CED">
      <w:pPr>
        <w:jc w:val="center"/>
        <w:rPr>
          <w:rFonts w:ascii="Times New Roman" w:hAnsi="Times New Roman" w:cs="Times New Roman"/>
          <w:sz w:val="24"/>
          <w:szCs w:val="24"/>
        </w:rPr>
      </w:pPr>
      <w:r w:rsidRPr="00E62BEA">
        <w:rPr>
          <w:rFonts w:ascii="Times New Roman" w:hAnsi="Times New Roman" w:cs="Times New Roman"/>
          <w:noProof/>
          <w:sz w:val="24"/>
          <w:szCs w:val="24"/>
        </w:rPr>
        <w:drawing>
          <wp:inline distT="0" distB="0" distL="0" distR="0" wp14:anchorId="3F1D990F" wp14:editId="4288F255">
            <wp:extent cx="2627956" cy="19892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osal_5.PNG"/>
                    <pic:cNvPicPr/>
                  </pic:nvPicPr>
                  <pic:blipFill rotWithShape="1">
                    <a:blip r:embed="rId13" cstate="print">
                      <a:extLst>
                        <a:ext uri="{28A0092B-C50C-407E-A947-70E740481C1C}">
                          <a14:useLocalDpi xmlns:a14="http://schemas.microsoft.com/office/drawing/2010/main" val="0"/>
                        </a:ext>
                      </a:extLst>
                    </a:blip>
                    <a:srcRect l="27526" t="12935" r="12261" b="4658"/>
                    <a:stretch/>
                  </pic:blipFill>
                  <pic:spPr bwMode="auto">
                    <a:xfrm>
                      <a:off x="0" y="0"/>
                      <a:ext cx="2644059" cy="2001465"/>
                    </a:xfrm>
                    <a:prstGeom prst="rect">
                      <a:avLst/>
                    </a:prstGeom>
                    <a:ln>
                      <a:noFill/>
                    </a:ln>
                    <a:extLst>
                      <a:ext uri="{53640926-AAD7-44D8-BBD7-CCE9431645EC}">
                        <a14:shadowObscured xmlns:a14="http://schemas.microsoft.com/office/drawing/2010/main"/>
                      </a:ext>
                    </a:extLst>
                  </pic:spPr>
                </pic:pic>
              </a:graphicData>
            </a:graphic>
          </wp:inline>
        </w:drawing>
      </w:r>
    </w:p>
    <w:p w14:paraId="2444B0B4" w14:textId="0934500B" w:rsidR="00AE3E2D" w:rsidRPr="00E62BEA" w:rsidRDefault="00AE3E2D" w:rsidP="00D52072">
      <w:pPr>
        <w:jc w:val="center"/>
        <w:rPr>
          <w:rFonts w:ascii="Times New Roman" w:hAnsi="Times New Roman" w:cs="Times New Roman"/>
          <w:sz w:val="24"/>
          <w:szCs w:val="24"/>
        </w:rPr>
      </w:pPr>
      <w:r w:rsidRPr="00E62BEA">
        <w:rPr>
          <w:rFonts w:ascii="Times New Roman" w:hAnsi="Times New Roman" w:cs="Times New Roman"/>
          <w:b/>
          <w:bCs/>
          <w:sz w:val="24"/>
          <w:szCs w:val="24"/>
          <w:u w:val="single"/>
        </w:rPr>
        <w:t>Figure</w:t>
      </w:r>
      <w:r w:rsidR="00BE2659">
        <w:rPr>
          <w:rFonts w:ascii="Times New Roman" w:hAnsi="Times New Roman" w:cs="Times New Roman"/>
          <w:b/>
          <w:bCs/>
          <w:sz w:val="24"/>
          <w:szCs w:val="24"/>
          <w:u w:val="single"/>
        </w:rPr>
        <w:t xml:space="preserve"> </w:t>
      </w:r>
      <w:proofErr w:type="gramStart"/>
      <w:r w:rsidR="00BE2659">
        <w:rPr>
          <w:rFonts w:ascii="Times New Roman" w:hAnsi="Times New Roman" w:cs="Times New Roman"/>
          <w:b/>
          <w:bCs/>
          <w:sz w:val="24"/>
          <w:szCs w:val="24"/>
          <w:u w:val="single"/>
        </w:rPr>
        <w:t>6</w:t>
      </w:r>
      <w:r w:rsidRPr="00E62BEA">
        <w:rPr>
          <w:rFonts w:ascii="Times New Roman" w:hAnsi="Times New Roman" w:cs="Times New Roman"/>
          <w:b/>
          <w:bCs/>
          <w:sz w:val="24"/>
          <w:szCs w:val="24"/>
          <w:u w:val="single"/>
        </w:rPr>
        <w:t xml:space="preserve"> </w:t>
      </w:r>
      <w:r w:rsidR="009B2C4C" w:rsidRPr="00E62BEA">
        <w:rPr>
          <w:rFonts w:ascii="Times New Roman" w:hAnsi="Times New Roman" w:cs="Times New Roman"/>
          <w:b/>
          <w:bCs/>
          <w:sz w:val="24"/>
          <w:szCs w:val="24"/>
          <w:u w:val="single"/>
        </w:rPr>
        <w:t>:</w:t>
      </w:r>
      <w:proofErr w:type="gramEnd"/>
      <w:r w:rsidR="008102D0" w:rsidRPr="00E62BEA">
        <w:rPr>
          <w:rFonts w:ascii="Times New Roman" w:hAnsi="Times New Roman" w:cs="Times New Roman"/>
          <w:sz w:val="24"/>
          <w:szCs w:val="24"/>
        </w:rPr>
        <w:t xml:space="preserve"> </w:t>
      </w:r>
      <w:r w:rsidR="008102D0" w:rsidRPr="00E62BEA">
        <w:rPr>
          <w:rFonts w:ascii="Times New Roman" w:hAnsi="Times New Roman" w:cs="Times New Roman"/>
          <w:b/>
          <w:bCs/>
          <w:sz w:val="24"/>
          <w:szCs w:val="24"/>
        </w:rPr>
        <w:t xml:space="preserve">Breast </w:t>
      </w:r>
      <w:r w:rsidR="007068A3" w:rsidRPr="00E62BEA">
        <w:rPr>
          <w:rFonts w:ascii="Times New Roman" w:hAnsi="Times New Roman" w:cs="Times New Roman"/>
          <w:b/>
          <w:bCs/>
          <w:sz w:val="24"/>
          <w:szCs w:val="24"/>
        </w:rPr>
        <w:t>c</w:t>
      </w:r>
      <w:r w:rsidR="008102D0" w:rsidRPr="00E62BEA">
        <w:rPr>
          <w:rFonts w:ascii="Times New Roman" w:hAnsi="Times New Roman" w:cs="Times New Roman"/>
          <w:b/>
          <w:bCs/>
          <w:sz w:val="24"/>
          <w:szCs w:val="24"/>
        </w:rPr>
        <w:t>ancer gene distribution.</w:t>
      </w:r>
      <w:r w:rsidR="007068A3" w:rsidRPr="00E62BEA">
        <w:rPr>
          <w:rFonts w:ascii="Times New Roman" w:hAnsi="Times New Roman" w:cs="Times New Roman"/>
          <w:b/>
          <w:bCs/>
          <w:sz w:val="24"/>
          <w:szCs w:val="24"/>
        </w:rPr>
        <w:t xml:space="preserve"> </w:t>
      </w:r>
      <w:r w:rsidR="007068A3" w:rsidRPr="00E62BEA">
        <w:rPr>
          <w:rFonts w:ascii="Times New Roman" w:hAnsi="Times New Roman" w:cs="Times New Roman"/>
          <w:sz w:val="24"/>
          <w:szCs w:val="24"/>
        </w:rPr>
        <w:t>The pie chart illustrates the some of the most significant genes that affect breast cancer</w:t>
      </w:r>
      <w:r w:rsidR="00D52072" w:rsidRPr="00E62BEA">
        <w:rPr>
          <w:rFonts w:ascii="Times New Roman" w:hAnsi="Times New Roman" w:cs="Times New Roman"/>
          <w:sz w:val="24"/>
          <w:szCs w:val="24"/>
        </w:rPr>
        <w:t xml:space="preserve">. BRCA 2 is the most significant at 52.3% gene presence in breast cancer, while in second and third place genes PALB2 and a tie between BRCA1 and RAD5ID is seen </w:t>
      </w:r>
      <w:r w:rsidR="007068A3" w:rsidRPr="00E62BEA">
        <w:rPr>
          <w:rFonts w:ascii="Times New Roman" w:hAnsi="Times New Roman" w:cs="Times New Roman"/>
          <w:sz w:val="24"/>
          <w:szCs w:val="24"/>
        </w:rPr>
        <w:t>(adapted from ref. 6)</w:t>
      </w:r>
      <w:r w:rsidR="00D52072" w:rsidRPr="00E62BEA">
        <w:rPr>
          <w:rFonts w:ascii="Times New Roman" w:hAnsi="Times New Roman" w:cs="Times New Roman"/>
          <w:sz w:val="24"/>
          <w:szCs w:val="24"/>
        </w:rPr>
        <w:t>.</w:t>
      </w:r>
    </w:p>
    <w:p w14:paraId="493384F6" w14:textId="77777777" w:rsidR="008102D0" w:rsidRPr="00E62BEA" w:rsidRDefault="008102D0" w:rsidP="008102D0">
      <w:pPr>
        <w:rPr>
          <w:rFonts w:ascii="Times New Roman" w:hAnsi="Times New Roman" w:cs="Times New Roman"/>
          <w:sz w:val="24"/>
          <w:szCs w:val="24"/>
        </w:rPr>
      </w:pPr>
    </w:p>
    <w:p w14:paraId="50EE6776" w14:textId="4D0E9ADF" w:rsidR="001F3529" w:rsidRPr="00E62BEA" w:rsidRDefault="006F0582">
      <w:pPr>
        <w:rPr>
          <w:rFonts w:ascii="Times New Roman" w:hAnsi="Times New Roman" w:cs="Times New Roman"/>
          <w:sz w:val="24"/>
          <w:szCs w:val="24"/>
        </w:rPr>
      </w:pPr>
      <w:r w:rsidRPr="00E62BEA">
        <w:rPr>
          <w:rFonts w:ascii="Times New Roman" w:hAnsi="Times New Roman" w:cs="Times New Roman"/>
          <w:sz w:val="24"/>
          <w:szCs w:val="24"/>
        </w:rPr>
        <w:t xml:space="preserve">Even with the problem of not knowing the effect of </w:t>
      </w:r>
      <w:r w:rsidR="00004DDD" w:rsidRPr="00E62BEA">
        <w:rPr>
          <w:rFonts w:ascii="Times New Roman" w:hAnsi="Times New Roman" w:cs="Times New Roman"/>
          <w:sz w:val="24"/>
          <w:szCs w:val="24"/>
        </w:rPr>
        <w:t>other epigenetic regulators, I think that if this study shows significant data to see if changing/knocking out a gene that is essential to the outcome of tumor cells, it can help further this form of research in the field of triple negative breast cancer. There is so much research on the beginning stages of cancer and how the chemotherapeutics that are used in the treatment proces</w:t>
      </w:r>
      <w:r w:rsidR="006A499C" w:rsidRPr="00E62BEA">
        <w:rPr>
          <w:rFonts w:ascii="Times New Roman" w:hAnsi="Times New Roman" w:cs="Times New Roman"/>
          <w:sz w:val="24"/>
          <w:szCs w:val="24"/>
        </w:rPr>
        <w:t xml:space="preserve">s of cancer. However, there is little to no research on the recurrence of cancer especially when it comes to the such an aggressive form of breast cancer. This research is as important because the recurrence of triple negative breast cancer </w:t>
      </w:r>
      <w:r w:rsidR="001F3529" w:rsidRPr="00E62BEA">
        <w:rPr>
          <w:rFonts w:ascii="Times New Roman" w:hAnsi="Times New Roman" w:cs="Times New Roman"/>
          <w:sz w:val="24"/>
          <w:szCs w:val="24"/>
        </w:rPr>
        <w:t xml:space="preserve">is known to have worse survival rates when it recurs after going through chemotherapy. The treatment </w:t>
      </w:r>
      <w:r w:rsidR="009D2F22" w:rsidRPr="00E62BEA">
        <w:rPr>
          <w:rFonts w:ascii="Times New Roman" w:hAnsi="Times New Roman" w:cs="Times New Roman"/>
          <w:sz w:val="24"/>
          <w:szCs w:val="24"/>
        </w:rPr>
        <w:t>is</w:t>
      </w:r>
      <w:r w:rsidR="001F3529" w:rsidRPr="00E62BEA">
        <w:rPr>
          <w:rFonts w:ascii="Times New Roman" w:hAnsi="Times New Roman" w:cs="Times New Roman"/>
          <w:sz w:val="24"/>
          <w:szCs w:val="24"/>
        </w:rPr>
        <w:t xml:space="preserve"> also not very targeted in the case of triple negative breast cancer when compared to the other forms of cancer such as ovarian, skin and others. Studying genes and the </w:t>
      </w:r>
      <w:r w:rsidR="009D2F22" w:rsidRPr="00E62BEA">
        <w:rPr>
          <w:rFonts w:ascii="Times New Roman" w:hAnsi="Times New Roman" w:cs="Times New Roman"/>
          <w:sz w:val="24"/>
          <w:szCs w:val="24"/>
        </w:rPr>
        <w:t>knockout</w:t>
      </w:r>
      <w:r w:rsidR="001F3529" w:rsidRPr="00E62BEA">
        <w:rPr>
          <w:rFonts w:ascii="Times New Roman" w:hAnsi="Times New Roman" w:cs="Times New Roman"/>
          <w:sz w:val="24"/>
          <w:szCs w:val="24"/>
        </w:rPr>
        <w:t xml:space="preserve"> with a highly specific system that has been used multiple times in all forms of research can help guide the next steps in solving some of these major issues</w:t>
      </w:r>
      <w:r w:rsidR="009D2F22" w:rsidRPr="00E62BEA">
        <w:rPr>
          <w:rFonts w:ascii="Times New Roman" w:hAnsi="Times New Roman" w:cs="Times New Roman"/>
          <w:sz w:val="24"/>
          <w:szCs w:val="24"/>
        </w:rPr>
        <w:t>.</w:t>
      </w:r>
    </w:p>
    <w:p w14:paraId="5F688D12" w14:textId="48F8CE25" w:rsidR="00CF3452" w:rsidRPr="00E62BEA" w:rsidRDefault="00CF3452">
      <w:pPr>
        <w:rPr>
          <w:rFonts w:ascii="Times New Roman" w:hAnsi="Times New Roman" w:cs="Times New Roman"/>
          <w:sz w:val="24"/>
          <w:szCs w:val="24"/>
        </w:rPr>
      </w:pPr>
    </w:p>
    <w:p w14:paraId="0C093CC8" w14:textId="596D883E" w:rsidR="00CF3452" w:rsidRPr="00E62BEA" w:rsidRDefault="00CF3452">
      <w:pPr>
        <w:rPr>
          <w:rFonts w:ascii="Times New Roman" w:hAnsi="Times New Roman" w:cs="Times New Roman"/>
          <w:sz w:val="24"/>
          <w:szCs w:val="24"/>
        </w:rPr>
      </w:pPr>
    </w:p>
    <w:p w14:paraId="5A108638" w14:textId="46F9E810" w:rsidR="00CF3452" w:rsidRPr="00E62BEA" w:rsidRDefault="00CF3452">
      <w:pPr>
        <w:rPr>
          <w:rFonts w:ascii="Times New Roman" w:hAnsi="Times New Roman" w:cs="Times New Roman"/>
          <w:sz w:val="24"/>
          <w:szCs w:val="24"/>
        </w:rPr>
      </w:pPr>
    </w:p>
    <w:p w14:paraId="7C487FDB" w14:textId="2627961F" w:rsidR="00CF3452" w:rsidRPr="00E62BEA" w:rsidRDefault="00CF3452">
      <w:pPr>
        <w:rPr>
          <w:rFonts w:ascii="Times New Roman" w:hAnsi="Times New Roman" w:cs="Times New Roman"/>
          <w:sz w:val="24"/>
          <w:szCs w:val="24"/>
        </w:rPr>
      </w:pPr>
    </w:p>
    <w:p w14:paraId="57B6EB6B" w14:textId="1F723EA4" w:rsidR="00C850CA" w:rsidRPr="00E62BEA" w:rsidRDefault="00C850CA">
      <w:pPr>
        <w:rPr>
          <w:rFonts w:ascii="Times New Roman" w:hAnsi="Times New Roman" w:cs="Times New Roman"/>
          <w:sz w:val="24"/>
          <w:szCs w:val="24"/>
        </w:rPr>
      </w:pPr>
    </w:p>
    <w:p w14:paraId="49AE54A7" w14:textId="61ADE7B8" w:rsidR="00D83F7E" w:rsidRPr="00E62BEA" w:rsidRDefault="00D83F7E" w:rsidP="003A0455">
      <w:pPr>
        <w:tabs>
          <w:tab w:val="left" w:pos="6009"/>
        </w:tabs>
        <w:rPr>
          <w:rFonts w:ascii="Times New Roman" w:hAnsi="Times New Roman" w:cs="Times New Roman"/>
          <w:sz w:val="24"/>
          <w:szCs w:val="24"/>
        </w:rPr>
      </w:pPr>
    </w:p>
    <w:p w14:paraId="679F5B81" w14:textId="77777777" w:rsidR="00AE3E2D" w:rsidRPr="00E62BEA" w:rsidRDefault="00AE3E2D" w:rsidP="003A0455">
      <w:pPr>
        <w:tabs>
          <w:tab w:val="left" w:pos="6009"/>
        </w:tabs>
        <w:rPr>
          <w:rFonts w:ascii="Times New Roman" w:hAnsi="Times New Roman" w:cs="Times New Roman"/>
          <w:sz w:val="24"/>
          <w:szCs w:val="24"/>
        </w:rPr>
      </w:pPr>
    </w:p>
    <w:p w14:paraId="05ECCA01" w14:textId="77777777" w:rsidR="009D2F22" w:rsidRPr="00E62BEA" w:rsidRDefault="009D2F22" w:rsidP="003A0455">
      <w:pPr>
        <w:tabs>
          <w:tab w:val="left" w:pos="6009"/>
        </w:tabs>
        <w:rPr>
          <w:rFonts w:ascii="Times New Roman" w:hAnsi="Times New Roman" w:cs="Times New Roman"/>
          <w:sz w:val="24"/>
          <w:szCs w:val="24"/>
        </w:rPr>
      </w:pPr>
    </w:p>
    <w:p w14:paraId="435F8D13" w14:textId="19E9C4A9" w:rsidR="00961C06" w:rsidRDefault="00961C06" w:rsidP="003532DF">
      <w:pPr>
        <w:tabs>
          <w:tab w:val="left" w:pos="6009"/>
        </w:tabs>
        <w:rPr>
          <w:rFonts w:ascii="Times New Roman" w:hAnsi="Times New Roman" w:cs="Times New Roman"/>
          <w:sz w:val="24"/>
          <w:szCs w:val="24"/>
        </w:rPr>
      </w:pPr>
    </w:p>
    <w:p w14:paraId="382A49DB" w14:textId="77777777" w:rsidR="003532DF" w:rsidRPr="003532DF" w:rsidRDefault="003532DF" w:rsidP="003532DF">
      <w:pPr>
        <w:tabs>
          <w:tab w:val="left" w:pos="6009"/>
        </w:tabs>
        <w:rPr>
          <w:rFonts w:ascii="Times New Roman" w:hAnsi="Times New Roman" w:cs="Times New Roman"/>
          <w:sz w:val="24"/>
          <w:szCs w:val="24"/>
        </w:rPr>
      </w:pPr>
    </w:p>
    <w:p w14:paraId="59CE77B5" w14:textId="0619D629" w:rsidR="00D779F7" w:rsidRPr="00E62BEA" w:rsidRDefault="00D779F7">
      <w:pPr>
        <w:rPr>
          <w:rFonts w:ascii="Times New Roman" w:hAnsi="Times New Roman" w:cs="Times New Roman"/>
          <w:b/>
          <w:bCs/>
          <w:sz w:val="24"/>
          <w:szCs w:val="24"/>
        </w:rPr>
      </w:pPr>
      <w:r w:rsidRPr="00E62BEA">
        <w:rPr>
          <w:rFonts w:ascii="Times New Roman" w:hAnsi="Times New Roman" w:cs="Times New Roman"/>
          <w:b/>
          <w:bCs/>
          <w:sz w:val="24"/>
          <w:szCs w:val="24"/>
        </w:rPr>
        <w:t>References</w:t>
      </w:r>
    </w:p>
    <w:p w14:paraId="319D6B40" w14:textId="77777777" w:rsidR="003C61B3" w:rsidRPr="00E62BEA" w:rsidRDefault="00D3265C"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03030"/>
          <w:sz w:val="24"/>
          <w:szCs w:val="24"/>
          <w:shd w:val="clear" w:color="auto" w:fill="FFFFFF"/>
        </w:rPr>
        <w:t xml:space="preserve">Itahana, K., Itahana, Y., &amp; </w:t>
      </w:r>
      <w:proofErr w:type="spellStart"/>
      <w:r w:rsidRPr="00E62BEA">
        <w:rPr>
          <w:rFonts w:ascii="Times New Roman" w:hAnsi="Times New Roman" w:cs="Times New Roman"/>
          <w:color w:val="303030"/>
          <w:sz w:val="24"/>
          <w:szCs w:val="24"/>
          <w:shd w:val="clear" w:color="auto" w:fill="FFFFFF"/>
        </w:rPr>
        <w:t>Dimri</w:t>
      </w:r>
      <w:proofErr w:type="spellEnd"/>
      <w:r w:rsidRPr="00E62BEA">
        <w:rPr>
          <w:rFonts w:ascii="Times New Roman" w:hAnsi="Times New Roman" w:cs="Times New Roman"/>
          <w:color w:val="303030"/>
          <w:sz w:val="24"/>
          <w:szCs w:val="24"/>
          <w:shd w:val="clear" w:color="auto" w:fill="FFFFFF"/>
        </w:rPr>
        <w:t>, G. P. (2013). Colorimetric detection of senescence-associated β galactosidase. </w:t>
      </w:r>
      <w:r w:rsidRPr="00E62BEA">
        <w:rPr>
          <w:rFonts w:ascii="Times New Roman" w:hAnsi="Times New Roman" w:cs="Times New Roman"/>
          <w:i/>
          <w:iCs/>
          <w:color w:val="303030"/>
          <w:sz w:val="24"/>
          <w:szCs w:val="24"/>
          <w:shd w:val="clear" w:color="auto" w:fill="FFFFFF"/>
        </w:rPr>
        <w:t>Methods in molecular biology (Clifton, N.J.)</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965</w:t>
      </w:r>
      <w:r w:rsidRPr="00E62BEA">
        <w:rPr>
          <w:rFonts w:ascii="Times New Roman" w:hAnsi="Times New Roman" w:cs="Times New Roman"/>
          <w:color w:val="303030"/>
          <w:sz w:val="24"/>
          <w:szCs w:val="24"/>
          <w:shd w:val="clear" w:color="auto" w:fill="FFFFFF"/>
        </w:rPr>
        <w:t>, 143–156. doi:10.1007/978-1-62703-239-1_8</w:t>
      </w:r>
    </w:p>
    <w:p w14:paraId="08607792" w14:textId="03FE6A56" w:rsidR="003C61B3" w:rsidRPr="00E62BEA" w:rsidRDefault="003C61B3" w:rsidP="003C61B3">
      <w:pPr>
        <w:pStyle w:val="ListParagraph"/>
        <w:numPr>
          <w:ilvl w:val="0"/>
          <w:numId w:val="4"/>
        </w:numPr>
        <w:rPr>
          <w:rStyle w:val="Hyperlink"/>
          <w:rFonts w:ascii="Times New Roman" w:hAnsi="Times New Roman" w:cs="Times New Roman"/>
          <w:color w:val="303030"/>
          <w:sz w:val="24"/>
          <w:szCs w:val="24"/>
          <w:u w:val="none"/>
          <w:shd w:val="clear" w:color="auto" w:fill="FFFFFF"/>
        </w:rPr>
      </w:pPr>
      <w:r w:rsidRPr="00E62BEA">
        <w:rPr>
          <w:rFonts w:ascii="Times New Roman" w:hAnsi="Times New Roman" w:cs="Times New Roman"/>
          <w:color w:val="3A3A3A"/>
          <w:sz w:val="24"/>
          <w:szCs w:val="24"/>
          <w:shd w:val="clear" w:color="auto" w:fill="FFFFFF"/>
        </w:rPr>
        <w:t>Kumar, P., &amp; Aggarwal, R. (2016). An overview of triple-negative breast cancer. </w:t>
      </w:r>
      <w:r w:rsidRPr="00E62BEA">
        <w:rPr>
          <w:rFonts w:ascii="Times New Roman" w:hAnsi="Times New Roman" w:cs="Times New Roman"/>
          <w:i/>
          <w:iCs/>
          <w:color w:val="3A3A3A"/>
          <w:sz w:val="24"/>
          <w:szCs w:val="24"/>
          <w:shd w:val="clear" w:color="auto" w:fill="FFFFFF"/>
        </w:rPr>
        <w:t>Archives of Gynecology and Obstetrics,</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293</w:t>
      </w:r>
      <w:r w:rsidRPr="00E62BEA">
        <w:rPr>
          <w:rFonts w:ascii="Times New Roman" w:hAnsi="Times New Roman" w:cs="Times New Roman"/>
          <w:color w:val="3A3A3A"/>
          <w:sz w:val="24"/>
          <w:szCs w:val="24"/>
          <w:shd w:val="clear" w:color="auto" w:fill="FFFFFF"/>
        </w:rPr>
        <w:t xml:space="preserve">(2), 247-269. </w:t>
      </w:r>
      <w:hyperlink r:id="rId14" w:history="1">
        <w:r w:rsidRPr="00E62BEA">
          <w:rPr>
            <w:rStyle w:val="Hyperlink"/>
            <w:rFonts w:ascii="Times New Roman" w:hAnsi="Times New Roman" w:cs="Times New Roman"/>
            <w:sz w:val="24"/>
            <w:szCs w:val="24"/>
          </w:rPr>
          <w:t>https://link-springer-com.proxy.library.vcu.edu/content/pdf/10.1007/s00404-015-3859-y.pdf</w:t>
        </w:r>
      </w:hyperlink>
    </w:p>
    <w:p w14:paraId="52421E30" w14:textId="1D594D5B" w:rsidR="00C850CA" w:rsidRPr="00E62BEA" w:rsidRDefault="00C850CA"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A3A3A"/>
          <w:sz w:val="24"/>
          <w:szCs w:val="24"/>
          <w:shd w:val="clear" w:color="auto" w:fill="FFFFFF"/>
        </w:rPr>
        <w:t xml:space="preserve">Wong-Brown, M., Meldrum, W., Carpenter, C., Clarke, J., </w:t>
      </w:r>
      <w:proofErr w:type="spellStart"/>
      <w:r w:rsidRPr="00E62BEA">
        <w:rPr>
          <w:rFonts w:ascii="Times New Roman" w:hAnsi="Times New Roman" w:cs="Times New Roman"/>
          <w:color w:val="3A3A3A"/>
          <w:sz w:val="24"/>
          <w:szCs w:val="24"/>
          <w:shd w:val="clear" w:color="auto" w:fill="FFFFFF"/>
        </w:rPr>
        <w:t>Narod</w:t>
      </w:r>
      <w:proofErr w:type="spellEnd"/>
      <w:r w:rsidRPr="00E62BEA">
        <w:rPr>
          <w:rFonts w:ascii="Times New Roman" w:hAnsi="Times New Roman" w:cs="Times New Roman"/>
          <w:color w:val="3A3A3A"/>
          <w:sz w:val="24"/>
          <w:szCs w:val="24"/>
          <w:shd w:val="clear" w:color="auto" w:fill="FFFFFF"/>
        </w:rPr>
        <w:t xml:space="preserve">, J., </w:t>
      </w:r>
      <w:proofErr w:type="spellStart"/>
      <w:r w:rsidRPr="00E62BEA">
        <w:rPr>
          <w:rFonts w:ascii="Times New Roman" w:hAnsi="Times New Roman" w:cs="Times New Roman"/>
          <w:color w:val="3A3A3A"/>
          <w:sz w:val="24"/>
          <w:szCs w:val="24"/>
          <w:shd w:val="clear" w:color="auto" w:fill="FFFFFF"/>
        </w:rPr>
        <w:t>Jakubowska</w:t>
      </w:r>
      <w:proofErr w:type="spellEnd"/>
      <w:r w:rsidRPr="00E62BEA">
        <w:rPr>
          <w:rFonts w:ascii="Times New Roman" w:hAnsi="Times New Roman" w:cs="Times New Roman"/>
          <w:color w:val="3A3A3A"/>
          <w:sz w:val="24"/>
          <w:szCs w:val="24"/>
          <w:shd w:val="clear" w:color="auto" w:fill="FFFFFF"/>
        </w:rPr>
        <w:t>, E., . . . Scott, S. (2015). Prevalence of BRCA1 and BRCA2 germline mutations in patients with triple-negative breast cancer. </w:t>
      </w:r>
      <w:r w:rsidRPr="00E62BEA">
        <w:rPr>
          <w:rFonts w:ascii="Times New Roman" w:hAnsi="Times New Roman" w:cs="Times New Roman"/>
          <w:i/>
          <w:iCs/>
          <w:color w:val="3A3A3A"/>
          <w:sz w:val="24"/>
          <w:szCs w:val="24"/>
          <w:shd w:val="clear" w:color="auto" w:fill="FFFFFF"/>
        </w:rPr>
        <w:t>Breast Cancer Research and Treatment,</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150</w:t>
      </w:r>
      <w:r w:rsidRPr="00E62BEA">
        <w:rPr>
          <w:rFonts w:ascii="Times New Roman" w:hAnsi="Times New Roman" w:cs="Times New Roman"/>
          <w:color w:val="3A3A3A"/>
          <w:sz w:val="24"/>
          <w:szCs w:val="24"/>
          <w:shd w:val="clear" w:color="auto" w:fill="FFFFFF"/>
        </w:rPr>
        <w:t>(1), 71-80.</w:t>
      </w:r>
    </w:p>
    <w:p w14:paraId="05F95ED3" w14:textId="152F67E6" w:rsidR="00FF5316" w:rsidRPr="00E62BEA" w:rsidRDefault="00FF5316"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A3A3A"/>
          <w:sz w:val="24"/>
          <w:szCs w:val="24"/>
          <w:shd w:val="clear" w:color="auto" w:fill="FFFFFF"/>
        </w:rPr>
        <w:t xml:space="preserve">Jiang, F., &amp; </w:t>
      </w:r>
      <w:proofErr w:type="spellStart"/>
      <w:r w:rsidRPr="00E62BEA">
        <w:rPr>
          <w:rFonts w:ascii="Times New Roman" w:hAnsi="Times New Roman" w:cs="Times New Roman"/>
          <w:color w:val="3A3A3A"/>
          <w:sz w:val="24"/>
          <w:szCs w:val="24"/>
          <w:shd w:val="clear" w:color="auto" w:fill="FFFFFF"/>
        </w:rPr>
        <w:t>Doudna</w:t>
      </w:r>
      <w:proofErr w:type="spellEnd"/>
      <w:r w:rsidRPr="00E62BEA">
        <w:rPr>
          <w:rFonts w:ascii="Times New Roman" w:hAnsi="Times New Roman" w:cs="Times New Roman"/>
          <w:color w:val="3A3A3A"/>
          <w:sz w:val="24"/>
          <w:szCs w:val="24"/>
          <w:shd w:val="clear" w:color="auto" w:fill="FFFFFF"/>
        </w:rPr>
        <w:t>, J. (n.d.). CRISPRCas9 Structures and Mechanisms. </w:t>
      </w:r>
      <w:r w:rsidRPr="00E62BEA">
        <w:rPr>
          <w:rFonts w:ascii="Times New Roman" w:hAnsi="Times New Roman" w:cs="Times New Roman"/>
          <w:i/>
          <w:iCs/>
          <w:color w:val="3A3A3A"/>
          <w:sz w:val="24"/>
          <w:szCs w:val="24"/>
          <w:shd w:val="clear" w:color="auto" w:fill="FFFFFF"/>
        </w:rPr>
        <w:t>Annual Review of Biophysics,</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46</w:t>
      </w:r>
      <w:r w:rsidRPr="00E62BEA">
        <w:rPr>
          <w:rFonts w:ascii="Times New Roman" w:hAnsi="Times New Roman" w:cs="Times New Roman"/>
          <w:color w:val="3A3A3A"/>
          <w:sz w:val="24"/>
          <w:szCs w:val="24"/>
          <w:shd w:val="clear" w:color="auto" w:fill="FFFFFF"/>
        </w:rPr>
        <w:t>(1), 505-529.</w:t>
      </w:r>
    </w:p>
    <w:p w14:paraId="7930FBE8" w14:textId="77777777" w:rsidR="003A0455" w:rsidRPr="00E62BEA" w:rsidRDefault="003A0455" w:rsidP="003A0455">
      <w:pPr>
        <w:pStyle w:val="ListParagraph"/>
        <w:numPr>
          <w:ilvl w:val="0"/>
          <w:numId w:val="4"/>
        </w:numPr>
        <w:rPr>
          <w:rFonts w:ascii="Times New Roman" w:hAnsi="Times New Roman" w:cs="Times New Roman"/>
          <w:sz w:val="24"/>
          <w:szCs w:val="24"/>
        </w:rPr>
      </w:pPr>
      <w:r w:rsidRPr="00E62BEA">
        <w:rPr>
          <w:rFonts w:ascii="Times New Roman" w:hAnsi="Times New Roman" w:cs="Times New Roman"/>
          <w:color w:val="303030"/>
          <w:sz w:val="24"/>
          <w:szCs w:val="24"/>
          <w:shd w:val="clear" w:color="auto" w:fill="FFFFFF"/>
        </w:rPr>
        <w:t xml:space="preserve">Kavanagh, E. L., Lindsay, S., </w:t>
      </w:r>
      <w:proofErr w:type="spellStart"/>
      <w:r w:rsidRPr="00E62BEA">
        <w:rPr>
          <w:rFonts w:ascii="Times New Roman" w:hAnsi="Times New Roman" w:cs="Times New Roman"/>
          <w:color w:val="303030"/>
          <w:sz w:val="24"/>
          <w:szCs w:val="24"/>
          <w:shd w:val="clear" w:color="auto" w:fill="FFFFFF"/>
        </w:rPr>
        <w:t>Halasz</w:t>
      </w:r>
      <w:proofErr w:type="spellEnd"/>
      <w:r w:rsidRPr="00E62BEA">
        <w:rPr>
          <w:rFonts w:ascii="Times New Roman" w:hAnsi="Times New Roman" w:cs="Times New Roman"/>
          <w:color w:val="303030"/>
          <w:sz w:val="24"/>
          <w:szCs w:val="24"/>
          <w:shd w:val="clear" w:color="auto" w:fill="FFFFFF"/>
        </w:rPr>
        <w:t xml:space="preserve">, M., </w:t>
      </w:r>
      <w:proofErr w:type="spellStart"/>
      <w:r w:rsidRPr="00E62BEA">
        <w:rPr>
          <w:rFonts w:ascii="Times New Roman" w:hAnsi="Times New Roman" w:cs="Times New Roman"/>
          <w:color w:val="303030"/>
          <w:sz w:val="24"/>
          <w:szCs w:val="24"/>
          <w:shd w:val="clear" w:color="auto" w:fill="FFFFFF"/>
        </w:rPr>
        <w:t>Gubbins</w:t>
      </w:r>
      <w:proofErr w:type="spellEnd"/>
      <w:r w:rsidRPr="00E62BEA">
        <w:rPr>
          <w:rFonts w:ascii="Times New Roman" w:hAnsi="Times New Roman" w:cs="Times New Roman"/>
          <w:color w:val="303030"/>
          <w:sz w:val="24"/>
          <w:szCs w:val="24"/>
          <w:shd w:val="clear" w:color="auto" w:fill="FFFFFF"/>
        </w:rPr>
        <w:t>, L. C., Weiner-</w:t>
      </w:r>
      <w:proofErr w:type="spellStart"/>
      <w:r w:rsidRPr="00E62BEA">
        <w:rPr>
          <w:rFonts w:ascii="Times New Roman" w:hAnsi="Times New Roman" w:cs="Times New Roman"/>
          <w:color w:val="303030"/>
          <w:sz w:val="24"/>
          <w:szCs w:val="24"/>
          <w:shd w:val="clear" w:color="auto" w:fill="FFFFFF"/>
        </w:rPr>
        <w:t>Gorzel</w:t>
      </w:r>
      <w:proofErr w:type="spellEnd"/>
      <w:r w:rsidRPr="00E62BEA">
        <w:rPr>
          <w:rFonts w:ascii="Times New Roman" w:hAnsi="Times New Roman" w:cs="Times New Roman"/>
          <w:color w:val="303030"/>
          <w:sz w:val="24"/>
          <w:szCs w:val="24"/>
          <w:shd w:val="clear" w:color="auto" w:fill="FFFFFF"/>
        </w:rPr>
        <w:t xml:space="preserve">, K., </w:t>
      </w:r>
      <w:proofErr w:type="spellStart"/>
      <w:r w:rsidRPr="00E62BEA">
        <w:rPr>
          <w:rFonts w:ascii="Times New Roman" w:hAnsi="Times New Roman" w:cs="Times New Roman"/>
          <w:color w:val="303030"/>
          <w:sz w:val="24"/>
          <w:szCs w:val="24"/>
          <w:shd w:val="clear" w:color="auto" w:fill="FFFFFF"/>
        </w:rPr>
        <w:t>Guang</w:t>
      </w:r>
      <w:proofErr w:type="spellEnd"/>
      <w:r w:rsidRPr="00E62BEA">
        <w:rPr>
          <w:rFonts w:ascii="Times New Roman" w:hAnsi="Times New Roman" w:cs="Times New Roman"/>
          <w:color w:val="303030"/>
          <w:sz w:val="24"/>
          <w:szCs w:val="24"/>
          <w:shd w:val="clear" w:color="auto" w:fill="FFFFFF"/>
        </w:rPr>
        <w:t>, M., … McCann, A. (2017). Protein and chemotherapy profiling of extracellular vesicles harvested from therapeutic induced senescent triple negative breast cancer cells. </w:t>
      </w:r>
      <w:r w:rsidRPr="00E62BEA">
        <w:rPr>
          <w:rFonts w:ascii="Times New Roman" w:hAnsi="Times New Roman" w:cs="Times New Roman"/>
          <w:i/>
          <w:iCs/>
          <w:color w:val="303030"/>
          <w:sz w:val="24"/>
          <w:szCs w:val="24"/>
          <w:shd w:val="clear" w:color="auto" w:fill="FFFFFF"/>
        </w:rPr>
        <w:t>Oncogenesis</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6</w:t>
      </w:r>
      <w:r w:rsidRPr="00E62BEA">
        <w:rPr>
          <w:rFonts w:ascii="Times New Roman" w:hAnsi="Times New Roman" w:cs="Times New Roman"/>
          <w:color w:val="303030"/>
          <w:sz w:val="24"/>
          <w:szCs w:val="24"/>
          <w:shd w:val="clear" w:color="auto" w:fill="FFFFFF"/>
        </w:rPr>
        <w:t>(10), e388. doi:10.1038/oncsis.2017.82</w:t>
      </w:r>
    </w:p>
    <w:p w14:paraId="56B1AC6F" w14:textId="7756347B" w:rsidR="003A0455" w:rsidRPr="00E62BEA" w:rsidRDefault="00DF7033"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03030"/>
          <w:sz w:val="24"/>
          <w:szCs w:val="24"/>
          <w:shd w:val="clear" w:color="auto" w:fill="FFFFFF"/>
        </w:rPr>
        <w:t>Wang, Y. A., Jian, J. W., Hung, C. F., Peng, H. P., Yang, C. F., Cheng, H. S., &amp; Yang, A. S. (2018). Germline breast cancer susceptibility gene mutations and breast cancer outcomes. </w:t>
      </w:r>
      <w:r w:rsidRPr="00E62BEA">
        <w:rPr>
          <w:rFonts w:ascii="Times New Roman" w:hAnsi="Times New Roman" w:cs="Times New Roman"/>
          <w:i/>
          <w:iCs/>
          <w:color w:val="303030"/>
          <w:sz w:val="24"/>
          <w:szCs w:val="24"/>
          <w:shd w:val="clear" w:color="auto" w:fill="FFFFFF"/>
        </w:rPr>
        <w:t>BMC cancer</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18</w:t>
      </w:r>
      <w:r w:rsidRPr="00E62BEA">
        <w:rPr>
          <w:rFonts w:ascii="Times New Roman" w:hAnsi="Times New Roman" w:cs="Times New Roman"/>
          <w:color w:val="303030"/>
          <w:sz w:val="24"/>
          <w:szCs w:val="24"/>
          <w:shd w:val="clear" w:color="auto" w:fill="FFFFFF"/>
        </w:rPr>
        <w:t>(1), 315. doi:10.1186/s12885-018-4229-5</w:t>
      </w:r>
    </w:p>
    <w:p w14:paraId="41284998" w14:textId="50D850A3" w:rsidR="001C5FCE" w:rsidRPr="00E62BEA" w:rsidRDefault="001C5FCE"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A3A3A"/>
          <w:sz w:val="24"/>
          <w:szCs w:val="24"/>
          <w:shd w:val="clear" w:color="auto" w:fill="FFFFFF"/>
        </w:rPr>
        <w:t xml:space="preserve">F Ann Ran, Patrick D Hsu, Jason Wright, </w:t>
      </w:r>
      <w:proofErr w:type="spellStart"/>
      <w:r w:rsidRPr="00E62BEA">
        <w:rPr>
          <w:rFonts w:ascii="Times New Roman" w:hAnsi="Times New Roman" w:cs="Times New Roman"/>
          <w:color w:val="3A3A3A"/>
          <w:sz w:val="24"/>
          <w:szCs w:val="24"/>
          <w:shd w:val="clear" w:color="auto" w:fill="FFFFFF"/>
        </w:rPr>
        <w:t>Vineeta</w:t>
      </w:r>
      <w:proofErr w:type="spellEnd"/>
      <w:r w:rsidRPr="00E62BEA">
        <w:rPr>
          <w:rFonts w:ascii="Times New Roman" w:hAnsi="Times New Roman" w:cs="Times New Roman"/>
          <w:color w:val="3A3A3A"/>
          <w:sz w:val="24"/>
          <w:szCs w:val="24"/>
          <w:shd w:val="clear" w:color="auto" w:fill="FFFFFF"/>
        </w:rPr>
        <w:t xml:space="preserve"> </w:t>
      </w:r>
      <w:proofErr w:type="spellStart"/>
      <w:r w:rsidRPr="00E62BEA">
        <w:rPr>
          <w:rFonts w:ascii="Times New Roman" w:hAnsi="Times New Roman" w:cs="Times New Roman"/>
          <w:color w:val="3A3A3A"/>
          <w:sz w:val="24"/>
          <w:szCs w:val="24"/>
          <w:shd w:val="clear" w:color="auto" w:fill="FFFFFF"/>
        </w:rPr>
        <w:t>Agarwala</w:t>
      </w:r>
      <w:proofErr w:type="spellEnd"/>
      <w:r w:rsidRPr="00E62BEA">
        <w:rPr>
          <w:rFonts w:ascii="Times New Roman" w:hAnsi="Times New Roman" w:cs="Times New Roman"/>
          <w:color w:val="3A3A3A"/>
          <w:sz w:val="24"/>
          <w:szCs w:val="24"/>
          <w:shd w:val="clear" w:color="auto" w:fill="FFFFFF"/>
        </w:rPr>
        <w:t>, David A Scott, &amp; Feng Zhang. (2013). Genome engineering using the CRISPR-Cas9 system. </w:t>
      </w:r>
      <w:r w:rsidRPr="00E62BEA">
        <w:rPr>
          <w:rFonts w:ascii="Times New Roman" w:hAnsi="Times New Roman" w:cs="Times New Roman"/>
          <w:i/>
          <w:iCs/>
          <w:color w:val="3A3A3A"/>
          <w:sz w:val="24"/>
          <w:szCs w:val="24"/>
          <w:shd w:val="clear" w:color="auto" w:fill="FFFFFF"/>
        </w:rPr>
        <w:t>Nature Protocols,</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8</w:t>
      </w:r>
      <w:r w:rsidRPr="00E62BEA">
        <w:rPr>
          <w:rFonts w:ascii="Times New Roman" w:hAnsi="Times New Roman" w:cs="Times New Roman"/>
          <w:color w:val="3A3A3A"/>
          <w:sz w:val="24"/>
          <w:szCs w:val="24"/>
          <w:shd w:val="clear" w:color="auto" w:fill="FFFFFF"/>
        </w:rPr>
        <w:t>(11), 2281-2308.</w:t>
      </w:r>
    </w:p>
    <w:p w14:paraId="38426943" w14:textId="77777777" w:rsidR="003532DF" w:rsidRDefault="000C63CC" w:rsidP="003532DF">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03030"/>
          <w:sz w:val="24"/>
          <w:szCs w:val="24"/>
          <w:shd w:val="clear" w:color="auto" w:fill="FFFFFF"/>
        </w:rPr>
        <w:t xml:space="preserve">Henser-Brownhill, T., Monserrat, J., &amp; </w:t>
      </w:r>
      <w:proofErr w:type="spellStart"/>
      <w:r w:rsidRPr="00E62BEA">
        <w:rPr>
          <w:rFonts w:ascii="Times New Roman" w:hAnsi="Times New Roman" w:cs="Times New Roman"/>
          <w:color w:val="303030"/>
          <w:sz w:val="24"/>
          <w:szCs w:val="24"/>
          <w:shd w:val="clear" w:color="auto" w:fill="FFFFFF"/>
        </w:rPr>
        <w:t>Scaffidi</w:t>
      </w:r>
      <w:proofErr w:type="spellEnd"/>
      <w:r w:rsidRPr="00E62BEA">
        <w:rPr>
          <w:rFonts w:ascii="Times New Roman" w:hAnsi="Times New Roman" w:cs="Times New Roman"/>
          <w:color w:val="303030"/>
          <w:sz w:val="24"/>
          <w:szCs w:val="24"/>
          <w:shd w:val="clear" w:color="auto" w:fill="FFFFFF"/>
        </w:rPr>
        <w:t>, P. (2017). Generation of an arrayed CRISPR-Cas9 library targeting epigenetic regulators: from high-content screens to in vivo assays. </w:t>
      </w:r>
      <w:r w:rsidRPr="00E62BEA">
        <w:rPr>
          <w:rFonts w:ascii="Times New Roman" w:hAnsi="Times New Roman" w:cs="Times New Roman"/>
          <w:i/>
          <w:iCs/>
          <w:color w:val="303030"/>
          <w:sz w:val="24"/>
          <w:szCs w:val="24"/>
          <w:shd w:val="clear" w:color="auto" w:fill="FFFFFF"/>
        </w:rPr>
        <w:t>Epigenetics</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12</w:t>
      </w:r>
      <w:r w:rsidRPr="00E62BEA">
        <w:rPr>
          <w:rFonts w:ascii="Times New Roman" w:hAnsi="Times New Roman" w:cs="Times New Roman"/>
          <w:color w:val="303030"/>
          <w:sz w:val="24"/>
          <w:szCs w:val="24"/>
          <w:shd w:val="clear" w:color="auto" w:fill="FFFFFF"/>
        </w:rPr>
        <w:t>(12), 1065–1075. doi:10.1080/15592294.2017.1395121</w:t>
      </w:r>
    </w:p>
    <w:p w14:paraId="35CBC71E" w14:textId="77777777" w:rsidR="003532DF" w:rsidRPr="003532DF" w:rsidRDefault="000B507A" w:rsidP="003532DF">
      <w:pPr>
        <w:pStyle w:val="ListParagraph"/>
        <w:numPr>
          <w:ilvl w:val="0"/>
          <w:numId w:val="4"/>
        </w:numPr>
        <w:rPr>
          <w:rFonts w:ascii="Times New Roman" w:hAnsi="Times New Roman" w:cs="Times New Roman"/>
          <w:color w:val="303030"/>
          <w:sz w:val="24"/>
          <w:szCs w:val="24"/>
          <w:shd w:val="clear" w:color="auto" w:fill="FFFFFF"/>
        </w:rPr>
      </w:pPr>
      <w:r w:rsidRPr="003532DF">
        <w:rPr>
          <w:rFonts w:ascii="Times New Roman" w:hAnsi="Times New Roman" w:cs="Times New Roman"/>
          <w:color w:val="303030"/>
          <w:sz w:val="24"/>
          <w:szCs w:val="24"/>
          <w:shd w:val="clear" w:color="auto" w:fill="FFFFFF"/>
        </w:rPr>
        <w:t xml:space="preserve">Yang, M., Zeng, C., Li, P., Qian, L., Ding, B., Huang, L., … Wu, W. (2019). Impact of CXCR4 and CXCR7 knockout by CRISPR/Cas9 on the function of triple-negative breast cancer cells. </w:t>
      </w:r>
      <w:proofErr w:type="spellStart"/>
      <w:r w:rsidRPr="003532DF">
        <w:rPr>
          <w:rFonts w:ascii="Times New Roman" w:hAnsi="Times New Roman" w:cs="Times New Roman"/>
          <w:i/>
          <w:iCs/>
          <w:color w:val="303030"/>
          <w:sz w:val="24"/>
          <w:szCs w:val="24"/>
        </w:rPr>
        <w:t>OncoTargets</w:t>
      </w:r>
      <w:proofErr w:type="spellEnd"/>
      <w:r w:rsidRPr="003532DF">
        <w:rPr>
          <w:rFonts w:ascii="Times New Roman" w:hAnsi="Times New Roman" w:cs="Times New Roman"/>
          <w:i/>
          <w:iCs/>
          <w:color w:val="303030"/>
          <w:sz w:val="24"/>
          <w:szCs w:val="24"/>
        </w:rPr>
        <w:t xml:space="preserve"> and therapy</w:t>
      </w:r>
      <w:r w:rsidRPr="003532DF">
        <w:rPr>
          <w:rFonts w:ascii="Times New Roman" w:hAnsi="Times New Roman" w:cs="Times New Roman"/>
          <w:color w:val="303030"/>
          <w:sz w:val="24"/>
          <w:szCs w:val="24"/>
          <w:shd w:val="clear" w:color="auto" w:fill="FFFFFF"/>
        </w:rPr>
        <w:t xml:space="preserve">, </w:t>
      </w:r>
      <w:r w:rsidRPr="003532DF">
        <w:rPr>
          <w:rFonts w:ascii="Times New Roman" w:hAnsi="Times New Roman" w:cs="Times New Roman"/>
          <w:i/>
          <w:iCs/>
          <w:color w:val="303030"/>
          <w:sz w:val="24"/>
          <w:szCs w:val="24"/>
        </w:rPr>
        <w:t>12</w:t>
      </w:r>
      <w:r w:rsidRPr="003532DF">
        <w:rPr>
          <w:rFonts w:ascii="Times New Roman" w:hAnsi="Times New Roman" w:cs="Times New Roman"/>
          <w:color w:val="303030"/>
          <w:sz w:val="24"/>
          <w:szCs w:val="24"/>
          <w:shd w:val="clear" w:color="auto" w:fill="FFFFFF"/>
        </w:rPr>
        <w:t>, 3849–3858. doi:10.2147/OTT.S195661</w:t>
      </w:r>
    </w:p>
    <w:p w14:paraId="7A5A046A" w14:textId="62782261" w:rsidR="00566F12" w:rsidRPr="003532DF" w:rsidRDefault="00566F12" w:rsidP="003532DF">
      <w:pPr>
        <w:pStyle w:val="ListParagraph"/>
        <w:numPr>
          <w:ilvl w:val="0"/>
          <w:numId w:val="4"/>
        </w:numPr>
        <w:rPr>
          <w:rFonts w:ascii="Times New Roman" w:hAnsi="Times New Roman" w:cs="Times New Roman"/>
          <w:color w:val="303030"/>
          <w:sz w:val="24"/>
          <w:szCs w:val="24"/>
          <w:shd w:val="clear" w:color="auto" w:fill="FFFFFF"/>
        </w:rPr>
      </w:pPr>
      <w:proofErr w:type="spellStart"/>
      <w:r w:rsidRPr="003532DF">
        <w:rPr>
          <w:rFonts w:ascii="Times New Roman" w:hAnsi="Times New Roman" w:cs="Times New Roman"/>
          <w:color w:val="303030"/>
          <w:sz w:val="24"/>
          <w:szCs w:val="24"/>
          <w:shd w:val="clear" w:color="auto" w:fill="FFFFFF"/>
        </w:rPr>
        <w:t>Bétermier</w:t>
      </w:r>
      <w:proofErr w:type="spellEnd"/>
      <w:r w:rsidRPr="003532DF">
        <w:rPr>
          <w:rFonts w:ascii="Times New Roman" w:hAnsi="Times New Roman" w:cs="Times New Roman"/>
          <w:color w:val="303030"/>
          <w:sz w:val="24"/>
          <w:szCs w:val="24"/>
          <w:shd w:val="clear" w:color="auto" w:fill="FFFFFF"/>
        </w:rPr>
        <w:t xml:space="preserve">, M., Bertrand, P., &amp; Lopez, B. S. (2014). Is non-homologous end-joining really an inherently error-prone </w:t>
      </w:r>
      <w:proofErr w:type="gramStart"/>
      <w:r w:rsidRPr="003532DF">
        <w:rPr>
          <w:rFonts w:ascii="Times New Roman" w:hAnsi="Times New Roman" w:cs="Times New Roman"/>
          <w:color w:val="303030"/>
          <w:sz w:val="24"/>
          <w:szCs w:val="24"/>
          <w:shd w:val="clear" w:color="auto" w:fill="FFFFFF"/>
        </w:rPr>
        <w:t>process?.</w:t>
      </w:r>
      <w:proofErr w:type="gramEnd"/>
      <w:r w:rsidRPr="003532DF">
        <w:rPr>
          <w:rFonts w:ascii="Times New Roman" w:hAnsi="Times New Roman" w:cs="Times New Roman"/>
          <w:color w:val="303030"/>
          <w:sz w:val="24"/>
          <w:szCs w:val="24"/>
          <w:shd w:val="clear" w:color="auto" w:fill="FFFFFF"/>
        </w:rPr>
        <w:t xml:space="preserve"> </w:t>
      </w:r>
      <w:proofErr w:type="spellStart"/>
      <w:r w:rsidRPr="003532DF">
        <w:rPr>
          <w:rFonts w:ascii="Times New Roman" w:hAnsi="Times New Roman" w:cs="Times New Roman"/>
          <w:i/>
          <w:iCs/>
          <w:color w:val="303030"/>
          <w:sz w:val="24"/>
          <w:szCs w:val="24"/>
        </w:rPr>
        <w:t>PLoS</w:t>
      </w:r>
      <w:proofErr w:type="spellEnd"/>
      <w:r w:rsidRPr="003532DF">
        <w:rPr>
          <w:rFonts w:ascii="Times New Roman" w:hAnsi="Times New Roman" w:cs="Times New Roman"/>
          <w:i/>
          <w:iCs/>
          <w:color w:val="303030"/>
          <w:sz w:val="24"/>
          <w:szCs w:val="24"/>
        </w:rPr>
        <w:t xml:space="preserve"> genetics</w:t>
      </w:r>
      <w:r w:rsidRPr="003532DF">
        <w:rPr>
          <w:rFonts w:ascii="Times New Roman" w:hAnsi="Times New Roman" w:cs="Times New Roman"/>
          <w:color w:val="303030"/>
          <w:sz w:val="24"/>
          <w:szCs w:val="24"/>
          <w:shd w:val="clear" w:color="auto" w:fill="FFFFFF"/>
        </w:rPr>
        <w:t xml:space="preserve">, </w:t>
      </w:r>
      <w:r w:rsidRPr="003532DF">
        <w:rPr>
          <w:rFonts w:ascii="Times New Roman" w:hAnsi="Times New Roman" w:cs="Times New Roman"/>
          <w:i/>
          <w:iCs/>
          <w:color w:val="303030"/>
          <w:sz w:val="24"/>
          <w:szCs w:val="24"/>
        </w:rPr>
        <w:t>10</w:t>
      </w:r>
      <w:r w:rsidRPr="003532DF">
        <w:rPr>
          <w:rFonts w:ascii="Times New Roman" w:hAnsi="Times New Roman" w:cs="Times New Roman"/>
          <w:color w:val="303030"/>
          <w:sz w:val="24"/>
          <w:szCs w:val="24"/>
          <w:shd w:val="clear" w:color="auto" w:fill="FFFFFF"/>
        </w:rPr>
        <w:t xml:space="preserve">(1), e1004086. </w:t>
      </w:r>
      <w:proofErr w:type="gramStart"/>
      <w:r w:rsidRPr="003532DF">
        <w:rPr>
          <w:rFonts w:ascii="Times New Roman" w:hAnsi="Times New Roman" w:cs="Times New Roman"/>
          <w:color w:val="303030"/>
          <w:sz w:val="24"/>
          <w:szCs w:val="24"/>
          <w:shd w:val="clear" w:color="auto" w:fill="FFFFFF"/>
        </w:rPr>
        <w:t>doi:10.1371/journal.pgen</w:t>
      </w:r>
      <w:proofErr w:type="gramEnd"/>
      <w:r w:rsidRPr="003532DF">
        <w:rPr>
          <w:rFonts w:ascii="Times New Roman" w:hAnsi="Times New Roman" w:cs="Times New Roman"/>
          <w:color w:val="303030"/>
          <w:sz w:val="24"/>
          <w:szCs w:val="24"/>
          <w:shd w:val="clear" w:color="auto" w:fill="FFFFFF"/>
        </w:rPr>
        <w:t>.1004086</w:t>
      </w:r>
    </w:p>
    <w:sectPr w:rsidR="00566F12" w:rsidRPr="003532DF" w:rsidSect="003C61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86DD" w14:textId="77777777" w:rsidR="0042353C" w:rsidRDefault="0042353C" w:rsidP="003C61B3">
      <w:pPr>
        <w:spacing w:after="0" w:line="240" w:lineRule="auto"/>
      </w:pPr>
      <w:r>
        <w:separator/>
      </w:r>
    </w:p>
  </w:endnote>
  <w:endnote w:type="continuationSeparator" w:id="0">
    <w:p w14:paraId="37A75608" w14:textId="77777777" w:rsidR="0042353C" w:rsidRDefault="0042353C" w:rsidP="003C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B338" w14:textId="77777777" w:rsidR="0042353C" w:rsidRDefault="0042353C" w:rsidP="003C61B3">
      <w:pPr>
        <w:spacing w:after="0" w:line="240" w:lineRule="auto"/>
      </w:pPr>
      <w:r>
        <w:separator/>
      </w:r>
    </w:p>
  </w:footnote>
  <w:footnote w:type="continuationSeparator" w:id="0">
    <w:p w14:paraId="4B7A2DD6" w14:textId="77777777" w:rsidR="0042353C" w:rsidRDefault="0042353C" w:rsidP="003C6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0844"/>
    <w:multiLevelType w:val="hybridMultilevel"/>
    <w:tmpl w:val="A01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3AB8"/>
    <w:multiLevelType w:val="hybridMultilevel"/>
    <w:tmpl w:val="DD94F2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75578"/>
    <w:multiLevelType w:val="hybridMultilevel"/>
    <w:tmpl w:val="4ED0F3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61F53"/>
    <w:multiLevelType w:val="hybridMultilevel"/>
    <w:tmpl w:val="B40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84"/>
    <w:rsid w:val="00004DDD"/>
    <w:rsid w:val="00017B44"/>
    <w:rsid w:val="000552A3"/>
    <w:rsid w:val="00067FAE"/>
    <w:rsid w:val="00070190"/>
    <w:rsid w:val="00074B82"/>
    <w:rsid w:val="000B2F47"/>
    <w:rsid w:val="000B507A"/>
    <w:rsid w:val="000B511B"/>
    <w:rsid w:val="000C63CC"/>
    <w:rsid w:val="000C7428"/>
    <w:rsid w:val="0011418F"/>
    <w:rsid w:val="001350A8"/>
    <w:rsid w:val="001654C8"/>
    <w:rsid w:val="00174E4F"/>
    <w:rsid w:val="001C5FCE"/>
    <w:rsid w:val="001F3529"/>
    <w:rsid w:val="001F4FBF"/>
    <w:rsid w:val="0021061D"/>
    <w:rsid w:val="002C7C0B"/>
    <w:rsid w:val="002E47CE"/>
    <w:rsid w:val="003335B7"/>
    <w:rsid w:val="003532DF"/>
    <w:rsid w:val="0035582D"/>
    <w:rsid w:val="003724ED"/>
    <w:rsid w:val="003A0455"/>
    <w:rsid w:val="003A58AD"/>
    <w:rsid w:val="003B4EB6"/>
    <w:rsid w:val="003C61B3"/>
    <w:rsid w:val="003C69B2"/>
    <w:rsid w:val="003D3EAB"/>
    <w:rsid w:val="003E4E0C"/>
    <w:rsid w:val="004014EA"/>
    <w:rsid w:val="0042353C"/>
    <w:rsid w:val="00495F7E"/>
    <w:rsid w:val="004A2FE7"/>
    <w:rsid w:val="004B57C9"/>
    <w:rsid w:val="005125AB"/>
    <w:rsid w:val="005152F5"/>
    <w:rsid w:val="00517EFB"/>
    <w:rsid w:val="00521DE4"/>
    <w:rsid w:val="00566F12"/>
    <w:rsid w:val="00654C2B"/>
    <w:rsid w:val="0066179C"/>
    <w:rsid w:val="00680F0A"/>
    <w:rsid w:val="00687FF2"/>
    <w:rsid w:val="006A499C"/>
    <w:rsid w:val="006C5CED"/>
    <w:rsid w:val="006F0582"/>
    <w:rsid w:val="006F16CC"/>
    <w:rsid w:val="007068A3"/>
    <w:rsid w:val="00741123"/>
    <w:rsid w:val="007571E7"/>
    <w:rsid w:val="00796531"/>
    <w:rsid w:val="007B0ED2"/>
    <w:rsid w:val="007E1920"/>
    <w:rsid w:val="008102D0"/>
    <w:rsid w:val="00894469"/>
    <w:rsid w:val="00897C69"/>
    <w:rsid w:val="008D73A3"/>
    <w:rsid w:val="008E7527"/>
    <w:rsid w:val="009163E1"/>
    <w:rsid w:val="00917376"/>
    <w:rsid w:val="00942E6A"/>
    <w:rsid w:val="00957422"/>
    <w:rsid w:val="00961C06"/>
    <w:rsid w:val="00965215"/>
    <w:rsid w:val="0096699E"/>
    <w:rsid w:val="00970CFC"/>
    <w:rsid w:val="009818B8"/>
    <w:rsid w:val="0098412A"/>
    <w:rsid w:val="009B2C4C"/>
    <w:rsid w:val="009C5E91"/>
    <w:rsid w:val="009D1634"/>
    <w:rsid w:val="009D28B4"/>
    <w:rsid w:val="009D2F22"/>
    <w:rsid w:val="009E574F"/>
    <w:rsid w:val="009F2AFE"/>
    <w:rsid w:val="00A35FEB"/>
    <w:rsid w:val="00AB422C"/>
    <w:rsid w:val="00AC5C2D"/>
    <w:rsid w:val="00AE3E2D"/>
    <w:rsid w:val="00AE4402"/>
    <w:rsid w:val="00B1058E"/>
    <w:rsid w:val="00B12D8A"/>
    <w:rsid w:val="00B36899"/>
    <w:rsid w:val="00B533A8"/>
    <w:rsid w:val="00B825C7"/>
    <w:rsid w:val="00BA5657"/>
    <w:rsid w:val="00BE2659"/>
    <w:rsid w:val="00BF4752"/>
    <w:rsid w:val="00BF59D0"/>
    <w:rsid w:val="00C13C5B"/>
    <w:rsid w:val="00C60284"/>
    <w:rsid w:val="00C850CA"/>
    <w:rsid w:val="00CB481C"/>
    <w:rsid w:val="00CC7032"/>
    <w:rsid w:val="00CD228A"/>
    <w:rsid w:val="00CF3452"/>
    <w:rsid w:val="00D00FFF"/>
    <w:rsid w:val="00D05AD9"/>
    <w:rsid w:val="00D3265C"/>
    <w:rsid w:val="00D52072"/>
    <w:rsid w:val="00D6303E"/>
    <w:rsid w:val="00D779F7"/>
    <w:rsid w:val="00D83F7E"/>
    <w:rsid w:val="00D910D8"/>
    <w:rsid w:val="00DF3392"/>
    <w:rsid w:val="00DF7033"/>
    <w:rsid w:val="00E0182F"/>
    <w:rsid w:val="00E242F7"/>
    <w:rsid w:val="00E35BE2"/>
    <w:rsid w:val="00E60F58"/>
    <w:rsid w:val="00E62BEA"/>
    <w:rsid w:val="00E8296A"/>
    <w:rsid w:val="00E84DB9"/>
    <w:rsid w:val="00E97194"/>
    <w:rsid w:val="00EB666A"/>
    <w:rsid w:val="00ED4E52"/>
    <w:rsid w:val="00F05326"/>
    <w:rsid w:val="00FC02C8"/>
    <w:rsid w:val="00FD3EDB"/>
    <w:rsid w:val="00FE782F"/>
    <w:rsid w:val="00FF5316"/>
    <w:rsid w:val="00FF6B01"/>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ACB0"/>
  <w15:chartTrackingRefBased/>
  <w15:docId w15:val="{F6775737-1ADD-497E-9833-487F2896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5C"/>
    <w:pPr>
      <w:ind w:left="720"/>
      <w:contextualSpacing/>
    </w:pPr>
  </w:style>
  <w:style w:type="character" w:styleId="Hyperlink">
    <w:name w:val="Hyperlink"/>
    <w:basedOn w:val="DefaultParagraphFont"/>
    <w:uiPriority w:val="99"/>
    <w:unhideWhenUsed/>
    <w:rsid w:val="003C61B3"/>
    <w:rPr>
      <w:color w:val="0000FF"/>
      <w:u w:val="single"/>
    </w:rPr>
  </w:style>
  <w:style w:type="character" w:styleId="UnresolvedMention">
    <w:name w:val="Unresolved Mention"/>
    <w:basedOn w:val="DefaultParagraphFont"/>
    <w:uiPriority w:val="99"/>
    <w:semiHidden/>
    <w:unhideWhenUsed/>
    <w:rsid w:val="003C61B3"/>
    <w:rPr>
      <w:color w:val="605E5C"/>
      <w:shd w:val="clear" w:color="auto" w:fill="E1DFDD"/>
    </w:rPr>
  </w:style>
  <w:style w:type="paragraph" w:styleId="FootnoteText">
    <w:name w:val="footnote text"/>
    <w:basedOn w:val="Normal"/>
    <w:link w:val="FootnoteTextChar"/>
    <w:uiPriority w:val="99"/>
    <w:semiHidden/>
    <w:unhideWhenUsed/>
    <w:rsid w:val="003C6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B3"/>
    <w:rPr>
      <w:sz w:val="20"/>
      <w:szCs w:val="20"/>
    </w:rPr>
  </w:style>
  <w:style w:type="character" w:styleId="FootnoteReference">
    <w:name w:val="footnote reference"/>
    <w:basedOn w:val="DefaultParagraphFont"/>
    <w:uiPriority w:val="99"/>
    <w:semiHidden/>
    <w:unhideWhenUsed/>
    <w:rsid w:val="003C61B3"/>
    <w:rPr>
      <w:vertAlign w:val="superscript"/>
    </w:rPr>
  </w:style>
  <w:style w:type="character" w:styleId="FollowedHyperlink">
    <w:name w:val="FollowedHyperlink"/>
    <w:basedOn w:val="DefaultParagraphFont"/>
    <w:uiPriority w:val="99"/>
    <w:semiHidden/>
    <w:unhideWhenUsed/>
    <w:rsid w:val="003D3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nk-springer-com.proxy.library.vcu.edu/content/pdf/10.1007/s00404-015-3859-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CE4D-DA35-4DEE-A269-7B47C351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6700</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 Jerajani</dc:creator>
  <cp:keywords/>
  <dc:description/>
  <cp:lastModifiedBy>Preksha Jerajani</cp:lastModifiedBy>
  <cp:revision>58</cp:revision>
  <dcterms:created xsi:type="dcterms:W3CDTF">2019-11-26T14:10:00Z</dcterms:created>
  <dcterms:modified xsi:type="dcterms:W3CDTF">2019-12-08T07:01:00Z</dcterms:modified>
</cp:coreProperties>
</file>