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BAA62" w14:textId="77777777" w:rsidR="00540254" w:rsidRDefault="00496B88" w:rsidP="00D7117B">
      <w:pPr>
        <w:jc w:val="center"/>
        <w:rPr>
          <w:rFonts w:ascii="Times New Roman" w:hAnsi="Times New Roman" w:cs="Times New Roman"/>
          <w:b/>
          <w:bCs/>
          <w:sz w:val="24"/>
          <w:szCs w:val="24"/>
        </w:rPr>
      </w:pPr>
      <w:r w:rsidRPr="00D7117B">
        <w:rPr>
          <w:rFonts w:ascii="Times New Roman" w:hAnsi="Times New Roman" w:cs="Times New Roman"/>
          <w:b/>
          <w:bCs/>
          <w:sz w:val="24"/>
          <w:szCs w:val="24"/>
        </w:rPr>
        <w:t xml:space="preserve">Role of a putative transcription factor Zbtb14 on </w:t>
      </w:r>
    </w:p>
    <w:p w14:paraId="41AA1F27" w14:textId="2BD80EC7" w:rsidR="00496B88" w:rsidRPr="00D7117B" w:rsidRDefault="00496B88" w:rsidP="00D7117B">
      <w:pPr>
        <w:jc w:val="center"/>
        <w:rPr>
          <w:rFonts w:ascii="Times New Roman" w:hAnsi="Times New Roman" w:cs="Times New Roman"/>
          <w:b/>
          <w:bCs/>
          <w:sz w:val="24"/>
          <w:szCs w:val="24"/>
        </w:rPr>
      </w:pPr>
      <w:r w:rsidRPr="00D7117B">
        <w:rPr>
          <w:rFonts w:ascii="Times New Roman" w:hAnsi="Times New Roman" w:cs="Times New Roman"/>
          <w:b/>
          <w:bCs/>
          <w:sz w:val="24"/>
          <w:szCs w:val="24"/>
        </w:rPr>
        <w:t>production of treacle protein in mice</w:t>
      </w:r>
    </w:p>
    <w:p w14:paraId="784A46ED" w14:textId="77777777" w:rsidR="00D7117B" w:rsidRDefault="00D7117B" w:rsidP="00496B88">
      <w:pPr>
        <w:rPr>
          <w:rFonts w:ascii="Times New Roman" w:hAnsi="Times New Roman" w:cs="Times New Roman"/>
          <w:sz w:val="24"/>
          <w:szCs w:val="24"/>
        </w:rPr>
      </w:pPr>
    </w:p>
    <w:p w14:paraId="3679F442" w14:textId="74BFAC84" w:rsidR="00496B88" w:rsidRPr="00496B88" w:rsidRDefault="00496B88" w:rsidP="00496B88">
      <w:pPr>
        <w:rPr>
          <w:rFonts w:ascii="Times New Roman" w:hAnsi="Times New Roman" w:cs="Times New Roman"/>
          <w:sz w:val="24"/>
          <w:szCs w:val="24"/>
        </w:rPr>
      </w:pPr>
      <w:r w:rsidRPr="00496B88">
        <w:rPr>
          <w:rFonts w:ascii="Times New Roman" w:hAnsi="Times New Roman" w:cs="Times New Roman"/>
          <w:sz w:val="24"/>
          <w:szCs w:val="24"/>
        </w:rPr>
        <w:t xml:space="preserve"> </w:t>
      </w:r>
      <w:r w:rsidR="00DA3DA3" w:rsidRPr="00DA3DA3">
        <w:rPr>
          <w:rFonts w:ascii="Times New Roman" w:hAnsi="Times New Roman" w:cs="Times New Roman"/>
          <w:b/>
          <w:bCs/>
          <w:sz w:val="24"/>
          <w:szCs w:val="24"/>
        </w:rPr>
        <w:t>Introduction</w:t>
      </w:r>
    </w:p>
    <w:p w14:paraId="1693B299" w14:textId="7501A932" w:rsidR="006C726F" w:rsidRDefault="00496B88" w:rsidP="000062CF">
      <w:pPr>
        <w:ind w:firstLine="720"/>
        <w:rPr>
          <w:rFonts w:ascii="Times New Roman" w:hAnsi="Times New Roman" w:cs="Times New Roman"/>
          <w:sz w:val="24"/>
          <w:szCs w:val="24"/>
        </w:rPr>
      </w:pPr>
      <w:proofErr w:type="spellStart"/>
      <w:r w:rsidRPr="00496B88">
        <w:rPr>
          <w:rFonts w:ascii="Times New Roman" w:hAnsi="Times New Roman" w:cs="Times New Roman"/>
          <w:sz w:val="24"/>
          <w:szCs w:val="24"/>
        </w:rPr>
        <w:t>Treacher</w:t>
      </w:r>
      <w:proofErr w:type="spellEnd"/>
      <w:r w:rsidRPr="00496B88">
        <w:rPr>
          <w:rFonts w:ascii="Times New Roman" w:hAnsi="Times New Roman" w:cs="Times New Roman"/>
          <w:sz w:val="24"/>
          <w:szCs w:val="24"/>
        </w:rPr>
        <w:t xml:space="preserve"> Collins Syndrome (TCS) is an autosomal disorder that </w:t>
      </w:r>
      <w:r w:rsidR="002D2D28">
        <w:rPr>
          <w:rFonts w:ascii="Times New Roman" w:hAnsi="Times New Roman" w:cs="Times New Roman"/>
          <w:sz w:val="24"/>
          <w:szCs w:val="24"/>
        </w:rPr>
        <w:t xml:space="preserve">mainly </w:t>
      </w:r>
      <w:r w:rsidRPr="00496B88">
        <w:rPr>
          <w:rFonts w:ascii="Times New Roman" w:hAnsi="Times New Roman" w:cs="Times New Roman"/>
          <w:sz w:val="24"/>
          <w:szCs w:val="24"/>
        </w:rPr>
        <w:t>affects craniofacial development</w:t>
      </w:r>
      <w:r w:rsidR="00D730A9">
        <w:rPr>
          <w:rFonts w:ascii="Times New Roman" w:hAnsi="Times New Roman" w:cs="Times New Roman"/>
          <w:sz w:val="24"/>
          <w:szCs w:val="24"/>
        </w:rPr>
        <w:t xml:space="preserve"> [</w:t>
      </w:r>
      <w:r w:rsidR="00294058">
        <w:rPr>
          <w:rFonts w:ascii="Times New Roman" w:hAnsi="Times New Roman" w:cs="Times New Roman"/>
          <w:sz w:val="24"/>
          <w:szCs w:val="24"/>
        </w:rPr>
        <w:t>1</w:t>
      </w:r>
      <w:r w:rsidR="00D730A9">
        <w:rPr>
          <w:rFonts w:ascii="Times New Roman" w:hAnsi="Times New Roman" w:cs="Times New Roman"/>
          <w:sz w:val="24"/>
          <w:szCs w:val="24"/>
        </w:rPr>
        <w:t>]</w:t>
      </w:r>
      <w:r w:rsidRPr="00496B88">
        <w:rPr>
          <w:rFonts w:ascii="Times New Roman" w:hAnsi="Times New Roman" w:cs="Times New Roman"/>
          <w:sz w:val="24"/>
          <w:szCs w:val="24"/>
        </w:rPr>
        <w:t xml:space="preserve">.  </w:t>
      </w:r>
      <w:r w:rsidR="00915540">
        <w:rPr>
          <w:rFonts w:ascii="Times New Roman" w:hAnsi="Times New Roman" w:cs="Times New Roman"/>
          <w:sz w:val="24"/>
          <w:szCs w:val="24"/>
        </w:rPr>
        <w:t>This syndrome is rare and occurs in approximately 1 out of 50,000 births [</w:t>
      </w:r>
      <w:r w:rsidR="00294058">
        <w:rPr>
          <w:rFonts w:ascii="Times New Roman" w:hAnsi="Times New Roman" w:cs="Times New Roman"/>
          <w:sz w:val="24"/>
          <w:szCs w:val="24"/>
        </w:rPr>
        <w:t>2</w:t>
      </w:r>
      <w:r w:rsidR="00915540">
        <w:rPr>
          <w:rFonts w:ascii="Times New Roman" w:hAnsi="Times New Roman" w:cs="Times New Roman"/>
          <w:sz w:val="24"/>
          <w:szCs w:val="24"/>
        </w:rPr>
        <w:t>]. TCS is characterized by</w:t>
      </w:r>
      <w:r w:rsidR="00655FAA">
        <w:rPr>
          <w:rFonts w:ascii="Times New Roman" w:hAnsi="Times New Roman" w:cs="Times New Roman"/>
          <w:sz w:val="24"/>
          <w:szCs w:val="24"/>
        </w:rPr>
        <w:t xml:space="preserve"> deformities </w:t>
      </w:r>
      <w:r w:rsidR="00D770F1">
        <w:rPr>
          <w:rFonts w:ascii="Times New Roman" w:hAnsi="Times New Roman" w:cs="Times New Roman"/>
          <w:sz w:val="24"/>
          <w:szCs w:val="24"/>
        </w:rPr>
        <w:t>with various severities of</w:t>
      </w:r>
      <w:r w:rsidR="00655FAA">
        <w:rPr>
          <w:rFonts w:ascii="Times New Roman" w:hAnsi="Times New Roman" w:cs="Times New Roman"/>
          <w:sz w:val="24"/>
          <w:szCs w:val="24"/>
        </w:rPr>
        <w:t xml:space="preserve"> the </w:t>
      </w:r>
      <w:r w:rsidR="00D770F1" w:rsidRPr="00D770F1">
        <w:rPr>
          <w:rFonts w:ascii="Times New Roman" w:hAnsi="Times New Roman" w:cs="Times New Roman"/>
          <w:sz w:val="24"/>
          <w:szCs w:val="24"/>
        </w:rPr>
        <w:t xml:space="preserve">ears, eyes, cheekbones, </w:t>
      </w:r>
      <w:r w:rsidR="00D770F1">
        <w:rPr>
          <w:rFonts w:ascii="Times New Roman" w:hAnsi="Times New Roman" w:cs="Times New Roman"/>
          <w:sz w:val="24"/>
          <w:szCs w:val="24"/>
        </w:rPr>
        <w:t xml:space="preserve">midface, and </w:t>
      </w:r>
      <w:r w:rsidR="007F22A9">
        <w:rPr>
          <w:rFonts w:ascii="Times New Roman" w:hAnsi="Times New Roman" w:cs="Times New Roman"/>
          <w:sz w:val="24"/>
          <w:szCs w:val="24"/>
        </w:rPr>
        <w:t>jaw</w:t>
      </w:r>
      <w:r w:rsidR="00D770F1" w:rsidRPr="00D770F1">
        <w:rPr>
          <w:rFonts w:ascii="Times New Roman" w:hAnsi="Times New Roman" w:cs="Times New Roman"/>
          <w:sz w:val="24"/>
          <w:szCs w:val="24"/>
        </w:rPr>
        <w:t xml:space="preserve"> </w:t>
      </w:r>
      <w:r w:rsidR="00D770F1">
        <w:rPr>
          <w:rFonts w:ascii="Times New Roman" w:hAnsi="Times New Roman" w:cs="Times New Roman"/>
          <w:sz w:val="24"/>
          <w:szCs w:val="24"/>
        </w:rPr>
        <w:t xml:space="preserve">and leads to complications with </w:t>
      </w:r>
      <w:r w:rsidR="00C122DD">
        <w:rPr>
          <w:rFonts w:ascii="Times New Roman" w:hAnsi="Times New Roman" w:cs="Times New Roman"/>
          <w:sz w:val="24"/>
          <w:szCs w:val="24"/>
        </w:rPr>
        <w:t xml:space="preserve">breathing, </w:t>
      </w:r>
      <w:r w:rsidR="00D770F1">
        <w:rPr>
          <w:rFonts w:ascii="Times New Roman" w:hAnsi="Times New Roman" w:cs="Times New Roman"/>
          <w:sz w:val="24"/>
          <w:szCs w:val="24"/>
        </w:rPr>
        <w:t>sight, hearing, and speech [</w:t>
      </w:r>
      <w:r w:rsidR="00294058">
        <w:rPr>
          <w:rFonts w:ascii="Times New Roman" w:hAnsi="Times New Roman" w:cs="Times New Roman"/>
          <w:sz w:val="24"/>
          <w:szCs w:val="24"/>
        </w:rPr>
        <w:t>3</w:t>
      </w:r>
      <w:r w:rsidR="00D770F1">
        <w:rPr>
          <w:rFonts w:ascii="Times New Roman" w:hAnsi="Times New Roman" w:cs="Times New Roman"/>
          <w:sz w:val="24"/>
          <w:szCs w:val="24"/>
        </w:rPr>
        <w:t>]</w:t>
      </w:r>
      <w:r w:rsidR="006C726F">
        <w:rPr>
          <w:rFonts w:ascii="Times New Roman" w:hAnsi="Times New Roman" w:cs="Times New Roman"/>
          <w:sz w:val="24"/>
          <w:szCs w:val="24"/>
        </w:rPr>
        <w:t xml:space="preserve"> (Fig </w:t>
      </w:r>
      <w:r w:rsidR="000249E9">
        <w:rPr>
          <w:rFonts w:ascii="Times New Roman" w:hAnsi="Times New Roman" w:cs="Times New Roman"/>
          <w:sz w:val="24"/>
          <w:szCs w:val="24"/>
        </w:rPr>
        <w:t>1</w:t>
      </w:r>
      <w:r w:rsidR="006C726F">
        <w:rPr>
          <w:rFonts w:ascii="Times New Roman" w:hAnsi="Times New Roman" w:cs="Times New Roman"/>
          <w:sz w:val="24"/>
          <w:szCs w:val="24"/>
        </w:rPr>
        <w:t>)</w:t>
      </w:r>
      <w:r w:rsidR="004072CA">
        <w:rPr>
          <w:rFonts w:ascii="Times New Roman" w:hAnsi="Times New Roman" w:cs="Times New Roman"/>
          <w:sz w:val="24"/>
          <w:szCs w:val="24"/>
        </w:rPr>
        <w:t>.</w:t>
      </w:r>
      <w:r w:rsidR="007F22A9">
        <w:rPr>
          <w:rFonts w:ascii="Times New Roman" w:hAnsi="Times New Roman" w:cs="Times New Roman"/>
          <w:sz w:val="24"/>
          <w:szCs w:val="24"/>
        </w:rPr>
        <w:t xml:space="preserve">  Although TCS is not currently curable, symptoms can be managed with reconstructive surgery, therapy, and assistive devices [</w:t>
      </w:r>
      <w:r w:rsidR="00294058">
        <w:rPr>
          <w:rFonts w:ascii="Times New Roman" w:hAnsi="Times New Roman" w:cs="Times New Roman"/>
          <w:sz w:val="24"/>
          <w:szCs w:val="24"/>
        </w:rPr>
        <w:t>3</w:t>
      </w:r>
      <w:r w:rsidR="007F22A9">
        <w:rPr>
          <w:rFonts w:ascii="Times New Roman" w:hAnsi="Times New Roman" w:cs="Times New Roman"/>
          <w:sz w:val="24"/>
          <w:szCs w:val="24"/>
        </w:rPr>
        <w:t>].</w:t>
      </w:r>
      <w:r w:rsidR="00CA07EB">
        <w:rPr>
          <w:rFonts w:ascii="Times New Roman" w:hAnsi="Times New Roman" w:cs="Times New Roman"/>
          <w:sz w:val="24"/>
          <w:szCs w:val="24"/>
        </w:rPr>
        <w:t xml:space="preserve">  </w:t>
      </w:r>
    </w:p>
    <w:p w14:paraId="03514457" w14:textId="46BF0542" w:rsidR="005F2138" w:rsidRDefault="00851AD4" w:rsidP="00BD0057">
      <w:pPr>
        <w:ind w:firstLine="720"/>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1" allowOverlap="1" wp14:anchorId="7B24A5E7" wp14:editId="7FB7FBAE">
                <wp:simplePos x="0" y="0"/>
                <wp:positionH relativeFrom="column">
                  <wp:posOffset>0</wp:posOffset>
                </wp:positionH>
                <wp:positionV relativeFrom="paragraph">
                  <wp:posOffset>1772920</wp:posOffset>
                </wp:positionV>
                <wp:extent cx="2505710" cy="857250"/>
                <wp:effectExtent l="0" t="0" r="8890" b="0"/>
                <wp:wrapTight wrapText="bothSides">
                  <wp:wrapPolygon edited="0">
                    <wp:start x="0" y="0"/>
                    <wp:lineTo x="0" y="21120"/>
                    <wp:lineTo x="21512" y="21120"/>
                    <wp:lineTo x="2151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505710" cy="857250"/>
                        </a:xfrm>
                        <a:prstGeom prst="rect">
                          <a:avLst/>
                        </a:prstGeom>
                        <a:solidFill>
                          <a:prstClr val="white"/>
                        </a:solidFill>
                        <a:ln>
                          <a:noFill/>
                        </a:ln>
                      </wps:spPr>
                      <wps:txbx>
                        <w:txbxContent>
                          <w:p w14:paraId="7B5EF2C9" w14:textId="1BFB6CAD" w:rsidR="002F3EE9" w:rsidRPr="00851AD4" w:rsidRDefault="002F3EE9" w:rsidP="00851AD4">
                            <w:pPr>
                              <w:pStyle w:val="Caption"/>
                              <w:rPr>
                                <w:rFonts w:ascii="Times New Roman" w:hAnsi="Times New Roman" w:cs="Times New Roman"/>
                                <w:noProof/>
                                <w:color w:val="auto"/>
                                <w:sz w:val="22"/>
                                <w:szCs w:val="22"/>
                              </w:rPr>
                            </w:pPr>
                            <w:r w:rsidRPr="00851AD4">
                              <w:rPr>
                                <w:rFonts w:ascii="Times New Roman" w:hAnsi="Times New Roman" w:cs="Times New Roman"/>
                                <w:color w:val="auto"/>
                                <w:sz w:val="22"/>
                                <w:szCs w:val="22"/>
                              </w:rPr>
                              <w:t xml:space="preserve">Figure </w:t>
                            </w:r>
                            <w:r>
                              <w:rPr>
                                <w:rFonts w:ascii="Times New Roman" w:hAnsi="Times New Roman" w:cs="Times New Roman"/>
                                <w:noProof/>
                                <w:color w:val="auto"/>
                                <w:sz w:val="22"/>
                                <w:szCs w:val="22"/>
                              </w:rPr>
                              <w:t>1</w:t>
                            </w:r>
                            <w:r w:rsidRPr="00851AD4">
                              <w:rPr>
                                <w:rFonts w:ascii="Times New Roman" w:hAnsi="Times New Roman" w:cs="Times New Roman"/>
                                <w:color w:val="auto"/>
                                <w:sz w:val="22"/>
                                <w:szCs w:val="22"/>
                              </w:rPr>
                              <w:t xml:space="preserve">: Characteristics of </w:t>
                            </w:r>
                            <w:proofErr w:type="spellStart"/>
                            <w:r w:rsidRPr="00851AD4">
                              <w:rPr>
                                <w:rFonts w:ascii="Times New Roman" w:hAnsi="Times New Roman" w:cs="Times New Roman"/>
                                <w:color w:val="auto"/>
                                <w:sz w:val="22"/>
                                <w:szCs w:val="22"/>
                              </w:rPr>
                              <w:t>Treacher</w:t>
                            </w:r>
                            <w:proofErr w:type="spellEnd"/>
                            <w:r w:rsidRPr="00851AD4">
                              <w:rPr>
                                <w:rFonts w:ascii="Times New Roman" w:hAnsi="Times New Roman" w:cs="Times New Roman"/>
                                <w:color w:val="auto"/>
                                <w:sz w:val="22"/>
                                <w:szCs w:val="22"/>
                              </w:rPr>
                              <w:t xml:space="preserve"> Collins Syndrome include deformation of the ears, eyes, cheekbones, midface, and jaw. Figure from Chang and </w:t>
                            </w:r>
                            <w:proofErr w:type="spellStart"/>
                            <w:r w:rsidRPr="00851AD4">
                              <w:rPr>
                                <w:rFonts w:ascii="Times New Roman" w:hAnsi="Times New Roman" w:cs="Times New Roman"/>
                                <w:color w:val="auto"/>
                                <w:sz w:val="22"/>
                                <w:szCs w:val="22"/>
                              </w:rPr>
                              <w:t>Steinbacher</w:t>
                            </w:r>
                            <w:proofErr w:type="spellEnd"/>
                            <w:r w:rsidRPr="00851AD4">
                              <w:rPr>
                                <w:rFonts w:ascii="Times New Roman" w:hAnsi="Times New Roman" w:cs="Times New Roman"/>
                                <w:color w:val="auto"/>
                                <w:sz w:val="22"/>
                                <w:szCs w:val="22"/>
                              </w:rPr>
                              <w:t xml:space="preserv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24A5E7" id="_x0000_t202" coordsize="21600,21600" o:spt="202" path="m,l,21600r21600,l21600,xe">
                <v:stroke joinstyle="miter"/>
                <v:path gradientshapeok="t" o:connecttype="rect"/>
              </v:shapetype>
              <v:shape id="Text Box 3" o:spid="_x0000_s1026" type="#_x0000_t202" style="position:absolute;left:0;text-align:left;margin-left:0;margin-top:139.6pt;width:197.3pt;height:6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" stroked="f">
                <v:textbox inset="0,0,0,0">
                  <w:txbxContent>
                    <w:p w14:paraId="7B5EF2C9" w14:textId="1BFB6CAD" w:rsidR="002F3EE9" w:rsidRPr="00851AD4" w:rsidRDefault="002F3EE9" w:rsidP="00851AD4">
                      <w:pPr>
                        <w:pStyle w:val="Caption"/>
                        <w:rPr>
                          <w:rFonts w:ascii="Times New Roman" w:hAnsi="Times New Roman" w:cs="Times New Roman"/>
                          <w:noProof/>
                          <w:color w:val="auto"/>
                          <w:sz w:val="22"/>
                          <w:szCs w:val="22"/>
                        </w:rPr>
                      </w:pPr>
                      <w:r w:rsidRPr="00851AD4">
                        <w:rPr>
                          <w:rFonts w:ascii="Times New Roman" w:hAnsi="Times New Roman" w:cs="Times New Roman"/>
                          <w:color w:val="auto"/>
                          <w:sz w:val="22"/>
                          <w:szCs w:val="22"/>
                        </w:rPr>
                        <w:t xml:space="preserve">Figure </w:t>
                      </w:r>
                      <w:r>
                        <w:rPr>
                          <w:rFonts w:ascii="Times New Roman" w:hAnsi="Times New Roman" w:cs="Times New Roman"/>
                          <w:noProof/>
                          <w:color w:val="auto"/>
                          <w:sz w:val="22"/>
                          <w:szCs w:val="22"/>
                        </w:rPr>
                        <w:t>1</w:t>
                      </w:r>
                      <w:r w:rsidRPr="00851AD4">
                        <w:rPr>
                          <w:rFonts w:ascii="Times New Roman" w:hAnsi="Times New Roman" w:cs="Times New Roman"/>
                          <w:color w:val="auto"/>
                          <w:sz w:val="22"/>
                          <w:szCs w:val="22"/>
                        </w:rPr>
                        <w:t xml:space="preserve">: Characteristics of </w:t>
                      </w:r>
                      <w:proofErr w:type="spellStart"/>
                      <w:r w:rsidRPr="00851AD4">
                        <w:rPr>
                          <w:rFonts w:ascii="Times New Roman" w:hAnsi="Times New Roman" w:cs="Times New Roman"/>
                          <w:color w:val="auto"/>
                          <w:sz w:val="22"/>
                          <w:szCs w:val="22"/>
                        </w:rPr>
                        <w:t>Treacher</w:t>
                      </w:r>
                      <w:proofErr w:type="spellEnd"/>
                      <w:r w:rsidRPr="00851AD4">
                        <w:rPr>
                          <w:rFonts w:ascii="Times New Roman" w:hAnsi="Times New Roman" w:cs="Times New Roman"/>
                          <w:color w:val="auto"/>
                          <w:sz w:val="22"/>
                          <w:szCs w:val="22"/>
                        </w:rPr>
                        <w:t xml:space="preserve"> Collins Syndrome include deformation of the ears, eyes, cheekbones, midface, and jaw. Figure from Chang and </w:t>
                      </w:r>
                      <w:proofErr w:type="spellStart"/>
                      <w:r w:rsidRPr="00851AD4">
                        <w:rPr>
                          <w:rFonts w:ascii="Times New Roman" w:hAnsi="Times New Roman" w:cs="Times New Roman"/>
                          <w:color w:val="auto"/>
                          <w:sz w:val="22"/>
                          <w:szCs w:val="22"/>
                        </w:rPr>
                        <w:t>Steinbacher</w:t>
                      </w:r>
                      <w:proofErr w:type="spellEnd"/>
                      <w:r w:rsidRPr="00851AD4">
                        <w:rPr>
                          <w:rFonts w:ascii="Times New Roman" w:hAnsi="Times New Roman" w:cs="Times New Roman"/>
                          <w:color w:val="auto"/>
                          <w:sz w:val="22"/>
                          <w:szCs w:val="22"/>
                        </w:rPr>
                        <w:t xml:space="preserve"> (2012).</w:t>
                      </w:r>
                    </w:p>
                  </w:txbxContent>
                </v:textbox>
                <w10:wrap type="tight"/>
              </v:shape>
            </w:pict>
          </mc:Fallback>
        </mc:AlternateContent>
      </w:r>
      <w:r w:rsidR="006C726F">
        <w:rPr>
          <w:noProof/>
        </w:rPr>
        <w:drawing>
          <wp:anchor distT="0" distB="0" distL="114300" distR="114300" simplePos="0" relativeHeight="251658240" behindDoc="1" locked="0" layoutInCell="1" allowOverlap="1" wp14:anchorId="49C85743" wp14:editId="672FB913">
            <wp:simplePos x="0" y="0"/>
            <wp:positionH relativeFrom="column">
              <wp:posOffset>0</wp:posOffset>
            </wp:positionH>
            <wp:positionV relativeFrom="paragraph">
              <wp:posOffset>1270</wp:posOffset>
            </wp:positionV>
            <wp:extent cx="2506133" cy="1677449"/>
            <wp:effectExtent l="0" t="0" r="8890" b="0"/>
            <wp:wrapTight wrapText="bothSides">
              <wp:wrapPolygon edited="0">
                <wp:start x="0" y="0"/>
                <wp:lineTo x="0" y="21346"/>
                <wp:lineTo x="21512" y="21346"/>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6133" cy="1677449"/>
                    </a:xfrm>
                    <a:prstGeom prst="rect">
                      <a:avLst/>
                    </a:prstGeom>
                  </pic:spPr>
                </pic:pic>
              </a:graphicData>
            </a:graphic>
          </wp:anchor>
        </w:drawing>
      </w:r>
      <w:r w:rsidR="009170DA">
        <w:rPr>
          <w:rFonts w:ascii="Times New Roman" w:hAnsi="Times New Roman" w:cs="Times New Roman"/>
          <w:sz w:val="24"/>
          <w:szCs w:val="24"/>
        </w:rPr>
        <w:t xml:space="preserve">This syndrome is named after </w:t>
      </w:r>
      <w:r w:rsidR="00E93A8A">
        <w:rPr>
          <w:rFonts w:ascii="Times New Roman" w:hAnsi="Times New Roman" w:cs="Times New Roman"/>
          <w:sz w:val="24"/>
          <w:szCs w:val="24"/>
        </w:rPr>
        <w:t xml:space="preserve">Dr. Edward </w:t>
      </w:r>
      <w:proofErr w:type="spellStart"/>
      <w:r w:rsidR="00E93A8A">
        <w:rPr>
          <w:rFonts w:ascii="Times New Roman" w:hAnsi="Times New Roman" w:cs="Times New Roman"/>
          <w:sz w:val="24"/>
          <w:szCs w:val="24"/>
        </w:rPr>
        <w:t>Treacher</w:t>
      </w:r>
      <w:proofErr w:type="spellEnd"/>
      <w:r w:rsidR="00E93A8A">
        <w:rPr>
          <w:rFonts w:ascii="Times New Roman" w:hAnsi="Times New Roman" w:cs="Times New Roman"/>
          <w:sz w:val="24"/>
          <w:szCs w:val="24"/>
        </w:rPr>
        <w:t xml:space="preserve"> Collins who described its main features.</w:t>
      </w:r>
      <w:r w:rsidR="009170DA">
        <w:rPr>
          <w:rFonts w:ascii="Times New Roman" w:hAnsi="Times New Roman" w:cs="Times New Roman"/>
          <w:sz w:val="24"/>
          <w:szCs w:val="24"/>
        </w:rPr>
        <w:t xml:space="preserve">  </w:t>
      </w:r>
      <w:r w:rsidR="00496B88" w:rsidRPr="00496B88">
        <w:rPr>
          <w:rFonts w:ascii="Times New Roman" w:hAnsi="Times New Roman" w:cs="Times New Roman"/>
          <w:sz w:val="24"/>
          <w:szCs w:val="24"/>
        </w:rPr>
        <w:t>This syndrome is caused by mutation</w:t>
      </w:r>
      <w:r w:rsidR="001A5262">
        <w:rPr>
          <w:rFonts w:ascii="Times New Roman" w:hAnsi="Times New Roman" w:cs="Times New Roman"/>
          <w:sz w:val="24"/>
          <w:szCs w:val="24"/>
        </w:rPr>
        <w:t>s</w:t>
      </w:r>
      <w:r w:rsidR="00496B88" w:rsidRPr="00496B88">
        <w:rPr>
          <w:rFonts w:ascii="Times New Roman" w:hAnsi="Times New Roman" w:cs="Times New Roman"/>
          <w:sz w:val="24"/>
          <w:szCs w:val="24"/>
        </w:rPr>
        <w:t xml:space="preserve"> found in three known genes, </w:t>
      </w:r>
      <w:r w:rsidR="00496B88" w:rsidRPr="00E93A8A">
        <w:rPr>
          <w:rFonts w:ascii="Times New Roman" w:hAnsi="Times New Roman" w:cs="Times New Roman"/>
          <w:i/>
          <w:iCs/>
          <w:sz w:val="24"/>
          <w:szCs w:val="24"/>
        </w:rPr>
        <w:t>TCOF1</w:t>
      </w:r>
      <w:r w:rsidR="00496B88" w:rsidRPr="00496B88">
        <w:rPr>
          <w:rFonts w:ascii="Times New Roman" w:hAnsi="Times New Roman" w:cs="Times New Roman"/>
          <w:sz w:val="24"/>
          <w:szCs w:val="24"/>
        </w:rPr>
        <w:t xml:space="preserve">, </w:t>
      </w:r>
      <w:r w:rsidR="00496B88" w:rsidRPr="00E93A8A">
        <w:rPr>
          <w:rFonts w:ascii="Times New Roman" w:hAnsi="Times New Roman" w:cs="Times New Roman"/>
          <w:i/>
          <w:iCs/>
          <w:sz w:val="24"/>
          <w:szCs w:val="24"/>
        </w:rPr>
        <w:t>POLR1C</w:t>
      </w:r>
      <w:r w:rsidR="00496B88" w:rsidRPr="00496B88">
        <w:rPr>
          <w:rFonts w:ascii="Times New Roman" w:hAnsi="Times New Roman" w:cs="Times New Roman"/>
          <w:sz w:val="24"/>
          <w:szCs w:val="24"/>
        </w:rPr>
        <w:t xml:space="preserve">, and </w:t>
      </w:r>
      <w:r w:rsidR="00496B88" w:rsidRPr="00E93A8A">
        <w:rPr>
          <w:rFonts w:ascii="Times New Roman" w:hAnsi="Times New Roman" w:cs="Times New Roman"/>
          <w:i/>
          <w:iCs/>
          <w:sz w:val="24"/>
          <w:szCs w:val="24"/>
        </w:rPr>
        <w:t>POLR1D</w:t>
      </w:r>
      <w:r w:rsidR="0000534F">
        <w:rPr>
          <w:rFonts w:ascii="Times New Roman" w:hAnsi="Times New Roman" w:cs="Times New Roman"/>
          <w:sz w:val="24"/>
          <w:szCs w:val="24"/>
        </w:rPr>
        <w:t xml:space="preserve">, but mainly in </w:t>
      </w:r>
      <w:r w:rsidR="0000534F" w:rsidRPr="00E93A8A">
        <w:rPr>
          <w:rFonts w:ascii="Times New Roman" w:hAnsi="Times New Roman" w:cs="Times New Roman"/>
          <w:i/>
          <w:iCs/>
          <w:sz w:val="24"/>
          <w:szCs w:val="24"/>
        </w:rPr>
        <w:t>TCOF1</w:t>
      </w:r>
      <w:r w:rsidR="00496B88" w:rsidRPr="00496B88">
        <w:rPr>
          <w:rFonts w:ascii="Times New Roman" w:hAnsi="Times New Roman" w:cs="Times New Roman"/>
          <w:sz w:val="24"/>
          <w:szCs w:val="24"/>
        </w:rPr>
        <w:t xml:space="preserve"> [</w:t>
      </w:r>
      <w:r w:rsidR="00294058">
        <w:rPr>
          <w:rFonts w:ascii="Times New Roman" w:hAnsi="Times New Roman" w:cs="Times New Roman"/>
          <w:sz w:val="24"/>
          <w:szCs w:val="24"/>
        </w:rPr>
        <w:t>4</w:t>
      </w:r>
      <w:r w:rsidR="00496B88" w:rsidRPr="00496B88">
        <w:rPr>
          <w:rFonts w:ascii="Times New Roman" w:hAnsi="Times New Roman" w:cs="Times New Roman"/>
          <w:sz w:val="24"/>
          <w:szCs w:val="24"/>
        </w:rPr>
        <w:t>].</w:t>
      </w:r>
      <w:r w:rsidR="004072CA">
        <w:rPr>
          <w:rFonts w:ascii="Times New Roman" w:hAnsi="Times New Roman" w:cs="Times New Roman"/>
          <w:sz w:val="24"/>
          <w:szCs w:val="24"/>
        </w:rPr>
        <w:t xml:space="preserve">  </w:t>
      </w:r>
      <w:r w:rsidR="0036180D">
        <w:rPr>
          <w:rFonts w:ascii="Times New Roman" w:hAnsi="Times New Roman" w:cs="Times New Roman"/>
          <w:sz w:val="24"/>
          <w:szCs w:val="24"/>
        </w:rPr>
        <w:t xml:space="preserve">The human </w:t>
      </w:r>
      <w:r w:rsidR="0036180D" w:rsidRPr="00E93A8A">
        <w:rPr>
          <w:rFonts w:ascii="Times New Roman" w:hAnsi="Times New Roman" w:cs="Times New Roman"/>
          <w:i/>
          <w:iCs/>
          <w:sz w:val="24"/>
          <w:szCs w:val="24"/>
        </w:rPr>
        <w:t>TCOF1</w:t>
      </w:r>
      <w:r w:rsidR="0036180D">
        <w:rPr>
          <w:rFonts w:ascii="Times New Roman" w:hAnsi="Times New Roman" w:cs="Times New Roman"/>
          <w:sz w:val="24"/>
          <w:szCs w:val="24"/>
        </w:rPr>
        <w:t xml:space="preserve"> gene is located on chromosome 5q32 and encodes the protein treacle [</w:t>
      </w:r>
      <w:r w:rsidR="00294058">
        <w:rPr>
          <w:rFonts w:ascii="Times New Roman" w:hAnsi="Times New Roman" w:cs="Times New Roman"/>
          <w:sz w:val="24"/>
          <w:szCs w:val="24"/>
        </w:rPr>
        <w:t>5</w:t>
      </w:r>
      <w:r w:rsidR="0036180D">
        <w:rPr>
          <w:rFonts w:ascii="Times New Roman" w:hAnsi="Times New Roman" w:cs="Times New Roman"/>
          <w:sz w:val="24"/>
          <w:szCs w:val="24"/>
        </w:rPr>
        <w:t xml:space="preserve">].  </w:t>
      </w:r>
      <w:r w:rsidR="005F2138">
        <w:rPr>
          <w:rFonts w:ascii="Times New Roman" w:hAnsi="Times New Roman" w:cs="Times New Roman"/>
          <w:sz w:val="24"/>
          <w:szCs w:val="24"/>
        </w:rPr>
        <w:t xml:space="preserve">These mutations lead to premature stop codons on that </w:t>
      </w:r>
      <w:r w:rsidR="005F2138" w:rsidRPr="00E93A8A">
        <w:rPr>
          <w:rFonts w:ascii="Times New Roman" w:hAnsi="Times New Roman" w:cs="Times New Roman"/>
          <w:i/>
          <w:iCs/>
          <w:sz w:val="24"/>
          <w:szCs w:val="24"/>
        </w:rPr>
        <w:t>TCOF1</w:t>
      </w:r>
      <w:r w:rsidR="005F2138">
        <w:rPr>
          <w:rFonts w:ascii="Times New Roman" w:hAnsi="Times New Roman" w:cs="Times New Roman"/>
          <w:sz w:val="24"/>
          <w:szCs w:val="24"/>
        </w:rPr>
        <w:t xml:space="preserve"> allele.  </w:t>
      </w:r>
      <w:r w:rsidR="00EB08D8">
        <w:rPr>
          <w:rFonts w:ascii="Times New Roman" w:hAnsi="Times New Roman" w:cs="Times New Roman"/>
          <w:sz w:val="24"/>
          <w:szCs w:val="24"/>
        </w:rPr>
        <w:t>There was a possibility that the mutated treacle protein interfered with the biological functioning of the full-length treacle.  However</w:t>
      </w:r>
      <w:r w:rsidR="009170DA">
        <w:rPr>
          <w:rFonts w:ascii="Times New Roman" w:hAnsi="Times New Roman" w:cs="Times New Roman"/>
          <w:sz w:val="24"/>
          <w:szCs w:val="24"/>
        </w:rPr>
        <w:t>, this truncated treacle</w:t>
      </w:r>
      <w:r w:rsidR="001B44C4">
        <w:rPr>
          <w:rFonts w:ascii="Times New Roman" w:hAnsi="Times New Roman" w:cs="Times New Roman"/>
          <w:sz w:val="24"/>
          <w:szCs w:val="24"/>
        </w:rPr>
        <w:t xml:space="preserve"> </w:t>
      </w:r>
      <w:r w:rsidR="005F2138">
        <w:rPr>
          <w:rFonts w:ascii="Times New Roman" w:hAnsi="Times New Roman" w:cs="Times New Roman"/>
          <w:sz w:val="24"/>
          <w:szCs w:val="24"/>
        </w:rPr>
        <w:t>was shown</w:t>
      </w:r>
      <w:r w:rsidR="001B44C4">
        <w:rPr>
          <w:rFonts w:ascii="Times New Roman" w:hAnsi="Times New Roman" w:cs="Times New Roman"/>
          <w:sz w:val="24"/>
          <w:szCs w:val="24"/>
        </w:rPr>
        <w:t xml:space="preserve"> not</w:t>
      </w:r>
      <w:r w:rsidR="009170DA">
        <w:rPr>
          <w:rFonts w:ascii="Times New Roman" w:hAnsi="Times New Roman" w:cs="Times New Roman"/>
          <w:sz w:val="24"/>
          <w:szCs w:val="24"/>
        </w:rPr>
        <w:t xml:space="preserve"> </w:t>
      </w:r>
      <w:r w:rsidR="006C726F">
        <w:rPr>
          <w:rFonts w:ascii="Times New Roman" w:hAnsi="Times New Roman" w:cs="Times New Roman"/>
          <w:sz w:val="24"/>
          <w:szCs w:val="24"/>
        </w:rPr>
        <w:t xml:space="preserve">to </w:t>
      </w:r>
      <w:r w:rsidR="009170DA">
        <w:rPr>
          <w:rFonts w:ascii="Times New Roman" w:hAnsi="Times New Roman" w:cs="Times New Roman"/>
          <w:sz w:val="24"/>
          <w:szCs w:val="24"/>
        </w:rPr>
        <w:t xml:space="preserve">interfere </w:t>
      </w:r>
      <w:r w:rsidR="00EB08D8">
        <w:rPr>
          <w:rFonts w:ascii="Times New Roman" w:hAnsi="Times New Roman" w:cs="Times New Roman"/>
          <w:sz w:val="24"/>
          <w:szCs w:val="24"/>
        </w:rPr>
        <w:t xml:space="preserve">at all </w:t>
      </w:r>
      <w:r w:rsidR="009170DA">
        <w:rPr>
          <w:rFonts w:ascii="Times New Roman" w:hAnsi="Times New Roman" w:cs="Times New Roman"/>
          <w:sz w:val="24"/>
          <w:szCs w:val="24"/>
        </w:rPr>
        <w:t xml:space="preserve">with the </w:t>
      </w:r>
      <w:r w:rsidR="00EB08D8">
        <w:rPr>
          <w:rFonts w:ascii="Times New Roman" w:hAnsi="Times New Roman" w:cs="Times New Roman"/>
          <w:sz w:val="24"/>
          <w:szCs w:val="24"/>
        </w:rPr>
        <w:t>full-length</w:t>
      </w:r>
      <w:r w:rsidR="009170DA">
        <w:rPr>
          <w:rFonts w:ascii="Times New Roman" w:hAnsi="Times New Roman" w:cs="Times New Roman"/>
          <w:sz w:val="24"/>
          <w:szCs w:val="24"/>
        </w:rPr>
        <w:t xml:space="preserve"> protein expressed from the normal </w:t>
      </w:r>
      <w:r w:rsidR="009170DA" w:rsidRPr="00E93A8A">
        <w:rPr>
          <w:rFonts w:ascii="Times New Roman" w:hAnsi="Times New Roman" w:cs="Times New Roman"/>
          <w:i/>
          <w:iCs/>
          <w:sz w:val="24"/>
          <w:szCs w:val="24"/>
        </w:rPr>
        <w:t>Tcof1</w:t>
      </w:r>
      <w:r w:rsidR="009170DA">
        <w:rPr>
          <w:rFonts w:ascii="Times New Roman" w:hAnsi="Times New Roman" w:cs="Times New Roman"/>
          <w:sz w:val="24"/>
          <w:szCs w:val="24"/>
        </w:rPr>
        <w:t xml:space="preserve"> allele [</w:t>
      </w:r>
      <w:r w:rsidR="00294058">
        <w:rPr>
          <w:rFonts w:ascii="Times New Roman" w:hAnsi="Times New Roman" w:cs="Times New Roman"/>
          <w:sz w:val="24"/>
          <w:szCs w:val="24"/>
        </w:rPr>
        <w:t>6</w:t>
      </w:r>
      <w:r w:rsidR="009170DA">
        <w:rPr>
          <w:rFonts w:ascii="Times New Roman" w:hAnsi="Times New Roman" w:cs="Times New Roman"/>
          <w:sz w:val="24"/>
          <w:szCs w:val="24"/>
        </w:rPr>
        <w:t xml:space="preserve">].  </w:t>
      </w:r>
      <w:r w:rsidR="005F2138">
        <w:rPr>
          <w:rFonts w:ascii="Times New Roman" w:hAnsi="Times New Roman" w:cs="Times New Roman"/>
          <w:sz w:val="24"/>
          <w:szCs w:val="24"/>
        </w:rPr>
        <w:t xml:space="preserve">Deletion of one </w:t>
      </w:r>
      <w:r w:rsidR="005F2138" w:rsidRPr="00E93A8A">
        <w:rPr>
          <w:rFonts w:ascii="Times New Roman" w:hAnsi="Times New Roman" w:cs="Times New Roman"/>
          <w:i/>
          <w:iCs/>
          <w:sz w:val="24"/>
          <w:szCs w:val="24"/>
        </w:rPr>
        <w:t>Tcof1</w:t>
      </w:r>
      <w:r w:rsidR="005F2138">
        <w:rPr>
          <w:rFonts w:ascii="Times New Roman" w:hAnsi="Times New Roman" w:cs="Times New Roman"/>
          <w:sz w:val="24"/>
          <w:szCs w:val="24"/>
        </w:rPr>
        <w:t xml:space="preserve"> allele in mouse resulted in embryos with severe defects in </w:t>
      </w:r>
      <w:proofErr w:type="spellStart"/>
      <w:r w:rsidR="005F2138">
        <w:rPr>
          <w:rFonts w:ascii="Times New Roman" w:hAnsi="Times New Roman" w:cs="Times New Roman"/>
          <w:sz w:val="24"/>
          <w:szCs w:val="24"/>
        </w:rPr>
        <w:t>craniodevelopment</w:t>
      </w:r>
      <w:proofErr w:type="spellEnd"/>
      <w:r w:rsidR="005F2138">
        <w:rPr>
          <w:rFonts w:ascii="Times New Roman" w:hAnsi="Times New Roman" w:cs="Times New Roman"/>
          <w:sz w:val="24"/>
          <w:szCs w:val="24"/>
        </w:rPr>
        <w:t xml:space="preserve"> leading to death [</w:t>
      </w:r>
      <w:r w:rsidR="00294058">
        <w:rPr>
          <w:rFonts w:ascii="Times New Roman" w:hAnsi="Times New Roman" w:cs="Times New Roman"/>
          <w:sz w:val="24"/>
          <w:szCs w:val="24"/>
        </w:rPr>
        <w:t>7</w:t>
      </w:r>
      <w:r w:rsidR="005F2138">
        <w:rPr>
          <w:rFonts w:ascii="Times New Roman" w:hAnsi="Times New Roman" w:cs="Times New Roman"/>
          <w:sz w:val="24"/>
          <w:szCs w:val="24"/>
        </w:rPr>
        <w:t xml:space="preserve">].  </w:t>
      </w:r>
      <w:r w:rsidR="0036180D">
        <w:rPr>
          <w:rFonts w:ascii="Times New Roman" w:hAnsi="Times New Roman" w:cs="Times New Roman"/>
          <w:sz w:val="24"/>
          <w:szCs w:val="24"/>
        </w:rPr>
        <w:t>Low levels of treacle lead to abnormal development and increased apo</w:t>
      </w:r>
      <w:r w:rsidR="00B36610">
        <w:rPr>
          <w:rFonts w:ascii="Times New Roman" w:hAnsi="Times New Roman" w:cs="Times New Roman"/>
          <w:sz w:val="24"/>
          <w:szCs w:val="24"/>
        </w:rPr>
        <w:t>p</w:t>
      </w:r>
      <w:r w:rsidR="0036180D">
        <w:rPr>
          <w:rFonts w:ascii="Times New Roman" w:hAnsi="Times New Roman" w:cs="Times New Roman"/>
          <w:sz w:val="24"/>
          <w:szCs w:val="24"/>
        </w:rPr>
        <w:t>tosis of cephalic neural crest cells [</w:t>
      </w:r>
      <w:r w:rsidR="00294058">
        <w:rPr>
          <w:rFonts w:ascii="Times New Roman" w:hAnsi="Times New Roman" w:cs="Times New Roman"/>
          <w:sz w:val="24"/>
          <w:szCs w:val="24"/>
        </w:rPr>
        <w:t>8</w:t>
      </w:r>
      <w:r w:rsidR="0036180D">
        <w:rPr>
          <w:rFonts w:ascii="Times New Roman" w:hAnsi="Times New Roman" w:cs="Times New Roman"/>
          <w:sz w:val="24"/>
          <w:szCs w:val="24"/>
        </w:rPr>
        <w:t xml:space="preserve">].  </w:t>
      </w:r>
      <w:r w:rsidR="00363C19">
        <w:rPr>
          <w:rFonts w:ascii="Times New Roman" w:hAnsi="Times New Roman" w:cs="Times New Roman"/>
          <w:sz w:val="24"/>
          <w:szCs w:val="24"/>
        </w:rPr>
        <w:t xml:space="preserve">Thus, the lack of sufficient full-length treacle, not the presence of mutated treacle, leads to TCS.  </w:t>
      </w:r>
      <w:r w:rsidR="0036180D">
        <w:rPr>
          <w:rFonts w:ascii="Times New Roman" w:hAnsi="Times New Roman" w:cs="Times New Roman"/>
          <w:sz w:val="24"/>
          <w:szCs w:val="24"/>
        </w:rPr>
        <w:t>These</w:t>
      </w:r>
      <w:r w:rsidR="00363C19">
        <w:rPr>
          <w:rFonts w:ascii="Times New Roman" w:hAnsi="Times New Roman" w:cs="Times New Roman"/>
          <w:sz w:val="24"/>
          <w:szCs w:val="24"/>
        </w:rPr>
        <w:t xml:space="preserve"> </w:t>
      </w:r>
      <w:r w:rsidR="00992AAA">
        <w:rPr>
          <w:rFonts w:ascii="Times New Roman" w:hAnsi="Times New Roman" w:cs="Times New Roman"/>
          <w:sz w:val="24"/>
          <w:szCs w:val="24"/>
        </w:rPr>
        <w:t>studies</w:t>
      </w:r>
      <w:r w:rsidR="00363C19">
        <w:rPr>
          <w:rFonts w:ascii="Times New Roman" w:hAnsi="Times New Roman" w:cs="Times New Roman"/>
          <w:sz w:val="24"/>
          <w:szCs w:val="24"/>
        </w:rPr>
        <w:t xml:space="preserve"> supported the</w:t>
      </w:r>
      <w:r w:rsidR="005F2138">
        <w:rPr>
          <w:rFonts w:ascii="Times New Roman" w:hAnsi="Times New Roman" w:cs="Times New Roman"/>
          <w:sz w:val="24"/>
          <w:szCs w:val="24"/>
        </w:rPr>
        <w:t xml:space="preserve"> </w:t>
      </w:r>
      <w:proofErr w:type="spellStart"/>
      <w:r w:rsidR="005F2138">
        <w:rPr>
          <w:rFonts w:ascii="Times New Roman" w:hAnsi="Times New Roman" w:cs="Times New Roman"/>
          <w:sz w:val="24"/>
          <w:szCs w:val="24"/>
        </w:rPr>
        <w:t>haploinsufficency</w:t>
      </w:r>
      <w:proofErr w:type="spellEnd"/>
      <w:r w:rsidR="005F2138">
        <w:rPr>
          <w:rFonts w:ascii="Times New Roman" w:hAnsi="Times New Roman" w:cs="Times New Roman"/>
          <w:sz w:val="24"/>
          <w:szCs w:val="24"/>
        </w:rPr>
        <w:t xml:space="preserve"> </w:t>
      </w:r>
      <w:r w:rsidR="00363C19">
        <w:rPr>
          <w:rFonts w:ascii="Times New Roman" w:hAnsi="Times New Roman" w:cs="Times New Roman"/>
          <w:sz w:val="24"/>
          <w:szCs w:val="24"/>
        </w:rPr>
        <w:t xml:space="preserve">theory </w:t>
      </w:r>
      <w:r w:rsidR="00540254">
        <w:rPr>
          <w:rFonts w:ascii="Times New Roman" w:hAnsi="Times New Roman" w:cs="Times New Roman"/>
          <w:sz w:val="24"/>
          <w:szCs w:val="24"/>
        </w:rPr>
        <w:t xml:space="preserve">for </w:t>
      </w:r>
      <w:r w:rsidR="00540254" w:rsidRPr="00E93A8A">
        <w:rPr>
          <w:rFonts w:ascii="Times New Roman" w:hAnsi="Times New Roman" w:cs="Times New Roman"/>
          <w:i/>
          <w:iCs/>
          <w:sz w:val="24"/>
          <w:szCs w:val="24"/>
        </w:rPr>
        <w:t>TCOF1</w:t>
      </w:r>
      <w:r w:rsidR="00540254">
        <w:rPr>
          <w:rFonts w:ascii="Times New Roman" w:hAnsi="Times New Roman" w:cs="Times New Roman"/>
          <w:sz w:val="24"/>
          <w:szCs w:val="24"/>
        </w:rPr>
        <w:t xml:space="preserve"> </w:t>
      </w:r>
      <w:r w:rsidR="005F2138">
        <w:rPr>
          <w:rFonts w:ascii="Times New Roman" w:hAnsi="Times New Roman" w:cs="Times New Roman"/>
          <w:sz w:val="24"/>
          <w:szCs w:val="24"/>
        </w:rPr>
        <w:t>where one chromosome does not produce the full-length protein</w:t>
      </w:r>
      <w:r w:rsidR="00363C19">
        <w:rPr>
          <w:rFonts w:ascii="Times New Roman" w:hAnsi="Times New Roman" w:cs="Times New Roman"/>
          <w:sz w:val="24"/>
          <w:szCs w:val="24"/>
        </w:rPr>
        <w:t xml:space="preserve"> which can lead to defects in growth and development </w:t>
      </w:r>
      <w:r w:rsidR="00992AAA">
        <w:rPr>
          <w:rFonts w:ascii="Times New Roman" w:hAnsi="Times New Roman" w:cs="Times New Roman"/>
          <w:sz w:val="24"/>
          <w:szCs w:val="24"/>
        </w:rPr>
        <w:t xml:space="preserve">resulting in deformities </w:t>
      </w:r>
      <w:r w:rsidR="00363C19">
        <w:rPr>
          <w:rFonts w:ascii="Times New Roman" w:hAnsi="Times New Roman" w:cs="Times New Roman"/>
          <w:sz w:val="24"/>
          <w:szCs w:val="24"/>
        </w:rPr>
        <w:t xml:space="preserve">like </w:t>
      </w:r>
      <w:r w:rsidR="00992AAA">
        <w:rPr>
          <w:rFonts w:ascii="Times New Roman" w:hAnsi="Times New Roman" w:cs="Times New Roman"/>
          <w:sz w:val="24"/>
          <w:szCs w:val="24"/>
        </w:rPr>
        <w:t>those of</w:t>
      </w:r>
      <w:r w:rsidR="00363C19">
        <w:rPr>
          <w:rFonts w:ascii="Times New Roman" w:hAnsi="Times New Roman" w:cs="Times New Roman"/>
          <w:sz w:val="24"/>
          <w:szCs w:val="24"/>
        </w:rPr>
        <w:t xml:space="preserve"> TCS.</w:t>
      </w:r>
      <w:r w:rsidR="00540254">
        <w:rPr>
          <w:rFonts w:ascii="Times New Roman" w:hAnsi="Times New Roman" w:cs="Times New Roman"/>
          <w:sz w:val="24"/>
          <w:szCs w:val="24"/>
        </w:rPr>
        <w:t xml:space="preserve">  </w:t>
      </w:r>
    </w:p>
    <w:p w14:paraId="015F840D" w14:textId="25B13AA6" w:rsidR="003D76A8" w:rsidRDefault="00D67315" w:rsidP="000062CF">
      <w:pPr>
        <w:ind w:firstLine="720"/>
        <w:rPr>
          <w:rFonts w:ascii="Times New Roman" w:hAnsi="Times New Roman" w:cs="Times New Roman"/>
          <w:sz w:val="24"/>
          <w:szCs w:val="24"/>
        </w:rPr>
      </w:pPr>
      <w:r>
        <w:rPr>
          <w:rFonts w:ascii="Times New Roman" w:hAnsi="Times New Roman" w:cs="Times New Roman"/>
          <w:sz w:val="24"/>
          <w:szCs w:val="24"/>
        </w:rPr>
        <w:t xml:space="preserve">Treacle is heavily involved in embryonic craniofacial development and influence the bones and tissues of the face.  </w:t>
      </w:r>
      <w:r w:rsidR="003D76A8">
        <w:rPr>
          <w:rFonts w:ascii="Times New Roman" w:hAnsi="Times New Roman" w:cs="Times New Roman"/>
          <w:sz w:val="24"/>
          <w:szCs w:val="24"/>
        </w:rPr>
        <w:t>Because of the localization of treacle to the nucleolus</w:t>
      </w:r>
      <w:r w:rsidR="00662968">
        <w:rPr>
          <w:rFonts w:ascii="Times New Roman" w:hAnsi="Times New Roman" w:cs="Times New Roman"/>
          <w:sz w:val="24"/>
          <w:szCs w:val="24"/>
        </w:rPr>
        <w:t>, a small region inside of the nucleus where rRNA is produced</w:t>
      </w:r>
      <w:r w:rsidR="003D76A8">
        <w:rPr>
          <w:rFonts w:ascii="Times New Roman" w:hAnsi="Times New Roman" w:cs="Times New Roman"/>
          <w:sz w:val="24"/>
          <w:szCs w:val="24"/>
        </w:rPr>
        <w:t>, there was a theory that treacle may be involved in rR</w:t>
      </w:r>
      <w:r w:rsidR="00992AAA">
        <w:rPr>
          <w:rFonts w:ascii="Times New Roman" w:hAnsi="Times New Roman" w:cs="Times New Roman"/>
          <w:sz w:val="24"/>
          <w:szCs w:val="24"/>
        </w:rPr>
        <w:t>NA</w:t>
      </w:r>
      <w:r w:rsidR="003D76A8">
        <w:rPr>
          <w:rFonts w:ascii="Times New Roman" w:hAnsi="Times New Roman" w:cs="Times New Roman"/>
          <w:sz w:val="24"/>
          <w:szCs w:val="24"/>
        </w:rPr>
        <w:t xml:space="preserve"> production.  </w:t>
      </w:r>
      <w:r w:rsidR="00142998">
        <w:rPr>
          <w:rFonts w:ascii="Times New Roman" w:hAnsi="Times New Roman" w:cs="Times New Roman"/>
          <w:sz w:val="24"/>
          <w:szCs w:val="24"/>
        </w:rPr>
        <w:t>Because rRNA is essential for translation, this would mean that treacle may directly or indirectly affect ribosome formation</w:t>
      </w:r>
      <w:r w:rsidR="006A55B6">
        <w:rPr>
          <w:rFonts w:ascii="Times New Roman" w:hAnsi="Times New Roman" w:cs="Times New Roman"/>
          <w:sz w:val="24"/>
          <w:szCs w:val="24"/>
        </w:rPr>
        <w:t xml:space="preserve"> during craniofacial development</w:t>
      </w:r>
      <w:r w:rsidR="00142998">
        <w:rPr>
          <w:rFonts w:ascii="Times New Roman" w:hAnsi="Times New Roman" w:cs="Times New Roman"/>
          <w:sz w:val="24"/>
          <w:szCs w:val="24"/>
        </w:rPr>
        <w:t xml:space="preserve">.  </w:t>
      </w:r>
      <w:proofErr w:type="spellStart"/>
      <w:r w:rsidR="003D76A8">
        <w:rPr>
          <w:rFonts w:ascii="Times New Roman" w:hAnsi="Times New Roman" w:cs="Times New Roman"/>
          <w:sz w:val="24"/>
          <w:szCs w:val="24"/>
        </w:rPr>
        <w:t>Hayano</w:t>
      </w:r>
      <w:proofErr w:type="spellEnd"/>
      <w:r w:rsidR="003D76A8">
        <w:rPr>
          <w:rFonts w:ascii="Times New Roman" w:hAnsi="Times New Roman" w:cs="Times New Roman"/>
          <w:sz w:val="24"/>
          <w:szCs w:val="24"/>
        </w:rPr>
        <w:t xml:space="preserve"> et al (2003) showed that there are interactions between treacle and pNop56, a component of a </w:t>
      </w:r>
      <w:r w:rsidR="003D76A8" w:rsidRPr="003D76A8">
        <w:rPr>
          <w:rFonts w:ascii="Times New Roman" w:hAnsi="Times New Roman" w:cs="Times New Roman"/>
          <w:sz w:val="24"/>
          <w:szCs w:val="24"/>
        </w:rPr>
        <w:t>ribonucleoprotein complex</w:t>
      </w:r>
      <w:r w:rsidR="003D76A8">
        <w:rPr>
          <w:rFonts w:ascii="Times New Roman" w:hAnsi="Times New Roman" w:cs="Times New Roman"/>
          <w:sz w:val="24"/>
          <w:szCs w:val="24"/>
        </w:rPr>
        <w:t xml:space="preserve"> that </w:t>
      </w:r>
      <w:proofErr w:type="spellStart"/>
      <w:r w:rsidR="003D76A8">
        <w:rPr>
          <w:rFonts w:ascii="Times New Roman" w:hAnsi="Times New Roman" w:cs="Times New Roman"/>
          <w:sz w:val="24"/>
          <w:szCs w:val="24"/>
        </w:rPr>
        <w:t>methylates</w:t>
      </w:r>
      <w:proofErr w:type="spellEnd"/>
      <w:r w:rsidR="003D76A8">
        <w:rPr>
          <w:rFonts w:ascii="Times New Roman" w:hAnsi="Times New Roman" w:cs="Times New Roman"/>
          <w:sz w:val="24"/>
          <w:szCs w:val="24"/>
        </w:rPr>
        <w:t xml:space="preserve"> pre-rRNA</w:t>
      </w:r>
      <w:r>
        <w:rPr>
          <w:rFonts w:ascii="Times New Roman" w:hAnsi="Times New Roman" w:cs="Times New Roman"/>
          <w:sz w:val="24"/>
          <w:szCs w:val="24"/>
        </w:rPr>
        <w:t xml:space="preserve"> [</w:t>
      </w:r>
      <w:r w:rsidR="00294058">
        <w:rPr>
          <w:rFonts w:ascii="Times New Roman" w:hAnsi="Times New Roman" w:cs="Times New Roman"/>
          <w:sz w:val="24"/>
          <w:szCs w:val="24"/>
        </w:rPr>
        <w:t>9</w:t>
      </w:r>
      <w:r>
        <w:rPr>
          <w:rFonts w:ascii="Times New Roman" w:hAnsi="Times New Roman" w:cs="Times New Roman"/>
          <w:sz w:val="24"/>
          <w:szCs w:val="24"/>
        </w:rPr>
        <w:t>]</w:t>
      </w:r>
      <w:r w:rsidR="003D76A8">
        <w:rPr>
          <w:rFonts w:ascii="Times New Roman" w:hAnsi="Times New Roman" w:cs="Times New Roman"/>
          <w:sz w:val="24"/>
          <w:szCs w:val="24"/>
        </w:rPr>
        <w:t>.</w:t>
      </w:r>
      <w:r>
        <w:rPr>
          <w:rFonts w:ascii="Times New Roman" w:hAnsi="Times New Roman" w:cs="Times New Roman"/>
          <w:sz w:val="24"/>
          <w:szCs w:val="24"/>
        </w:rPr>
        <w:t xml:space="preserve">  A later study showed that treacle is involved in </w:t>
      </w:r>
      <w:r w:rsidRPr="00D67315">
        <w:rPr>
          <w:rFonts w:ascii="Times New Roman" w:hAnsi="Times New Roman" w:cs="Times New Roman"/>
          <w:sz w:val="24"/>
          <w:szCs w:val="24"/>
        </w:rPr>
        <w:t>mammalian ribosomal DNA (rDNA) gene transcription</w:t>
      </w:r>
      <w:r>
        <w:rPr>
          <w:rFonts w:ascii="Times New Roman" w:hAnsi="Times New Roman" w:cs="Times New Roman"/>
          <w:sz w:val="24"/>
          <w:szCs w:val="24"/>
        </w:rPr>
        <w:t xml:space="preserve"> [</w:t>
      </w:r>
      <w:r w:rsidR="00294058">
        <w:rPr>
          <w:rFonts w:ascii="Times New Roman" w:hAnsi="Times New Roman" w:cs="Times New Roman"/>
          <w:sz w:val="24"/>
          <w:szCs w:val="24"/>
        </w:rPr>
        <w:t>10</w:t>
      </w:r>
      <w:r>
        <w:rPr>
          <w:rFonts w:ascii="Times New Roman" w:hAnsi="Times New Roman" w:cs="Times New Roman"/>
          <w:sz w:val="24"/>
          <w:szCs w:val="24"/>
        </w:rPr>
        <w:t xml:space="preserve">].  </w:t>
      </w:r>
      <w:r w:rsidR="003D76A8">
        <w:rPr>
          <w:rFonts w:ascii="Times New Roman" w:hAnsi="Times New Roman" w:cs="Times New Roman"/>
          <w:sz w:val="24"/>
          <w:szCs w:val="24"/>
        </w:rPr>
        <w:t xml:space="preserve">Unfortunately, other functions of the gene product of </w:t>
      </w:r>
      <w:r w:rsidR="003D76A8" w:rsidRPr="00E93A8A">
        <w:rPr>
          <w:rFonts w:ascii="Times New Roman" w:hAnsi="Times New Roman" w:cs="Times New Roman"/>
          <w:i/>
          <w:iCs/>
          <w:sz w:val="24"/>
          <w:szCs w:val="24"/>
        </w:rPr>
        <w:t>TCOF1</w:t>
      </w:r>
      <w:r w:rsidR="003D76A8">
        <w:rPr>
          <w:rFonts w:ascii="Times New Roman" w:hAnsi="Times New Roman" w:cs="Times New Roman"/>
          <w:sz w:val="24"/>
          <w:szCs w:val="24"/>
        </w:rPr>
        <w:t xml:space="preserve"> </w:t>
      </w:r>
      <w:r w:rsidR="00992AAA">
        <w:rPr>
          <w:rFonts w:ascii="Times New Roman" w:hAnsi="Times New Roman" w:cs="Times New Roman"/>
          <w:sz w:val="24"/>
          <w:szCs w:val="24"/>
        </w:rPr>
        <w:t>are</w:t>
      </w:r>
      <w:r w:rsidR="003D76A8">
        <w:rPr>
          <w:rFonts w:ascii="Times New Roman" w:hAnsi="Times New Roman" w:cs="Times New Roman"/>
          <w:sz w:val="24"/>
          <w:szCs w:val="24"/>
        </w:rPr>
        <w:t xml:space="preserve"> largely unknown.</w:t>
      </w:r>
    </w:p>
    <w:p w14:paraId="16739536" w14:textId="5FE7FFFF" w:rsidR="00D7117B" w:rsidRDefault="006247B6" w:rsidP="000062CF">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It is commonly known that mouse genomes are similar to human genomes.  </w:t>
      </w:r>
      <w:r w:rsidR="00D7117B">
        <w:rPr>
          <w:rFonts w:ascii="Times New Roman" w:hAnsi="Times New Roman" w:cs="Times New Roman"/>
          <w:sz w:val="24"/>
          <w:szCs w:val="24"/>
        </w:rPr>
        <w:t xml:space="preserve">A study by Shows and </w:t>
      </w:r>
      <w:proofErr w:type="spellStart"/>
      <w:r w:rsidR="00D7117B">
        <w:rPr>
          <w:rFonts w:ascii="Times New Roman" w:hAnsi="Times New Roman" w:cs="Times New Roman"/>
          <w:sz w:val="24"/>
          <w:szCs w:val="24"/>
        </w:rPr>
        <w:t>Shiang</w:t>
      </w:r>
      <w:proofErr w:type="spellEnd"/>
      <w:r w:rsidR="00D7117B">
        <w:rPr>
          <w:rFonts w:ascii="Times New Roman" w:hAnsi="Times New Roman" w:cs="Times New Roman"/>
          <w:sz w:val="24"/>
          <w:szCs w:val="24"/>
        </w:rPr>
        <w:t xml:space="preserve"> (2008) </w:t>
      </w:r>
      <w:r w:rsidR="00AF2721">
        <w:rPr>
          <w:rFonts w:ascii="Times New Roman" w:hAnsi="Times New Roman" w:cs="Times New Roman"/>
          <w:sz w:val="24"/>
          <w:szCs w:val="24"/>
        </w:rPr>
        <w:t xml:space="preserve">found many putative transcription binding factors on the </w:t>
      </w:r>
      <w:r w:rsidR="00AF2721" w:rsidRPr="00E93A8A">
        <w:rPr>
          <w:rFonts w:ascii="Times New Roman" w:hAnsi="Times New Roman" w:cs="Times New Roman"/>
          <w:i/>
          <w:iCs/>
          <w:sz w:val="24"/>
          <w:szCs w:val="24"/>
        </w:rPr>
        <w:t>Tcof1</w:t>
      </w:r>
      <w:r w:rsidR="00AF2721">
        <w:rPr>
          <w:rFonts w:ascii="Times New Roman" w:hAnsi="Times New Roman" w:cs="Times New Roman"/>
          <w:sz w:val="24"/>
          <w:szCs w:val="24"/>
        </w:rPr>
        <w:t xml:space="preserve"> </w:t>
      </w:r>
      <w:r>
        <w:rPr>
          <w:rFonts w:ascii="Times New Roman" w:hAnsi="Times New Roman" w:cs="Times New Roman"/>
          <w:sz w:val="24"/>
          <w:szCs w:val="24"/>
        </w:rPr>
        <w:t xml:space="preserve">(TCOF1 homolog) </w:t>
      </w:r>
      <w:r w:rsidR="00AF2721">
        <w:rPr>
          <w:rFonts w:ascii="Times New Roman" w:hAnsi="Times New Roman" w:cs="Times New Roman"/>
          <w:sz w:val="24"/>
          <w:szCs w:val="24"/>
        </w:rPr>
        <w:t xml:space="preserve">promoter with mutagenesis </w:t>
      </w:r>
      <w:r w:rsidR="00D7117B">
        <w:rPr>
          <w:rFonts w:ascii="Times New Roman" w:hAnsi="Times New Roman" w:cs="Times New Roman"/>
          <w:sz w:val="24"/>
          <w:szCs w:val="24"/>
        </w:rPr>
        <w:t>[</w:t>
      </w:r>
      <w:r w:rsidR="00294058">
        <w:rPr>
          <w:rFonts w:ascii="Times New Roman" w:hAnsi="Times New Roman" w:cs="Times New Roman"/>
          <w:sz w:val="24"/>
          <w:szCs w:val="24"/>
        </w:rPr>
        <w:t>11</w:t>
      </w:r>
      <w:r w:rsidR="00D7117B">
        <w:rPr>
          <w:rFonts w:ascii="Times New Roman" w:hAnsi="Times New Roman" w:cs="Times New Roman"/>
          <w:sz w:val="24"/>
          <w:szCs w:val="24"/>
        </w:rPr>
        <w:t>].</w:t>
      </w:r>
      <w:r w:rsidR="00AF2721">
        <w:rPr>
          <w:rFonts w:ascii="Times New Roman" w:hAnsi="Times New Roman" w:cs="Times New Roman"/>
          <w:sz w:val="24"/>
          <w:szCs w:val="24"/>
        </w:rPr>
        <w:t xml:space="preserve">  In plasmids, they </w:t>
      </w:r>
      <w:r w:rsidR="00805FAE">
        <w:rPr>
          <w:rFonts w:ascii="Times New Roman" w:hAnsi="Times New Roman" w:cs="Times New Roman"/>
          <w:sz w:val="24"/>
          <w:szCs w:val="24"/>
        </w:rPr>
        <w:t>fused</w:t>
      </w:r>
      <w:r w:rsidR="00AF2721">
        <w:rPr>
          <w:rFonts w:ascii="Times New Roman" w:hAnsi="Times New Roman" w:cs="Times New Roman"/>
          <w:sz w:val="24"/>
          <w:szCs w:val="24"/>
        </w:rPr>
        <w:t xml:space="preserve"> the </w:t>
      </w:r>
      <w:r w:rsidR="00AF2721" w:rsidRPr="00E93A8A">
        <w:rPr>
          <w:rFonts w:ascii="Times New Roman" w:hAnsi="Times New Roman" w:cs="Times New Roman"/>
          <w:i/>
          <w:iCs/>
          <w:sz w:val="24"/>
          <w:szCs w:val="24"/>
        </w:rPr>
        <w:t>Tcof1</w:t>
      </w:r>
      <w:r w:rsidR="00AF2721">
        <w:rPr>
          <w:rFonts w:ascii="Times New Roman" w:hAnsi="Times New Roman" w:cs="Times New Roman"/>
          <w:sz w:val="24"/>
          <w:szCs w:val="24"/>
        </w:rPr>
        <w:t xml:space="preserve"> promoter </w:t>
      </w:r>
      <w:r w:rsidR="00805FAE">
        <w:rPr>
          <w:rFonts w:ascii="Times New Roman" w:hAnsi="Times New Roman" w:cs="Times New Roman"/>
          <w:sz w:val="24"/>
          <w:szCs w:val="24"/>
        </w:rPr>
        <w:t xml:space="preserve">to </w:t>
      </w:r>
      <w:r w:rsidR="00AF2721">
        <w:rPr>
          <w:rFonts w:ascii="Times New Roman" w:hAnsi="Times New Roman" w:cs="Times New Roman"/>
          <w:sz w:val="24"/>
          <w:szCs w:val="24"/>
        </w:rPr>
        <w:t xml:space="preserve">the luciferase gene so the expression of luciferase would depend on the </w:t>
      </w:r>
      <w:r w:rsidR="00AF2721" w:rsidRPr="00E93A8A">
        <w:rPr>
          <w:rFonts w:ascii="Times New Roman" w:hAnsi="Times New Roman" w:cs="Times New Roman"/>
          <w:i/>
          <w:iCs/>
          <w:sz w:val="24"/>
          <w:szCs w:val="24"/>
        </w:rPr>
        <w:t>Tcof1</w:t>
      </w:r>
      <w:r w:rsidR="00AF2721">
        <w:rPr>
          <w:rFonts w:ascii="Times New Roman" w:hAnsi="Times New Roman" w:cs="Times New Roman"/>
          <w:sz w:val="24"/>
          <w:szCs w:val="24"/>
        </w:rPr>
        <w:t xml:space="preserve"> promoter.  Inactivation of one of the putative transcription factors sites, </w:t>
      </w:r>
      <w:r w:rsidR="00AF2721" w:rsidRPr="00E93A8A">
        <w:rPr>
          <w:rFonts w:ascii="Times New Roman" w:hAnsi="Times New Roman" w:cs="Times New Roman"/>
          <w:sz w:val="24"/>
          <w:szCs w:val="24"/>
        </w:rPr>
        <w:t>Zbtb14</w:t>
      </w:r>
      <w:r w:rsidR="00AF2721">
        <w:rPr>
          <w:rFonts w:ascii="Times New Roman" w:hAnsi="Times New Roman" w:cs="Times New Roman"/>
          <w:sz w:val="24"/>
          <w:szCs w:val="24"/>
        </w:rPr>
        <w:t xml:space="preserve"> (formerly called </w:t>
      </w:r>
      <w:r w:rsidR="00AF2721" w:rsidRPr="00E93A8A">
        <w:rPr>
          <w:rFonts w:ascii="Times New Roman" w:hAnsi="Times New Roman" w:cs="Times New Roman"/>
          <w:sz w:val="24"/>
          <w:szCs w:val="24"/>
        </w:rPr>
        <w:t>Zfp161</w:t>
      </w:r>
      <w:r w:rsidR="00AF2721">
        <w:rPr>
          <w:rFonts w:ascii="Times New Roman" w:hAnsi="Times New Roman" w:cs="Times New Roman"/>
          <w:sz w:val="24"/>
          <w:szCs w:val="24"/>
        </w:rPr>
        <w:t xml:space="preserve">), led to </w:t>
      </w:r>
      <w:r w:rsidR="0039473B">
        <w:rPr>
          <w:rFonts w:ascii="Times New Roman" w:hAnsi="Times New Roman" w:cs="Times New Roman"/>
          <w:sz w:val="24"/>
          <w:szCs w:val="24"/>
        </w:rPr>
        <w:t xml:space="preserve">a </w:t>
      </w:r>
      <w:r>
        <w:rPr>
          <w:rFonts w:ascii="Times New Roman" w:hAnsi="Times New Roman" w:cs="Times New Roman"/>
          <w:sz w:val="24"/>
          <w:szCs w:val="24"/>
        </w:rPr>
        <w:t>~</w:t>
      </w:r>
      <w:proofErr w:type="gramStart"/>
      <w:r>
        <w:rPr>
          <w:rFonts w:ascii="Times New Roman" w:hAnsi="Times New Roman" w:cs="Times New Roman"/>
          <w:sz w:val="24"/>
          <w:szCs w:val="24"/>
        </w:rPr>
        <w:t>2.6 fold</w:t>
      </w:r>
      <w:proofErr w:type="gramEnd"/>
      <w:r w:rsidR="0039473B">
        <w:rPr>
          <w:rFonts w:ascii="Times New Roman" w:hAnsi="Times New Roman" w:cs="Times New Roman"/>
          <w:sz w:val="24"/>
          <w:szCs w:val="24"/>
        </w:rPr>
        <w:t xml:space="preserve"> increase of the</w:t>
      </w:r>
      <w:r w:rsidR="00AF2721">
        <w:rPr>
          <w:rFonts w:ascii="Times New Roman" w:hAnsi="Times New Roman" w:cs="Times New Roman"/>
          <w:sz w:val="24"/>
          <w:szCs w:val="24"/>
        </w:rPr>
        <w:t xml:space="preserve"> expression of luciferase</w:t>
      </w:r>
      <w:r w:rsidR="0039473B">
        <w:rPr>
          <w:rFonts w:ascii="Times New Roman" w:hAnsi="Times New Roman" w:cs="Times New Roman"/>
          <w:sz w:val="24"/>
          <w:szCs w:val="24"/>
        </w:rPr>
        <w:t xml:space="preserve"> compared to the control expression </w:t>
      </w:r>
      <w:r w:rsidR="00AB5D91">
        <w:rPr>
          <w:rFonts w:ascii="Times New Roman" w:hAnsi="Times New Roman" w:cs="Times New Roman"/>
          <w:sz w:val="24"/>
          <w:szCs w:val="24"/>
        </w:rPr>
        <w:t>in p19 embryonic carcinoma mouse cells</w:t>
      </w:r>
      <w:r w:rsidR="006860F8">
        <w:rPr>
          <w:rFonts w:ascii="Times New Roman" w:hAnsi="Times New Roman" w:cs="Times New Roman"/>
          <w:sz w:val="24"/>
          <w:szCs w:val="24"/>
        </w:rPr>
        <w:t xml:space="preserve"> </w:t>
      </w:r>
      <w:r w:rsidR="0039473B">
        <w:rPr>
          <w:rFonts w:ascii="Times New Roman" w:hAnsi="Times New Roman" w:cs="Times New Roman"/>
          <w:sz w:val="24"/>
          <w:szCs w:val="24"/>
        </w:rPr>
        <w:t xml:space="preserve">(Fig. </w:t>
      </w:r>
      <w:r w:rsidR="000249E9">
        <w:rPr>
          <w:rFonts w:ascii="Times New Roman" w:hAnsi="Times New Roman" w:cs="Times New Roman"/>
          <w:sz w:val="24"/>
          <w:szCs w:val="24"/>
        </w:rPr>
        <w:t>2).</w:t>
      </w:r>
      <w:r w:rsidR="0039473B">
        <w:rPr>
          <w:rFonts w:ascii="Times New Roman" w:hAnsi="Times New Roman" w:cs="Times New Roman"/>
          <w:sz w:val="24"/>
          <w:szCs w:val="24"/>
        </w:rPr>
        <w:t xml:space="preserve"> </w:t>
      </w:r>
      <w:r w:rsidR="00CA07EB">
        <w:rPr>
          <w:rFonts w:ascii="Times New Roman" w:hAnsi="Times New Roman" w:cs="Times New Roman"/>
          <w:sz w:val="24"/>
          <w:szCs w:val="24"/>
        </w:rPr>
        <w:t xml:space="preserve"> </w:t>
      </w:r>
      <w:r>
        <w:rPr>
          <w:rFonts w:ascii="Times New Roman" w:hAnsi="Times New Roman" w:cs="Times New Roman"/>
          <w:sz w:val="24"/>
          <w:szCs w:val="24"/>
        </w:rPr>
        <w:t>This was repeated in HEK293 human kidney cells which resulted in a ~</w:t>
      </w:r>
      <w:proofErr w:type="gramStart"/>
      <w:r>
        <w:rPr>
          <w:rFonts w:ascii="Times New Roman" w:hAnsi="Times New Roman" w:cs="Times New Roman"/>
          <w:sz w:val="24"/>
          <w:szCs w:val="24"/>
        </w:rPr>
        <w:t>7.5 fold</w:t>
      </w:r>
      <w:proofErr w:type="gramEnd"/>
      <w:r>
        <w:rPr>
          <w:rFonts w:ascii="Times New Roman" w:hAnsi="Times New Roman" w:cs="Times New Roman"/>
          <w:sz w:val="24"/>
          <w:szCs w:val="24"/>
        </w:rPr>
        <w:t xml:space="preserve"> increase in luciferase expression.  Z</w:t>
      </w:r>
      <w:r w:rsidR="0036180D" w:rsidRPr="00E93A8A">
        <w:rPr>
          <w:rFonts w:ascii="Times New Roman" w:hAnsi="Times New Roman" w:cs="Times New Roman"/>
          <w:sz w:val="24"/>
          <w:szCs w:val="24"/>
        </w:rPr>
        <w:t>btb14</w:t>
      </w:r>
      <w:r w:rsidR="0036180D">
        <w:rPr>
          <w:rFonts w:ascii="Times New Roman" w:hAnsi="Times New Roman" w:cs="Times New Roman"/>
          <w:sz w:val="24"/>
          <w:szCs w:val="24"/>
        </w:rPr>
        <w:t xml:space="preserve"> may not directly or indirectly influence </w:t>
      </w:r>
      <w:r w:rsidR="0036180D" w:rsidRPr="00E93A8A">
        <w:rPr>
          <w:rFonts w:ascii="Times New Roman" w:hAnsi="Times New Roman" w:cs="Times New Roman"/>
          <w:i/>
          <w:iCs/>
          <w:sz w:val="24"/>
          <w:szCs w:val="24"/>
        </w:rPr>
        <w:t>Tcof1</w:t>
      </w:r>
      <w:r w:rsidR="0036180D">
        <w:rPr>
          <w:rFonts w:ascii="Times New Roman" w:hAnsi="Times New Roman" w:cs="Times New Roman"/>
          <w:sz w:val="24"/>
          <w:szCs w:val="24"/>
        </w:rPr>
        <w:t xml:space="preserve"> expression.</w:t>
      </w:r>
    </w:p>
    <w:p w14:paraId="549E4484" w14:textId="5A51F168" w:rsidR="00D7117B" w:rsidRDefault="00851AD4" w:rsidP="00851AD4">
      <w:pPr>
        <w:ind w:firstLine="720"/>
        <w:rPr>
          <w:rFonts w:ascii="Times New Roman" w:hAnsi="Times New Roman" w:cs="Times New Roman"/>
          <w:sz w:val="24"/>
          <w:szCs w:val="24"/>
        </w:rPr>
      </w:pPr>
      <w:r>
        <w:rPr>
          <w:noProof/>
        </w:rPr>
        <mc:AlternateContent>
          <mc:Choice Requires="wps">
            <w:drawing>
              <wp:anchor distT="0" distB="0" distL="114300" distR="114300" simplePos="0" relativeHeight="251663360" behindDoc="1" locked="0" layoutInCell="1" allowOverlap="1" wp14:anchorId="0A4D0927" wp14:editId="329876CE">
                <wp:simplePos x="0" y="0"/>
                <wp:positionH relativeFrom="column">
                  <wp:posOffset>0</wp:posOffset>
                </wp:positionH>
                <wp:positionV relativeFrom="paragraph">
                  <wp:posOffset>2878455</wp:posOffset>
                </wp:positionV>
                <wp:extent cx="593788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937885" cy="635"/>
                        </a:xfrm>
                        <a:prstGeom prst="rect">
                          <a:avLst/>
                        </a:prstGeom>
                        <a:solidFill>
                          <a:prstClr val="white"/>
                        </a:solidFill>
                        <a:ln>
                          <a:noFill/>
                        </a:ln>
                      </wps:spPr>
                      <wps:txbx>
                        <w:txbxContent>
                          <w:p w14:paraId="35C6C982" w14:textId="28630905"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Pr>
                                <w:rFonts w:ascii="Times New Roman" w:hAnsi="Times New Roman" w:cs="Times New Roman"/>
                                <w:noProof/>
                                <w:color w:val="auto"/>
                                <w:sz w:val="24"/>
                                <w:szCs w:val="24"/>
                              </w:rPr>
                              <w:t>2</w:t>
                            </w:r>
                            <w:r w:rsidRPr="00851AD4">
                              <w:rPr>
                                <w:rFonts w:ascii="Times New Roman" w:hAnsi="Times New Roman" w:cs="Times New Roman"/>
                                <w:color w:val="auto"/>
                                <w:sz w:val="24"/>
                                <w:szCs w:val="24"/>
                              </w:rPr>
                              <w:t>: The inactivation of putative transcription binding factor sites on the relative expression of luciferase in mouse P19 embryonic carcinoma cells and in HEK293 human kidney cells.</w:t>
                            </w:r>
                            <w:r>
                              <w:rPr>
                                <w:rFonts w:ascii="Times New Roman" w:hAnsi="Times New Roman" w:cs="Times New Roman"/>
                                <w:color w:val="auto"/>
                                <w:sz w:val="24"/>
                                <w:szCs w:val="24"/>
                              </w:rPr>
                              <w:t xml:space="preserve">  Figure from Shows and </w:t>
                            </w:r>
                            <w:proofErr w:type="spellStart"/>
                            <w:r>
                              <w:rPr>
                                <w:rFonts w:ascii="Times New Roman" w:hAnsi="Times New Roman" w:cs="Times New Roman"/>
                                <w:color w:val="auto"/>
                                <w:sz w:val="24"/>
                                <w:szCs w:val="24"/>
                              </w:rPr>
                              <w:t>Shiang</w:t>
                            </w:r>
                            <w:proofErr w:type="spellEnd"/>
                            <w:r>
                              <w:rPr>
                                <w:rFonts w:ascii="Times New Roman" w:hAnsi="Times New Roman" w:cs="Times New Roman"/>
                                <w:color w:val="auto"/>
                                <w:sz w:val="24"/>
                                <w:szCs w:val="24"/>
                              </w:rPr>
                              <w:t xml:space="preserve">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4D0927" id="Text Box 5" o:spid="_x0000_s1027" type="#_x0000_t202" style="position:absolute;left:0;text-align:left;margin-left:0;margin-top:226.65pt;width:467.5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" stroked="f">
                <v:textbox style="mso-fit-shape-to-text:t" inset="0,0,0,0">
                  <w:txbxContent>
                    <w:p w14:paraId="35C6C982" w14:textId="28630905"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Pr>
                          <w:rFonts w:ascii="Times New Roman" w:hAnsi="Times New Roman" w:cs="Times New Roman"/>
                          <w:noProof/>
                          <w:color w:val="auto"/>
                          <w:sz w:val="24"/>
                          <w:szCs w:val="24"/>
                        </w:rPr>
                        <w:t>2</w:t>
                      </w:r>
                      <w:r w:rsidRPr="00851AD4">
                        <w:rPr>
                          <w:rFonts w:ascii="Times New Roman" w:hAnsi="Times New Roman" w:cs="Times New Roman"/>
                          <w:color w:val="auto"/>
                          <w:sz w:val="24"/>
                          <w:szCs w:val="24"/>
                        </w:rPr>
                        <w:t>: The inactivation of putative transcription binding factor sites on the relative expression of luciferase in mouse P19 embryonic carcinoma cells and in HEK293 human kidney cells.</w:t>
                      </w:r>
                      <w:r>
                        <w:rPr>
                          <w:rFonts w:ascii="Times New Roman" w:hAnsi="Times New Roman" w:cs="Times New Roman"/>
                          <w:color w:val="auto"/>
                          <w:sz w:val="24"/>
                          <w:szCs w:val="24"/>
                        </w:rPr>
                        <w:t xml:space="preserve">  Figure from Shows and </w:t>
                      </w:r>
                      <w:proofErr w:type="spellStart"/>
                      <w:r>
                        <w:rPr>
                          <w:rFonts w:ascii="Times New Roman" w:hAnsi="Times New Roman" w:cs="Times New Roman"/>
                          <w:color w:val="auto"/>
                          <w:sz w:val="24"/>
                          <w:szCs w:val="24"/>
                        </w:rPr>
                        <w:t>Shiang</w:t>
                      </w:r>
                      <w:proofErr w:type="spellEnd"/>
                      <w:r>
                        <w:rPr>
                          <w:rFonts w:ascii="Times New Roman" w:hAnsi="Times New Roman" w:cs="Times New Roman"/>
                          <w:color w:val="auto"/>
                          <w:sz w:val="24"/>
                          <w:szCs w:val="24"/>
                        </w:rPr>
                        <w:t xml:space="preserve"> (2008).</w:t>
                      </w:r>
                    </w:p>
                  </w:txbxContent>
                </v:textbox>
                <w10:wrap type="tight"/>
              </v:shape>
            </w:pict>
          </mc:Fallback>
        </mc:AlternateContent>
      </w:r>
      <w:r w:rsidR="00CA07EB">
        <w:rPr>
          <w:rFonts w:ascii="Times New Roman" w:hAnsi="Times New Roman" w:cs="Times New Roman"/>
          <w:noProof/>
          <w:sz w:val="24"/>
          <w:szCs w:val="24"/>
        </w:rPr>
        <w:drawing>
          <wp:anchor distT="0" distB="0" distL="114300" distR="114300" simplePos="0" relativeHeight="251661312" behindDoc="1" locked="0" layoutInCell="1" allowOverlap="1" wp14:anchorId="242A6446" wp14:editId="2398C79D">
            <wp:simplePos x="0" y="0"/>
            <wp:positionH relativeFrom="column">
              <wp:posOffset>0</wp:posOffset>
            </wp:positionH>
            <wp:positionV relativeFrom="paragraph">
              <wp:posOffset>-635</wp:posOffset>
            </wp:positionV>
            <wp:extent cx="5937885" cy="2821940"/>
            <wp:effectExtent l="0" t="0" r="5715" b="0"/>
            <wp:wrapTight wrapText="bothSides">
              <wp:wrapPolygon edited="0">
                <wp:start x="0" y="0"/>
                <wp:lineTo x="0" y="21435"/>
                <wp:lineTo x="21551" y="21435"/>
                <wp:lineTo x="215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821940"/>
                    </a:xfrm>
                    <a:prstGeom prst="rect">
                      <a:avLst/>
                    </a:prstGeom>
                    <a:noFill/>
                    <a:ln>
                      <a:noFill/>
                    </a:ln>
                  </pic:spPr>
                </pic:pic>
              </a:graphicData>
            </a:graphic>
          </wp:anchor>
        </w:drawing>
      </w:r>
      <w:r w:rsidR="003D76A8" w:rsidRPr="003D76A8">
        <w:rPr>
          <w:rFonts w:ascii="Times New Roman" w:hAnsi="Times New Roman" w:cs="Times New Roman"/>
          <w:sz w:val="24"/>
          <w:szCs w:val="24"/>
        </w:rPr>
        <w:t xml:space="preserve">Even though </w:t>
      </w:r>
      <w:r w:rsidR="003D76A8">
        <w:rPr>
          <w:rFonts w:ascii="Times New Roman" w:hAnsi="Times New Roman" w:cs="Times New Roman"/>
          <w:sz w:val="24"/>
          <w:szCs w:val="24"/>
        </w:rPr>
        <w:t>many</w:t>
      </w:r>
      <w:r w:rsidR="003D76A8" w:rsidRPr="003D76A8">
        <w:rPr>
          <w:rFonts w:ascii="Times New Roman" w:hAnsi="Times New Roman" w:cs="Times New Roman"/>
          <w:sz w:val="24"/>
          <w:szCs w:val="24"/>
        </w:rPr>
        <w:t xml:space="preserve"> genetic alterations causing TCS have been </w:t>
      </w:r>
      <w:r w:rsidR="003D76A8">
        <w:rPr>
          <w:rFonts w:ascii="Times New Roman" w:hAnsi="Times New Roman" w:cs="Times New Roman"/>
          <w:sz w:val="24"/>
          <w:szCs w:val="24"/>
        </w:rPr>
        <w:t>discovered</w:t>
      </w:r>
      <w:r w:rsidR="003D76A8" w:rsidRPr="003D76A8">
        <w:rPr>
          <w:rFonts w:ascii="Times New Roman" w:hAnsi="Times New Roman" w:cs="Times New Roman"/>
          <w:sz w:val="24"/>
          <w:szCs w:val="24"/>
        </w:rPr>
        <w:t xml:space="preserve">, the mechanism underlying its pathogenesis and the function of treacle remain </w:t>
      </w:r>
      <w:r w:rsidR="003D76A8">
        <w:rPr>
          <w:rFonts w:ascii="Times New Roman" w:hAnsi="Times New Roman" w:cs="Times New Roman"/>
          <w:sz w:val="24"/>
          <w:szCs w:val="24"/>
        </w:rPr>
        <w:t xml:space="preserve">largely </w:t>
      </w:r>
      <w:r w:rsidR="003D76A8" w:rsidRPr="003D76A8">
        <w:rPr>
          <w:rFonts w:ascii="Times New Roman" w:hAnsi="Times New Roman" w:cs="Times New Roman"/>
          <w:sz w:val="24"/>
          <w:szCs w:val="24"/>
        </w:rPr>
        <w:t>unknown.</w:t>
      </w:r>
      <w:r w:rsidR="003D76A8">
        <w:rPr>
          <w:rFonts w:ascii="Times New Roman" w:hAnsi="Times New Roman" w:cs="Times New Roman"/>
          <w:sz w:val="24"/>
          <w:szCs w:val="24"/>
        </w:rPr>
        <w:t xml:space="preserve">  </w:t>
      </w:r>
      <w:r w:rsidR="006C726F">
        <w:rPr>
          <w:rFonts w:ascii="Times New Roman" w:hAnsi="Times New Roman" w:cs="Times New Roman"/>
          <w:sz w:val="24"/>
          <w:szCs w:val="24"/>
        </w:rPr>
        <w:t>It is important to understand that studying normal cellular mechanisms and pathways will lead</w:t>
      </w:r>
      <w:r w:rsidR="00C9590F">
        <w:rPr>
          <w:rFonts w:ascii="Times New Roman" w:hAnsi="Times New Roman" w:cs="Times New Roman"/>
          <w:sz w:val="24"/>
          <w:szCs w:val="24"/>
        </w:rPr>
        <w:t xml:space="preserve"> to discoveries in the abnormal cellular mechanisms and pathways.  Only by knowing what is normal can one figure out what is abnormal.  Since Zbtb14 is already discovered to be a putative transcription binding factor, exploring the results of decreasing Zbtb14 can lead to further discoveries about the regulation of </w:t>
      </w:r>
      <w:r w:rsidR="00C9590F" w:rsidRPr="00E93A8A">
        <w:rPr>
          <w:rFonts w:ascii="Times New Roman" w:hAnsi="Times New Roman" w:cs="Times New Roman"/>
          <w:i/>
          <w:iCs/>
          <w:sz w:val="24"/>
          <w:szCs w:val="24"/>
        </w:rPr>
        <w:t>Tcof1</w:t>
      </w:r>
      <w:r w:rsidR="00C9590F">
        <w:rPr>
          <w:rFonts w:ascii="Times New Roman" w:hAnsi="Times New Roman" w:cs="Times New Roman"/>
          <w:sz w:val="24"/>
          <w:szCs w:val="24"/>
        </w:rPr>
        <w:t xml:space="preserve"> in </w:t>
      </w:r>
      <w:r w:rsidR="00BD79AF">
        <w:rPr>
          <w:rFonts w:ascii="Times New Roman" w:hAnsi="Times New Roman" w:cs="Times New Roman"/>
          <w:sz w:val="24"/>
          <w:szCs w:val="24"/>
        </w:rPr>
        <w:t>mice</w:t>
      </w:r>
      <w:r w:rsidR="00C9590F">
        <w:rPr>
          <w:rFonts w:ascii="Times New Roman" w:hAnsi="Times New Roman" w:cs="Times New Roman"/>
          <w:sz w:val="24"/>
          <w:szCs w:val="24"/>
        </w:rPr>
        <w:t xml:space="preserve"> and thus </w:t>
      </w:r>
      <w:r w:rsidR="00C9590F" w:rsidRPr="00E93A8A">
        <w:rPr>
          <w:rFonts w:ascii="Times New Roman" w:hAnsi="Times New Roman" w:cs="Times New Roman"/>
          <w:i/>
          <w:iCs/>
          <w:sz w:val="24"/>
          <w:szCs w:val="24"/>
        </w:rPr>
        <w:t>TCOF1</w:t>
      </w:r>
      <w:r w:rsidR="00C9590F">
        <w:rPr>
          <w:rFonts w:ascii="Times New Roman" w:hAnsi="Times New Roman" w:cs="Times New Roman"/>
          <w:sz w:val="24"/>
          <w:szCs w:val="24"/>
        </w:rPr>
        <w:t xml:space="preserve"> in humans.</w:t>
      </w:r>
      <w:r w:rsidR="006A0189">
        <w:rPr>
          <w:rFonts w:ascii="Times New Roman" w:hAnsi="Times New Roman" w:cs="Times New Roman"/>
          <w:sz w:val="24"/>
          <w:szCs w:val="24"/>
        </w:rPr>
        <w:t xml:space="preserve">  The central question is</w:t>
      </w:r>
      <w:r w:rsidR="00294058">
        <w:rPr>
          <w:rFonts w:ascii="Times New Roman" w:hAnsi="Times New Roman" w:cs="Times New Roman"/>
          <w:sz w:val="24"/>
          <w:szCs w:val="24"/>
        </w:rPr>
        <w:t>:</w:t>
      </w:r>
      <w:r w:rsidR="006A0189">
        <w:rPr>
          <w:rFonts w:ascii="Times New Roman" w:hAnsi="Times New Roman" w:cs="Times New Roman"/>
          <w:sz w:val="24"/>
          <w:szCs w:val="24"/>
        </w:rPr>
        <w:t xml:space="preserve"> if the expression of </w:t>
      </w:r>
      <w:r w:rsidR="006A0189" w:rsidRPr="00E93A8A">
        <w:rPr>
          <w:rFonts w:ascii="Times New Roman" w:hAnsi="Times New Roman" w:cs="Times New Roman"/>
          <w:i/>
          <w:iCs/>
          <w:sz w:val="24"/>
          <w:szCs w:val="24"/>
        </w:rPr>
        <w:t>Zbtb14</w:t>
      </w:r>
      <w:r w:rsidR="006A0189">
        <w:rPr>
          <w:rFonts w:ascii="Times New Roman" w:hAnsi="Times New Roman" w:cs="Times New Roman"/>
          <w:sz w:val="24"/>
          <w:szCs w:val="24"/>
        </w:rPr>
        <w:t xml:space="preserve"> decreases, will the level of </w:t>
      </w:r>
      <w:r w:rsidR="006A0189" w:rsidRPr="00E93A8A">
        <w:rPr>
          <w:rFonts w:ascii="Times New Roman" w:hAnsi="Times New Roman" w:cs="Times New Roman"/>
          <w:i/>
          <w:iCs/>
          <w:sz w:val="24"/>
          <w:szCs w:val="24"/>
        </w:rPr>
        <w:t>Tcof1</w:t>
      </w:r>
      <w:r w:rsidR="006A0189">
        <w:rPr>
          <w:rFonts w:ascii="Times New Roman" w:hAnsi="Times New Roman" w:cs="Times New Roman"/>
          <w:sz w:val="24"/>
          <w:szCs w:val="24"/>
        </w:rPr>
        <w:t xml:space="preserve"> expression increase?</w:t>
      </w:r>
    </w:p>
    <w:p w14:paraId="55D47027" w14:textId="3D57A3B2" w:rsidR="007F22A9" w:rsidRPr="00DA3DA3" w:rsidRDefault="007F22A9" w:rsidP="00D730A9">
      <w:pPr>
        <w:rPr>
          <w:rFonts w:ascii="Times New Roman" w:hAnsi="Times New Roman" w:cs="Times New Roman"/>
          <w:b/>
          <w:bCs/>
          <w:sz w:val="24"/>
          <w:szCs w:val="24"/>
        </w:rPr>
      </w:pPr>
      <w:r w:rsidRPr="00DA3DA3">
        <w:rPr>
          <w:rFonts w:ascii="Times New Roman" w:hAnsi="Times New Roman" w:cs="Times New Roman"/>
          <w:b/>
          <w:bCs/>
          <w:sz w:val="24"/>
          <w:szCs w:val="24"/>
        </w:rPr>
        <w:t>Experiment</w:t>
      </w:r>
    </w:p>
    <w:p w14:paraId="662FC8BE" w14:textId="48D7FDC1" w:rsidR="007F22A9" w:rsidRDefault="00BA7E3C" w:rsidP="000062CF">
      <w:pPr>
        <w:ind w:firstLine="720"/>
        <w:rPr>
          <w:rFonts w:ascii="Times New Roman" w:hAnsi="Times New Roman" w:cs="Times New Roman"/>
          <w:sz w:val="24"/>
          <w:szCs w:val="24"/>
        </w:rPr>
      </w:pPr>
      <w:r>
        <w:rPr>
          <w:rFonts w:ascii="Times New Roman" w:hAnsi="Times New Roman" w:cs="Times New Roman"/>
          <w:sz w:val="24"/>
          <w:szCs w:val="24"/>
        </w:rPr>
        <w:t xml:space="preserve">The knockout of a gene, in this case </w:t>
      </w:r>
      <w:r w:rsidRPr="00E93A8A">
        <w:rPr>
          <w:rFonts w:ascii="Times New Roman" w:hAnsi="Times New Roman" w:cs="Times New Roman"/>
          <w:i/>
          <w:iCs/>
          <w:sz w:val="24"/>
          <w:szCs w:val="24"/>
        </w:rPr>
        <w:t>Zbtb14</w:t>
      </w:r>
      <w:r>
        <w:rPr>
          <w:rFonts w:ascii="Times New Roman" w:hAnsi="Times New Roman" w:cs="Times New Roman"/>
          <w:sz w:val="24"/>
          <w:szCs w:val="24"/>
        </w:rPr>
        <w:t>, can contribute to the gene</w:t>
      </w:r>
      <w:r w:rsidR="00BD79AF">
        <w:rPr>
          <w:rFonts w:ascii="Times New Roman" w:hAnsi="Times New Roman" w:cs="Times New Roman"/>
          <w:sz w:val="24"/>
          <w:szCs w:val="24"/>
        </w:rPr>
        <w:t>’s</w:t>
      </w:r>
      <w:r>
        <w:rPr>
          <w:rFonts w:ascii="Times New Roman" w:hAnsi="Times New Roman" w:cs="Times New Roman"/>
          <w:sz w:val="24"/>
          <w:szCs w:val="24"/>
        </w:rPr>
        <w:t xml:space="preserve"> functional analysis.  </w:t>
      </w:r>
      <w:r w:rsidR="00644FAD">
        <w:rPr>
          <w:rFonts w:ascii="Times New Roman" w:hAnsi="Times New Roman" w:cs="Times New Roman"/>
          <w:sz w:val="24"/>
          <w:szCs w:val="24"/>
        </w:rPr>
        <w:t xml:space="preserve">Knowing that the transcription factor </w:t>
      </w:r>
      <w:r w:rsidR="00644FAD" w:rsidRPr="00E93A8A">
        <w:rPr>
          <w:rFonts w:ascii="Times New Roman" w:hAnsi="Times New Roman" w:cs="Times New Roman"/>
          <w:sz w:val="24"/>
          <w:szCs w:val="24"/>
        </w:rPr>
        <w:t>Zbtb14</w:t>
      </w:r>
      <w:r w:rsidR="00644FAD">
        <w:rPr>
          <w:rFonts w:ascii="Times New Roman" w:hAnsi="Times New Roman" w:cs="Times New Roman"/>
          <w:sz w:val="24"/>
          <w:szCs w:val="24"/>
        </w:rPr>
        <w:t xml:space="preserve"> is a putative transcription binding factor for the </w:t>
      </w:r>
      <w:r w:rsidR="00644FAD" w:rsidRPr="00E93A8A">
        <w:rPr>
          <w:rFonts w:ascii="Times New Roman" w:hAnsi="Times New Roman" w:cs="Times New Roman"/>
          <w:i/>
          <w:iCs/>
          <w:sz w:val="24"/>
          <w:szCs w:val="24"/>
        </w:rPr>
        <w:t>Tcof1</w:t>
      </w:r>
      <w:r w:rsidR="00644FAD">
        <w:rPr>
          <w:rFonts w:ascii="Times New Roman" w:hAnsi="Times New Roman" w:cs="Times New Roman"/>
          <w:sz w:val="24"/>
          <w:szCs w:val="24"/>
        </w:rPr>
        <w:t xml:space="preserve"> promoter [</w:t>
      </w:r>
      <w:r w:rsidR="00294058">
        <w:rPr>
          <w:rFonts w:ascii="Times New Roman" w:hAnsi="Times New Roman" w:cs="Times New Roman"/>
          <w:sz w:val="24"/>
          <w:szCs w:val="24"/>
        </w:rPr>
        <w:t>11</w:t>
      </w:r>
      <w:r w:rsidR="00644FAD">
        <w:rPr>
          <w:rFonts w:ascii="Times New Roman" w:hAnsi="Times New Roman" w:cs="Times New Roman"/>
          <w:sz w:val="24"/>
          <w:szCs w:val="24"/>
        </w:rPr>
        <w:t xml:space="preserve">], this experiment will aim to determine if Zbtb14 does indeed repress the expression of </w:t>
      </w:r>
      <w:r w:rsidR="00644FAD" w:rsidRPr="00E93A8A">
        <w:rPr>
          <w:rFonts w:ascii="Times New Roman" w:hAnsi="Times New Roman" w:cs="Times New Roman"/>
          <w:i/>
          <w:iCs/>
          <w:sz w:val="24"/>
          <w:szCs w:val="24"/>
        </w:rPr>
        <w:t>Tcof1</w:t>
      </w:r>
      <w:r w:rsidR="00BD79AF">
        <w:rPr>
          <w:rFonts w:ascii="Times New Roman" w:hAnsi="Times New Roman" w:cs="Times New Roman"/>
          <w:i/>
          <w:iCs/>
          <w:sz w:val="24"/>
          <w:szCs w:val="24"/>
        </w:rPr>
        <w:t xml:space="preserve"> </w:t>
      </w:r>
      <w:r w:rsidR="00BD79AF">
        <w:rPr>
          <w:rFonts w:ascii="Times New Roman" w:hAnsi="Times New Roman" w:cs="Times New Roman"/>
          <w:sz w:val="24"/>
          <w:szCs w:val="24"/>
        </w:rPr>
        <w:t>in a live animal</w:t>
      </w:r>
      <w:r w:rsidR="00644FAD">
        <w:rPr>
          <w:rFonts w:ascii="Times New Roman" w:hAnsi="Times New Roman" w:cs="Times New Roman"/>
          <w:sz w:val="24"/>
          <w:szCs w:val="24"/>
        </w:rPr>
        <w:t xml:space="preserve">.  By using conditional knockout techniques in order to </w:t>
      </w:r>
      <w:r w:rsidR="00644FAD">
        <w:rPr>
          <w:rFonts w:ascii="Times New Roman" w:hAnsi="Times New Roman" w:cs="Times New Roman"/>
          <w:sz w:val="24"/>
          <w:szCs w:val="24"/>
        </w:rPr>
        <w:lastRenderedPageBreak/>
        <w:t xml:space="preserve">vary the production of </w:t>
      </w:r>
      <w:r w:rsidR="00644FAD" w:rsidRPr="00E93A8A">
        <w:rPr>
          <w:rFonts w:ascii="Times New Roman" w:hAnsi="Times New Roman" w:cs="Times New Roman"/>
          <w:sz w:val="24"/>
          <w:szCs w:val="24"/>
        </w:rPr>
        <w:t>Zbtb14</w:t>
      </w:r>
      <w:r w:rsidR="00644FAD">
        <w:rPr>
          <w:rFonts w:ascii="Times New Roman" w:hAnsi="Times New Roman" w:cs="Times New Roman"/>
          <w:sz w:val="24"/>
          <w:szCs w:val="24"/>
        </w:rPr>
        <w:t xml:space="preserve"> in </w:t>
      </w:r>
      <w:r w:rsidR="00644FAD" w:rsidRPr="00BD79AF">
        <w:rPr>
          <w:rFonts w:ascii="Times New Roman" w:hAnsi="Times New Roman" w:cs="Times New Roman"/>
          <w:i/>
          <w:iCs/>
          <w:sz w:val="24"/>
          <w:szCs w:val="24"/>
        </w:rPr>
        <w:t>Wnt1</w:t>
      </w:r>
      <w:r w:rsidR="00644FAD">
        <w:rPr>
          <w:rFonts w:ascii="Times New Roman" w:hAnsi="Times New Roman" w:cs="Times New Roman"/>
          <w:sz w:val="24"/>
          <w:szCs w:val="24"/>
        </w:rPr>
        <w:t xml:space="preserve"> </w:t>
      </w:r>
      <w:r w:rsidR="00BD79AF">
        <w:rPr>
          <w:rFonts w:ascii="Times New Roman" w:hAnsi="Times New Roman" w:cs="Times New Roman"/>
          <w:sz w:val="24"/>
          <w:szCs w:val="24"/>
        </w:rPr>
        <w:t xml:space="preserve">expressing cells </w:t>
      </w:r>
      <w:r w:rsidR="00992AAA">
        <w:rPr>
          <w:rFonts w:ascii="Times New Roman" w:hAnsi="Times New Roman" w:cs="Times New Roman"/>
          <w:sz w:val="24"/>
          <w:szCs w:val="24"/>
        </w:rPr>
        <w:t>to target neural crest cel</w:t>
      </w:r>
      <w:r w:rsidR="00BD79AF">
        <w:rPr>
          <w:rFonts w:ascii="Times New Roman" w:hAnsi="Times New Roman" w:cs="Times New Roman"/>
          <w:sz w:val="24"/>
          <w:szCs w:val="24"/>
        </w:rPr>
        <w:t>ls</w:t>
      </w:r>
      <w:r w:rsidR="00644FAD">
        <w:rPr>
          <w:rFonts w:ascii="Times New Roman" w:hAnsi="Times New Roman" w:cs="Times New Roman"/>
          <w:sz w:val="24"/>
          <w:szCs w:val="24"/>
        </w:rPr>
        <w:t xml:space="preserve">, the expression of </w:t>
      </w:r>
      <w:r w:rsidR="00B45F15" w:rsidRPr="00E93A8A">
        <w:rPr>
          <w:rFonts w:ascii="Times New Roman" w:hAnsi="Times New Roman" w:cs="Times New Roman"/>
          <w:i/>
          <w:iCs/>
          <w:sz w:val="24"/>
          <w:szCs w:val="24"/>
        </w:rPr>
        <w:t>Tcof1</w:t>
      </w:r>
      <w:r w:rsidR="00B45F15">
        <w:rPr>
          <w:rFonts w:ascii="Times New Roman" w:hAnsi="Times New Roman" w:cs="Times New Roman"/>
          <w:sz w:val="24"/>
          <w:szCs w:val="24"/>
        </w:rPr>
        <w:t xml:space="preserve"> can be observed by whole mount </w:t>
      </w:r>
      <w:r w:rsidR="00B45F15" w:rsidRPr="00BD79AF">
        <w:rPr>
          <w:rFonts w:ascii="Times New Roman" w:hAnsi="Times New Roman" w:cs="Times New Roman"/>
          <w:i/>
          <w:iCs/>
          <w:sz w:val="24"/>
          <w:szCs w:val="24"/>
        </w:rPr>
        <w:t>in situ</w:t>
      </w:r>
      <w:r w:rsidR="00B45F15">
        <w:rPr>
          <w:rFonts w:ascii="Times New Roman" w:hAnsi="Times New Roman" w:cs="Times New Roman"/>
          <w:sz w:val="24"/>
          <w:szCs w:val="24"/>
        </w:rPr>
        <w:t xml:space="preserve"> hybridization</w:t>
      </w:r>
      <w:r w:rsidR="006D36B4">
        <w:rPr>
          <w:rFonts w:ascii="Times New Roman" w:hAnsi="Times New Roman" w:cs="Times New Roman"/>
          <w:sz w:val="24"/>
          <w:szCs w:val="24"/>
        </w:rPr>
        <w:t xml:space="preserve">.  Some cells may require more Zbtb14 and some cells may require a different transcription binding factor in order to regulate the expression of </w:t>
      </w:r>
      <w:r w:rsidR="006D36B4" w:rsidRPr="00B93A13">
        <w:rPr>
          <w:rFonts w:ascii="Times New Roman" w:hAnsi="Times New Roman" w:cs="Times New Roman"/>
          <w:i/>
          <w:iCs/>
          <w:sz w:val="24"/>
          <w:szCs w:val="24"/>
        </w:rPr>
        <w:t>Tcof1</w:t>
      </w:r>
      <w:r w:rsidR="006D36B4" w:rsidRPr="00B93A13">
        <w:rPr>
          <w:rFonts w:ascii="Times New Roman" w:hAnsi="Times New Roman" w:cs="Times New Roman"/>
          <w:sz w:val="24"/>
          <w:szCs w:val="24"/>
        </w:rPr>
        <w:t xml:space="preserve">. Whole mount </w:t>
      </w:r>
      <w:r w:rsidR="006D36B4" w:rsidRPr="00B93A13">
        <w:rPr>
          <w:rFonts w:ascii="Times New Roman" w:hAnsi="Times New Roman" w:cs="Times New Roman"/>
          <w:i/>
          <w:iCs/>
          <w:sz w:val="24"/>
          <w:szCs w:val="24"/>
        </w:rPr>
        <w:t>in situ</w:t>
      </w:r>
      <w:r w:rsidR="006D36B4" w:rsidRPr="00B93A13">
        <w:rPr>
          <w:rFonts w:ascii="Times New Roman" w:hAnsi="Times New Roman" w:cs="Times New Roman"/>
          <w:sz w:val="24"/>
          <w:szCs w:val="24"/>
        </w:rPr>
        <w:t xml:space="preserve"> hybridization will also indicate where in the embryo Zbtb14 might be a more important or less important factor in the regulation of </w:t>
      </w:r>
      <w:r w:rsidR="006D36B4" w:rsidRPr="00B93A13">
        <w:rPr>
          <w:rFonts w:ascii="Times New Roman" w:hAnsi="Times New Roman" w:cs="Times New Roman"/>
          <w:i/>
          <w:iCs/>
          <w:sz w:val="24"/>
          <w:szCs w:val="24"/>
        </w:rPr>
        <w:t>Tcof1</w:t>
      </w:r>
      <w:r w:rsidR="006A316C" w:rsidRPr="00B93A13">
        <w:rPr>
          <w:rFonts w:ascii="Times New Roman" w:hAnsi="Times New Roman" w:cs="Times New Roman"/>
          <w:sz w:val="24"/>
          <w:szCs w:val="24"/>
        </w:rPr>
        <w:t>.</w:t>
      </w:r>
      <w:r w:rsidR="00B45F15" w:rsidRPr="00B93A13">
        <w:rPr>
          <w:rFonts w:ascii="Times New Roman" w:hAnsi="Times New Roman" w:cs="Times New Roman"/>
          <w:sz w:val="24"/>
          <w:szCs w:val="24"/>
        </w:rPr>
        <w:t xml:space="preserve">  </w:t>
      </w:r>
      <w:r w:rsidR="000B5C18" w:rsidRPr="00B93A13">
        <w:rPr>
          <w:rFonts w:ascii="Times New Roman" w:hAnsi="Times New Roman" w:cs="Times New Roman"/>
          <w:sz w:val="24"/>
          <w:szCs w:val="24"/>
        </w:rPr>
        <w:t xml:space="preserve">If the regulation of </w:t>
      </w:r>
      <w:r w:rsidR="000B5C18" w:rsidRPr="00B93A13">
        <w:rPr>
          <w:rFonts w:ascii="Times New Roman" w:hAnsi="Times New Roman" w:cs="Times New Roman"/>
          <w:i/>
          <w:iCs/>
          <w:sz w:val="24"/>
          <w:szCs w:val="24"/>
        </w:rPr>
        <w:t>Tcof1</w:t>
      </w:r>
      <w:r w:rsidR="000B5C18" w:rsidRPr="00B93A13">
        <w:rPr>
          <w:rFonts w:ascii="Times New Roman" w:hAnsi="Times New Roman" w:cs="Times New Roman"/>
          <w:sz w:val="24"/>
          <w:szCs w:val="24"/>
        </w:rPr>
        <w:t xml:space="preserve"> is dependent </w:t>
      </w:r>
      <w:r w:rsidR="000B5C18">
        <w:rPr>
          <w:rFonts w:ascii="Times New Roman" w:hAnsi="Times New Roman" w:cs="Times New Roman"/>
          <w:sz w:val="24"/>
          <w:szCs w:val="24"/>
        </w:rPr>
        <w:t xml:space="preserve">on </w:t>
      </w:r>
      <w:r w:rsidR="000B5C18" w:rsidRPr="00E93A8A">
        <w:rPr>
          <w:rFonts w:ascii="Times New Roman" w:hAnsi="Times New Roman" w:cs="Times New Roman"/>
          <w:sz w:val="24"/>
          <w:szCs w:val="24"/>
        </w:rPr>
        <w:t>Zbtb14</w:t>
      </w:r>
      <w:r w:rsidR="000B5C18">
        <w:rPr>
          <w:rFonts w:ascii="Times New Roman" w:hAnsi="Times New Roman" w:cs="Times New Roman"/>
          <w:sz w:val="24"/>
          <w:szCs w:val="24"/>
        </w:rPr>
        <w:t xml:space="preserve"> then comparing the </w:t>
      </w:r>
      <w:r w:rsidR="000B5C18" w:rsidRPr="00E93A8A">
        <w:rPr>
          <w:rFonts w:ascii="Times New Roman" w:hAnsi="Times New Roman" w:cs="Times New Roman"/>
          <w:i/>
          <w:iCs/>
          <w:sz w:val="24"/>
          <w:szCs w:val="24"/>
        </w:rPr>
        <w:t>Tcof1</w:t>
      </w:r>
      <w:r w:rsidR="000B5C18">
        <w:rPr>
          <w:rFonts w:ascii="Times New Roman" w:hAnsi="Times New Roman" w:cs="Times New Roman"/>
          <w:sz w:val="24"/>
          <w:szCs w:val="24"/>
        </w:rPr>
        <w:t xml:space="preserve"> expression from the conditional knockout mice and the control mice should show in increase in </w:t>
      </w:r>
      <w:r w:rsidR="000B5C18" w:rsidRPr="00E93A8A">
        <w:rPr>
          <w:rFonts w:ascii="Times New Roman" w:hAnsi="Times New Roman" w:cs="Times New Roman"/>
          <w:i/>
          <w:iCs/>
          <w:sz w:val="24"/>
          <w:szCs w:val="24"/>
        </w:rPr>
        <w:t>Tcof1</w:t>
      </w:r>
      <w:r w:rsidR="000B5C18">
        <w:rPr>
          <w:rFonts w:ascii="Times New Roman" w:hAnsi="Times New Roman" w:cs="Times New Roman"/>
          <w:sz w:val="24"/>
          <w:szCs w:val="24"/>
        </w:rPr>
        <w:t xml:space="preserve"> expression in the conditional knockout mice.</w:t>
      </w:r>
    </w:p>
    <w:p w14:paraId="5AEED463" w14:textId="7636979C" w:rsidR="00497D5D" w:rsidRDefault="00F31C2D" w:rsidP="000062CF">
      <w:pPr>
        <w:ind w:firstLine="720"/>
        <w:rPr>
          <w:rFonts w:ascii="Times New Roman" w:hAnsi="Times New Roman" w:cs="Times New Roman"/>
          <w:sz w:val="24"/>
          <w:szCs w:val="24"/>
        </w:rPr>
      </w:pPr>
      <w:r>
        <w:rPr>
          <w:rFonts w:ascii="Times New Roman" w:hAnsi="Times New Roman" w:cs="Times New Roman"/>
          <w:sz w:val="24"/>
          <w:szCs w:val="24"/>
        </w:rPr>
        <w:t xml:space="preserve">Gene knockout is a permanent way to inactivate a gene.  </w:t>
      </w:r>
      <w:r w:rsidR="00AC4549">
        <w:rPr>
          <w:rFonts w:ascii="Times New Roman" w:hAnsi="Times New Roman" w:cs="Times New Roman"/>
          <w:sz w:val="24"/>
          <w:szCs w:val="24"/>
        </w:rPr>
        <w:t>This technique has given valuable information on the biologic function of a gene of interest [</w:t>
      </w:r>
      <w:r w:rsidR="00294058">
        <w:rPr>
          <w:rFonts w:ascii="Times New Roman" w:hAnsi="Times New Roman" w:cs="Times New Roman"/>
          <w:sz w:val="24"/>
          <w:szCs w:val="24"/>
        </w:rPr>
        <w:t>12</w:t>
      </w:r>
      <w:r w:rsidR="00AC4549">
        <w:rPr>
          <w:rFonts w:ascii="Times New Roman" w:hAnsi="Times New Roman" w:cs="Times New Roman"/>
          <w:sz w:val="24"/>
          <w:szCs w:val="24"/>
        </w:rPr>
        <w:t xml:space="preserve">, </w:t>
      </w:r>
      <w:r w:rsidR="00294058">
        <w:rPr>
          <w:rFonts w:ascii="Times New Roman" w:hAnsi="Times New Roman" w:cs="Times New Roman"/>
          <w:sz w:val="24"/>
          <w:szCs w:val="24"/>
        </w:rPr>
        <w:t>13</w:t>
      </w:r>
      <w:r w:rsidR="00AC4549">
        <w:rPr>
          <w:rFonts w:ascii="Times New Roman" w:hAnsi="Times New Roman" w:cs="Times New Roman"/>
          <w:sz w:val="24"/>
          <w:szCs w:val="24"/>
        </w:rPr>
        <w:t xml:space="preserve">].  </w:t>
      </w:r>
      <w:r w:rsidR="0012598F">
        <w:rPr>
          <w:rFonts w:ascii="Times New Roman" w:hAnsi="Times New Roman" w:cs="Times New Roman"/>
          <w:sz w:val="24"/>
          <w:szCs w:val="24"/>
        </w:rPr>
        <w:t>However,</w:t>
      </w:r>
      <w:r w:rsidR="00D94E5E">
        <w:rPr>
          <w:rFonts w:ascii="Times New Roman" w:hAnsi="Times New Roman" w:cs="Times New Roman"/>
          <w:sz w:val="24"/>
          <w:szCs w:val="24"/>
        </w:rPr>
        <w:t xml:space="preserve"> total</w:t>
      </w:r>
      <w:r w:rsidR="0012598F">
        <w:rPr>
          <w:rFonts w:ascii="Times New Roman" w:hAnsi="Times New Roman" w:cs="Times New Roman"/>
          <w:sz w:val="24"/>
          <w:szCs w:val="24"/>
        </w:rPr>
        <w:t xml:space="preserve"> knockout of a gene can have dea</w:t>
      </w:r>
      <w:r w:rsidR="00D94E5E">
        <w:rPr>
          <w:rFonts w:ascii="Times New Roman" w:hAnsi="Times New Roman" w:cs="Times New Roman"/>
          <w:sz w:val="24"/>
          <w:szCs w:val="24"/>
        </w:rPr>
        <w:t>d</w:t>
      </w:r>
      <w:r w:rsidR="0012598F">
        <w:rPr>
          <w:rFonts w:ascii="Times New Roman" w:hAnsi="Times New Roman" w:cs="Times New Roman"/>
          <w:sz w:val="24"/>
          <w:szCs w:val="24"/>
        </w:rPr>
        <w:t>ly effects on the mouse [</w:t>
      </w:r>
      <w:r w:rsidR="00294058">
        <w:rPr>
          <w:rFonts w:ascii="Times New Roman" w:hAnsi="Times New Roman" w:cs="Times New Roman"/>
          <w:sz w:val="24"/>
          <w:szCs w:val="24"/>
        </w:rPr>
        <w:t>14</w:t>
      </w:r>
      <w:r w:rsidR="0012598F">
        <w:rPr>
          <w:rFonts w:ascii="Times New Roman" w:hAnsi="Times New Roman" w:cs="Times New Roman"/>
          <w:sz w:val="24"/>
          <w:szCs w:val="24"/>
        </w:rPr>
        <w:t xml:space="preserve">].  </w:t>
      </w:r>
      <w:r w:rsidR="00D94E5E">
        <w:rPr>
          <w:rFonts w:ascii="Times New Roman" w:hAnsi="Times New Roman" w:cs="Times New Roman"/>
          <w:sz w:val="24"/>
          <w:szCs w:val="24"/>
        </w:rPr>
        <w:t xml:space="preserve">Gene knockouts can be developmentally lethal so that the resulting embryos cannot grow into adult mice.  </w:t>
      </w:r>
      <w:r w:rsidR="0012598F">
        <w:rPr>
          <w:rFonts w:ascii="Times New Roman" w:hAnsi="Times New Roman" w:cs="Times New Roman"/>
          <w:sz w:val="24"/>
          <w:szCs w:val="24"/>
        </w:rPr>
        <w:t xml:space="preserve">The severity of the resulting phenotype can lead to death of the </w:t>
      </w:r>
      <w:r w:rsidR="00D94E5E">
        <w:rPr>
          <w:rFonts w:ascii="Times New Roman" w:hAnsi="Times New Roman" w:cs="Times New Roman"/>
          <w:sz w:val="24"/>
          <w:szCs w:val="24"/>
        </w:rPr>
        <w:t>mouse</w:t>
      </w:r>
      <w:r w:rsidR="0012598F">
        <w:rPr>
          <w:rFonts w:ascii="Times New Roman" w:hAnsi="Times New Roman" w:cs="Times New Roman"/>
          <w:sz w:val="24"/>
          <w:szCs w:val="24"/>
        </w:rPr>
        <w:t xml:space="preserve"> before the effects of the knockout are observable on a target tissue.  </w:t>
      </w:r>
      <w:r w:rsidR="00B46C7D">
        <w:rPr>
          <w:rFonts w:ascii="Times New Roman" w:hAnsi="Times New Roman" w:cs="Times New Roman"/>
          <w:sz w:val="24"/>
          <w:szCs w:val="24"/>
        </w:rPr>
        <w:t>A solution to this is to utilize conditional knockout</w:t>
      </w:r>
      <w:r w:rsidR="00D94E5E">
        <w:rPr>
          <w:rFonts w:ascii="Times New Roman" w:hAnsi="Times New Roman" w:cs="Times New Roman"/>
          <w:sz w:val="24"/>
          <w:szCs w:val="24"/>
        </w:rPr>
        <w:t>,</w:t>
      </w:r>
      <w:r w:rsidR="00B46C7D">
        <w:rPr>
          <w:rFonts w:ascii="Times New Roman" w:hAnsi="Times New Roman" w:cs="Times New Roman"/>
          <w:sz w:val="24"/>
          <w:szCs w:val="24"/>
        </w:rPr>
        <w:t xml:space="preserve"> so the gene will only be knocked out in specific tissues, not in the entire organism [</w:t>
      </w:r>
      <w:r w:rsidR="00294058">
        <w:rPr>
          <w:rFonts w:ascii="Times New Roman" w:hAnsi="Times New Roman" w:cs="Times New Roman"/>
          <w:sz w:val="24"/>
          <w:szCs w:val="24"/>
        </w:rPr>
        <w:t>14</w:t>
      </w:r>
      <w:r w:rsidR="00B46C7D">
        <w:rPr>
          <w:rFonts w:ascii="Times New Roman" w:hAnsi="Times New Roman" w:cs="Times New Roman"/>
          <w:sz w:val="24"/>
          <w:szCs w:val="24"/>
        </w:rPr>
        <w:t>].  Thus, the effects of the knockout will be visible in the target tissues.</w:t>
      </w:r>
      <w:r w:rsidR="00AC4549" w:rsidRPr="00AC4549">
        <w:rPr>
          <w:rFonts w:ascii="Times New Roman" w:hAnsi="Times New Roman" w:cs="Times New Roman"/>
          <w:sz w:val="24"/>
          <w:szCs w:val="24"/>
        </w:rPr>
        <w:t xml:space="preserve"> </w:t>
      </w:r>
      <w:r w:rsidR="00AC4549">
        <w:rPr>
          <w:rFonts w:ascii="Times New Roman" w:hAnsi="Times New Roman" w:cs="Times New Roman"/>
          <w:sz w:val="24"/>
          <w:szCs w:val="24"/>
        </w:rPr>
        <w:t xml:space="preserve"> The traditional technique for conditional gene knockout is to use the </w:t>
      </w:r>
      <w:proofErr w:type="spellStart"/>
      <w:r w:rsidR="00AC4549">
        <w:rPr>
          <w:rFonts w:ascii="Times New Roman" w:hAnsi="Times New Roman" w:cs="Times New Roman"/>
          <w:sz w:val="24"/>
          <w:szCs w:val="24"/>
        </w:rPr>
        <w:t>Cre</w:t>
      </w:r>
      <w:proofErr w:type="spellEnd"/>
      <w:r w:rsidR="00AC4549">
        <w:rPr>
          <w:rFonts w:ascii="Times New Roman" w:hAnsi="Times New Roman" w:cs="Times New Roman"/>
          <w:sz w:val="24"/>
          <w:szCs w:val="24"/>
        </w:rPr>
        <w:t>-lox system</w:t>
      </w:r>
      <w:r w:rsidR="00BD79AF">
        <w:rPr>
          <w:rFonts w:ascii="Times New Roman" w:hAnsi="Times New Roman" w:cs="Times New Roman"/>
          <w:sz w:val="24"/>
          <w:szCs w:val="24"/>
        </w:rPr>
        <w:t xml:space="preserve"> [13]</w:t>
      </w:r>
      <w:r w:rsidR="00AC4549">
        <w:rPr>
          <w:rFonts w:ascii="Times New Roman" w:hAnsi="Times New Roman" w:cs="Times New Roman"/>
          <w:sz w:val="24"/>
          <w:szCs w:val="24"/>
        </w:rPr>
        <w:t>.</w:t>
      </w:r>
      <w:r w:rsidR="00D94E5E">
        <w:rPr>
          <w:rFonts w:ascii="Times New Roman" w:hAnsi="Times New Roman" w:cs="Times New Roman"/>
          <w:sz w:val="24"/>
          <w:szCs w:val="24"/>
        </w:rPr>
        <w:t xml:space="preserve">  A mo</w:t>
      </w:r>
      <w:r w:rsidR="00BD79AF">
        <w:rPr>
          <w:rFonts w:ascii="Times New Roman" w:hAnsi="Times New Roman" w:cs="Times New Roman"/>
          <w:sz w:val="24"/>
          <w:szCs w:val="24"/>
        </w:rPr>
        <w:t>st</w:t>
      </w:r>
      <w:r w:rsidR="00D94E5E">
        <w:rPr>
          <w:rFonts w:ascii="Times New Roman" w:hAnsi="Times New Roman" w:cs="Times New Roman"/>
          <w:sz w:val="24"/>
          <w:szCs w:val="24"/>
        </w:rPr>
        <w:t xml:space="preserve"> efficient method </w:t>
      </w:r>
      <w:r w:rsidR="00BD79AF">
        <w:rPr>
          <w:rFonts w:ascii="Times New Roman" w:hAnsi="Times New Roman" w:cs="Times New Roman"/>
          <w:sz w:val="24"/>
          <w:szCs w:val="24"/>
        </w:rPr>
        <w:t xml:space="preserve">to create these mice </w:t>
      </w:r>
      <w:r w:rsidR="00D94E5E">
        <w:rPr>
          <w:rFonts w:ascii="Times New Roman" w:hAnsi="Times New Roman" w:cs="Times New Roman"/>
          <w:sz w:val="24"/>
          <w:szCs w:val="24"/>
        </w:rPr>
        <w:t xml:space="preserve">is to use CRISPR which uses Cas9 to insert </w:t>
      </w:r>
      <w:proofErr w:type="spellStart"/>
      <w:r w:rsidR="00D94E5E">
        <w:rPr>
          <w:rFonts w:ascii="Times New Roman" w:hAnsi="Times New Roman" w:cs="Times New Roman"/>
          <w:sz w:val="24"/>
          <w:szCs w:val="24"/>
        </w:rPr>
        <w:t>loxP</w:t>
      </w:r>
      <w:proofErr w:type="spellEnd"/>
      <w:r w:rsidR="00D94E5E">
        <w:rPr>
          <w:rFonts w:ascii="Times New Roman" w:hAnsi="Times New Roman" w:cs="Times New Roman"/>
          <w:sz w:val="24"/>
          <w:szCs w:val="24"/>
        </w:rPr>
        <w:t xml:space="preserve"> sites </w:t>
      </w:r>
      <w:r w:rsidR="00BD79AF">
        <w:rPr>
          <w:rFonts w:ascii="Times New Roman" w:hAnsi="Times New Roman" w:cs="Times New Roman"/>
          <w:sz w:val="24"/>
          <w:szCs w:val="24"/>
        </w:rPr>
        <w:t xml:space="preserve">in </w:t>
      </w:r>
      <w:r w:rsidR="00BD79AF">
        <w:rPr>
          <w:rFonts w:ascii="Times New Roman" w:hAnsi="Times New Roman" w:cs="Times New Roman"/>
          <w:i/>
          <w:iCs/>
          <w:sz w:val="24"/>
          <w:szCs w:val="24"/>
        </w:rPr>
        <w:t>Tcof1</w:t>
      </w:r>
      <w:r w:rsidR="00D94E5E">
        <w:rPr>
          <w:rFonts w:ascii="Times New Roman" w:hAnsi="Times New Roman" w:cs="Times New Roman"/>
          <w:sz w:val="24"/>
          <w:szCs w:val="24"/>
        </w:rPr>
        <w:t xml:space="preserve"> [</w:t>
      </w:r>
      <w:r w:rsidR="00294058">
        <w:rPr>
          <w:rFonts w:ascii="Times New Roman" w:hAnsi="Times New Roman" w:cs="Times New Roman"/>
          <w:sz w:val="24"/>
          <w:szCs w:val="24"/>
        </w:rPr>
        <w:t>13</w:t>
      </w:r>
      <w:r w:rsidR="00D94E5E">
        <w:rPr>
          <w:rFonts w:ascii="Times New Roman" w:hAnsi="Times New Roman" w:cs="Times New Roman"/>
          <w:sz w:val="24"/>
          <w:szCs w:val="24"/>
        </w:rPr>
        <w:t>].</w:t>
      </w:r>
    </w:p>
    <w:p w14:paraId="5C5FF8AF" w14:textId="793CEAE8" w:rsidR="00A50EF9" w:rsidRDefault="00CC2352" w:rsidP="000062CF">
      <w:pPr>
        <w:ind w:firstLine="720"/>
        <w:rPr>
          <w:rFonts w:ascii="Times New Roman" w:hAnsi="Times New Roman" w:cs="Times New Roman"/>
          <w:sz w:val="24"/>
          <w:szCs w:val="24"/>
        </w:rPr>
      </w:pPr>
      <w:r>
        <w:rPr>
          <w:rFonts w:ascii="Times New Roman" w:hAnsi="Times New Roman" w:cs="Times New Roman"/>
          <w:sz w:val="24"/>
          <w:szCs w:val="24"/>
        </w:rPr>
        <w:t xml:space="preserve">In order to knockout a gene, two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will need to be inserted in noncoding sequences </w:t>
      </w:r>
      <w:r w:rsidR="00BD79AF">
        <w:rPr>
          <w:rFonts w:ascii="Times New Roman" w:hAnsi="Times New Roman" w:cs="Times New Roman"/>
          <w:sz w:val="24"/>
          <w:szCs w:val="24"/>
        </w:rPr>
        <w:t>on each side of</w:t>
      </w:r>
      <w:r>
        <w:rPr>
          <w:rFonts w:ascii="Times New Roman" w:hAnsi="Times New Roman" w:cs="Times New Roman"/>
          <w:sz w:val="24"/>
          <w:szCs w:val="24"/>
        </w:rPr>
        <w:t xml:space="preserve"> the first exon of the gene.  CRISPR uses the Cas9 enzyme in order to break both strands of DNA </w:t>
      </w:r>
      <w:r w:rsidR="00D36754">
        <w:rPr>
          <w:rFonts w:ascii="Times New Roman" w:hAnsi="Times New Roman" w:cs="Times New Roman"/>
          <w:sz w:val="24"/>
          <w:szCs w:val="24"/>
        </w:rPr>
        <w:t>near</w:t>
      </w:r>
      <w:r>
        <w:rPr>
          <w:rFonts w:ascii="Times New Roman" w:hAnsi="Times New Roman" w:cs="Times New Roman"/>
          <w:sz w:val="24"/>
          <w:szCs w:val="24"/>
        </w:rPr>
        <w:t xml:space="preserve"> a specific target sequence, PAM site.  </w:t>
      </w:r>
      <w:r w:rsidR="00420DB1">
        <w:rPr>
          <w:rFonts w:ascii="Times New Roman" w:hAnsi="Times New Roman" w:cs="Times New Roman"/>
          <w:sz w:val="24"/>
          <w:szCs w:val="24"/>
        </w:rPr>
        <w:t xml:space="preserve">After the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are inserted, </w:t>
      </w:r>
      <w:proofErr w:type="spellStart"/>
      <w:r w:rsidR="00420DB1">
        <w:rPr>
          <w:rFonts w:ascii="Times New Roman" w:hAnsi="Times New Roman" w:cs="Times New Roman"/>
          <w:sz w:val="24"/>
          <w:szCs w:val="24"/>
        </w:rPr>
        <w:t>Cre</w:t>
      </w:r>
      <w:proofErr w:type="spellEnd"/>
      <w:r w:rsidR="00BD79AF">
        <w:rPr>
          <w:rFonts w:ascii="Times New Roman" w:hAnsi="Times New Roman" w:cs="Times New Roman"/>
          <w:sz w:val="24"/>
          <w:szCs w:val="24"/>
        </w:rPr>
        <w:t xml:space="preserve"> recombinase </w:t>
      </w:r>
      <w:r w:rsidR="00420DB1">
        <w:rPr>
          <w:rFonts w:ascii="Times New Roman" w:hAnsi="Times New Roman" w:cs="Times New Roman"/>
          <w:sz w:val="24"/>
          <w:szCs w:val="24"/>
        </w:rPr>
        <w:t>will induce recombination to remove the exo</w:t>
      </w:r>
      <w:r w:rsidR="00BD79AF">
        <w:rPr>
          <w:rFonts w:ascii="Times New Roman" w:hAnsi="Times New Roman" w:cs="Times New Roman"/>
          <w:sz w:val="24"/>
          <w:szCs w:val="24"/>
        </w:rPr>
        <w:t>n</w:t>
      </w:r>
      <w:r w:rsidR="00420DB1">
        <w:rPr>
          <w:rFonts w:ascii="Times New Roman" w:hAnsi="Times New Roman" w:cs="Times New Roman"/>
          <w:sz w:val="24"/>
          <w:szCs w:val="24"/>
        </w:rPr>
        <w:t xml:space="preserve"> entirely from the genome which will inactivate the gene.  </w:t>
      </w:r>
      <w:r w:rsidR="00201AFE">
        <w:rPr>
          <w:rFonts w:ascii="Times New Roman" w:hAnsi="Times New Roman" w:cs="Times New Roman"/>
          <w:sz w:val="24"/>
          <w:szCs w:val="24"/>
        </w:rPr>
        <w:t xml:space="preserve">In this study, a </w:t>
      </w:r>
      <w:r w:rsidR="00201AFE" w:rsidRPr="00BD79AF">
        <w:rPr>
          <w:rFonts w:ascii="Times New Roman" w:hAnsi="Times New Roman" w:cs="Times New Roman"/>
          <w:i/>
          <w:iCs/>
          <w:sz w:val="24"/>
          <w:szCs w:val="24"/>
        </w:rPr>
        <w:t>Wnt1/</w:t>
      </w:r>
      <w:proofErr w:type="spellStart"/>
      <w:r w:rsidR="00201AFE" w:rsidRPr="00BD79AF">
        <w:rPr>
          <w:rFonts w:ascii="Times New Roman" w:hAnsi="Times New Roman" w:cs="Times New Roman"/>
          <w:i/>
          <w:iCs/>
          <w:sz w:val="24"/>
          <w:szCs w:val="24"/>
        </w:rPr>
        <w:t>Cre</w:t>
      </w:r>
      <w:proofErr w:type="spellEnd"/>
      <w:r w:rsidR="00201AFE">
        <w:rPr>
          <w:rFonts w:ascii="Times New Roman" w:hAnsi="Times New Roman" w:cs="Times New Roman"/>
          <w:sz w:val="24"/>
          <w:szCs w:val="24"/>
        </w:rPr>
        <w:t xml:space="preserve"> mouse</w:t>
      </w:r>
      <w:r w:rsidR="00D92186">
        <w:rPr>
          <w:rFonts w:ascii="Times New Roman" w:hAnsi="Times New Roman" w:cs="Times New Roman"/>
          <w:sz w:val="24"/>
          <w:szCs w:val="24"/>
        </w:rPr>
        <w:t xml:space="preserve"> purchased from the Jackson Laboratory</w:t>
      </w:r>
      <w:r w:rsidR="00201AFE">
        <w:rPr>
          <w:rFonts w:ascii="Times New Roman" w:hAnsi="Times New Roman" w:cs="Times New Roman"/>
          <w:sz w:val="24"/>
          <w:szCs w:val="24"/>
        </w:rPr>
        <w:t xml:space="preserve"> will be used where </w:t>
      </w:r>
      <w:proofErr w:type="spellStart"/>
      <w:r w:rsidR="00201AFE" w:rsidRPr="00BD79AF">
        <w:rPr>
          <w:rFonts w:ascii="Times New Roman" w:hAnsi="Times New Roman" w:cs="Times New Roman"/>
          <w:i/>
          <w:iCs/>
          <w:sz w:val="24"/>
          <w:szCs w:val="24"/>
        </w:rPr>
        <w:t>Cre</w:t>
      </w:r>
      <w:proofErr w:type="spellEnd"/>
      <w:r w:rsidR="00201AFE">
        <w:rPr>
          <w:rFonts w:ascii="Times New Roman" w:hAnsi="Times New Roman" w:cs="Times New Roman"/>
          <w:sz w:val="24"/>
          <w:szCs w:val="24"/>
        </w:rPr>
        <w:t xml:space="preserve"> gene is downstream the </w:t>
      </w:r>
      <w:r w:rsidR="00201AFE" w:rsidRPr="00BD79AF">
        <w:rPr>
          <w:rFonts w:ascii="Times New Roman" w:hAnsi="Times New Roman" w:cs="Times New Roman"/>
          <w:i/>
          <w:iCs/>
          <w:sz w:val="24"/>
          <w:szCs w:val="24"/>
        </w:rPr>
        <w:t>Wnt1</w:t>
      </w:r>
      <w:r w:rsidR="00201AFE">
        <w:rPr>
          <w:rFonts w:ascii="Times New Roman" w:hAnsi="Times New Roman" w:cs="Times New Roman"/>
          <w:sz w:val="24"/>
          <w:szCs w:val="24"/>
        </w:rPr>
        <w:t xml:space="preserve"> promoter. </w:t>
      </w:r>
      <w:r w:rsidR="00201AFE" w:rsidRPr="00BD79AF">
        <w:rPr>
          <w:rFonts w:ascii="Times New Roman" w:hAnsi="Times New Roman" w:cs="Times New Roman"/>
          <w:i/>
          <w:iCs/>
          <w:sz w:val="24"/>
          <w:szCs w:val="24"/>
        </w:rPr>
        <w:t>Wnt1</w:t>
      </w:r>
      <w:r w:rsidR="00201AFE">
        <w:rPr>
          <w:rFonts w:ascii="Times New Roman" w:hAnsi="Times New Roman" w:cs="Times New Roman"/>
          <w:sz w:val="24"/>
          <w:szCs w:val="24"/>
        </w:rPr>
        <w:t xml:space="preserve"> is associated with </w:t>
      </w:r>
      <w:proofErr w:type="spellStart"/>
      <w:r w:rsidR="00201AFE">
        <w:rPr>
          <w:rFonts w:ascii="Times New Roman" w:hAnsi="Times New Roman" w:cs="Times New Roman"/>
          <w:sz w:val="24"/>
          <w:szCs w:val="24"/>
        </w:rPr>
        <w:t>midbran</w:t>
      </w:r>
      <w:proofErr w:type="spellEnd"/>
      <w:r w:rsidR="00201AFE">
        <w:rPr>
          <w:rFonts w:ascii="Times New Roman" w:hAnsi="Times New Roman" w:cs="Times New Roman"/>
          <w:sz w:val="24"/>
          <w:szCs w:val="24"/>
        </w:rPr>
        <w:t xml:space="preserve"> development as well as craniofacial development in </w:t>
      </w:r>
      <w:r w:rsidR="00BD79AF">
        <w:rPr>
          <w:rFonts w:ascii="Times New Roman" w:hAnsi="Times New Roman" w:cs="Times New Roman"/>
          <w:sz w:val="24"/>
          <w:szCs w:val="24"/>
        </w:rPr>
        <w:t>the</w:t>
      </w:r>
      <w:r w:rsidR="00201AFE">
        <w:rPr>
          <w:rFonts w:ascii="Times New Roman" w:hAnsi="Times New Roman" w:cs="Times New Roman"/>
          <w:sz w:val="24"/>
          <w:szCs w:val="24"/>
        </w:rPr>
        <w:t xml:space="preserve"> embryo [</w:t>
      </w:r>
      <w:r w:rsidR="00BA7E3C">
        <w:rPr>
          <w:rFonts w:ascii="Times New Roman" w:hAnsi="Times New Roman" w:cs="Times New Roman"/>
          <w:sz w:val="24"/>
          <w:szCs w:val="24"/>
        </w:rPr>
        <w:t>15</w:t>
      </w:r>
      <w:r w:rsidR="00201AFE">
        <w:rPr>
          <w:rFonts w:ascii="Times New Roman" w:hAnsi="Times New Roman" w:cs="Times New Roman"/>
          <w:sz w:val="24"/>
          <w:szCs w:val="24"/>
        </w:rPr>
        <w:t xml:space="preserve">]. </w:t>
      </w:r>
      <w:r w:rsidR="004A0A19">
        <w:rPr>
          <w:rFonts w:ascii="Times New Roman" w:hAnsi="Times New Roman" w:cs="Times New Roman"/>
          <w:sz w:val="24"/>
          <w:szCs w:val="24"/>
        </w:rPr>
        <w:t xml:space="preserve">Because of its </w:t>
      </w:r>
      <w:r w:rsidR="004A0A19" w:rsidRPr="004A0A19">
        <w:rPr>
          <w:rFonts w:ascii="Times New Roman" w:hAnsi="Times New Roman" w:cs="Times New Roman"/>
          <w:sz w:val="24"/>
          <w:szCs w:val="24"/>
        </w:rPr>
        <w:t>critical role in embryonic development, Wnt1</w:t>
      </w:r>
      <w:r w:rsidR="006438C9" w:rsidRPr="004A0A19">
        <w:rPr>
          <w:rFonts w:ascii="Times New Roman" w:hAnsi="Times New Roman" w:cs="Times New Roman"/>
          <w:sz w:val="24"/>
          <w:szCs w:val="24"/>
        </w:rPr>
        <w:t xml:space="preserve"> has been used in many studies like Lewis et al. (2014) </w:t>
      </w:r>
      <w:r w:rsidR="00E84E8E">
        <w:rPr>
          <w:rFonts w:ascii="Times New Roman" w:hAnsi="Times New Roman" w:cs="Times New Roman"/>
          <w:sz w:val="24"/>
          <w:szCs w:val="24"/>
        </w:rPr>
        <w:t>[16]</w:t>
      </w:r>
      <w:r w:rsidR="00201AFE" w:rsidRPr="004A0A19">
        <w:rPr>
          <w:rFonts w:ascii="Times New Roman" w:hAnsi="Times New Roman" w:cs="Times New Roman"/>
          <w:sz w:val="24"/>
          <w:szCs w:val="24"/>
        </w:rPr>
        <w:t xml:space="preserve"> </w:t>
      </w:r>
      <w:r w:rsidR="004A0A19">
        <w:rPr>
          <w:rFonts w:ascii="Times New Roman" w:hAnsi="Times New Roman" w:cs="Times New Roman"/>
          <w:sz w:val="24"/>
          <w:szCs w:val="24"/>
        </w:rPr>
        <w:t xml:space="preserve">in order to study craniofacial development.  </w:t>
      </w:r>
      <w:proofErr w:type="spellStart"/>
      <w:r w:rsidR="00201AFE">
        <w:rPr>
          <w:rFonts w:ascii="Times New Roman" w:hAnsi="Times New Roman" w:cs="Times New Roman"/>
          <w:sz w:val="24"/>
          <w:szCs w:val="24"/>
        </w:rPr>
        <w:t>Cre</w:t>
      </w:r>
      <w:proofErr w:type="spellEnd"/>
      <w:r w:rsidR="00201AFE">
        <w:rPr>
          <w:rFonts w:ascii="Times New Roman" w:hAnsi="Times New Roman" w:cs="Times New Roman"/>
          <w:sz w:val="24"/>
          <w:szCs w:val="24"/>
        </w:rPr>
        <w:t xml:space="preserve"> will form a dimer and induce recombination at the </w:t>
      </w:r>
      <w:proofErr w:type="spellStart"/>
      <w:r w:rsidR="00201AFE">
        <w:rPr>
          <w:rFonts w:ascii="Times New Roman" w:hAnsi="Times New Roman" w:cs="Times New Roman"/>
          <w:sz w:val="24"/>
          <w:szCs w:val="24"/>
        </w:rPr>
        <w:t>loxP</w:t>
      </w:r>
      <w:proofErr w:type="spellEnd"/>
      <w:r w:rsidR="00201AFE">
        <w:rPr>
          <w:rFonts w:ascii="Times New Roman" w:hAnsi="Times New Roman" w:cs="Times New Roman"/>
          <w:sz w:val="24"/>
          <w:szCs w:val="24"/>
        </w:rPr>
        <w:t xml:space="preserve"> sites.  With the recombination, the targeted exon is removed from the genome and is later degraded by the cell.  </w:t>
      </w:r>
    </w:p>
    <w:p w14:paraId="2C9A2E62" w14:textId="752E0119" w:rsidR="00B70545" w:rsidRDefault="00BD79AF" w:rsidP="000062CF">
      <w:pPr>
        <w:ind w:firstLine="720"/>
        <w:rPr>
          <w:rFonts w:ascii="Times New Roman" w:hAnsi="Times New Roman" w:cs="Times New Roman"/>
          <w:sz w:val="24"/>
          <w:szCs w:val="24"/>
        </w:rPr>
      </w:pPr>
      <w:r w:rsidRPr="008259E3">
        <w:rPr>
          <w:rFonts w:ascii="Times New Roman" w:hAnsi="Times New Roman" w:cs="Times New Roman"/>
          <w:sz w:val="24"/>
          <w:szCs w:val="24"/>
        </w:rPr>
        <w:t xml:space="preserve">An example of this </w:t>
      </w:r>
      <w:r w:rsidR="008259E3" w:rsidRPr="008259E3">
        <w:rPr>
          <w:rFonts w:ascii="Times New Roman" w:hAnsi="Times New Roman" w:cs="Times New Roman"/>
          <w:sz w:val="24"/>
          <w:szCs w:val="24"/>
        </w:rPr>
        <w:t xml:space="preserve">procedure </w:t>
      </w:r>
      <w:r w:rsidRPr="008259E3">
        <w:rPr>
          <w:rFonts w:ascii="Times New Roman" w:hAnsi="Times New Roman" w:cs="Times New Roman"/>
          <w:sz w:val="24"/>
          <w:szCs w:val="24"/>
        </w:rPr>
        <w:t xml:space="preserve">is a 2018 study where </w:t>
      </w:r>
      <w:r w:rsidR="009F5080" w:rsidRPr="008259E3">
        <w:rPr>
          <w:rFonts w:ascii="Times New Roman" w:hAnsi="Times New Roman" w:cs="Times New Roman"/>
          <w:sz w:val="24"/>
          <w:szCs w:val="24"/>
        </w:rPr>
        <w:t xml:space="preserve">Bi et al. </w:t>
      </w:r>
      <w:r w:rsidRPr="008259E3">
        <w:rPr>
          <w:rFonts w:ascii="Times New Roman" w:hAnsi="Times New Roman" w:cs="Times New Roman"/>
          <w:sz w:val="24"/>
          <w:szCs w:val="24"/>
        </w:rPr>
        <w:t>made</w:t>
      </w:r>
      <w:r w:rsidR="009F5080" w:rsidRPr="008259E3">
        <w:rPr>
          <w:rFonts w:ascii="Times New Roman" w:hAnsi="Times New Roman" w:cs="Times New Roman"/>
          <w:sz w:val="24"/>
          <w:szCs w:val="24"/>
        </w:rPr>
        <w:t xml:space="preserve"> conditional knockout </w:t>
      </w:r>
      <w:r w:rsidRPr="008259E3">
        <w:rPr>
          <w:rFonts w:ascii="Times New Roman" w:hAnsi="Times New Roman" w:cs="Times New Roman"/>
          <w:sz w:val="24"/>
          <w:szCs w:val="24"/>
        </w:rPr>
        <w:t xml:space="preserve">mice </w:t>
      </w:r>
      <w:r w:rsidR="009F5080" w:rsidRPr="008259E3">
        <w:rPr>
          <w:rFonts w:ascii="Times New Roman" w:hAnsi="Times New Roman" w:cs="Times New Roman"/>
          <w:sz w:val="24"/>
          <w:szCs w:val="24"/>
        </w:rPr>
        <w:t>with CRISPR</w:t>
      </w:r>
      <w:r w:rsidR="002B6D9A" w:rsidRPr="008259E3">
        <w:rPr>
          <w:rFonts w:ascii="Times New Roman" w:hAnsi="Times New Roman" w:cs="Times New Roman"/>
          <w:sz w:val="24"/>
          <w:szCs w:val="24"/>
        </w:rPr>
        <w:t xml:space="preserve"> [</w:t>
      </w:r>
      <w:r w:rsidR="00BA7E3C" w:rsidRPr="008259E3">
        <w:rPr>
          <w:rFonts w:ascii="Times New Roman" w:hAnsi="Times New Roman" w:cs="Times New Roman"/>
          <w:sz w:val="24"/>
          <w:szCs w:val="24"/>
        </w:rPr>
        <w:t>1</w:t>
      </w:r>
      <w:r w:rsidR="00E84E8E">
        <w:rPr>
          <w:rFonts w:ascii="Times New Roman" w:hAnsi="Times New Roman" w:cs="Times New Roman"/>
          <w:sz w:val="24"/>
          <w:szCs w:val="24"/>
        </w:rPr>
        <w:t>7</w:t>
      </w:r>
      <w:r w:rsidR="002B6D9A" w:rsidRPr="008259E3">
        <w:rPr>
          <w:rFonts w:ascii="Times New Roman" w:hAnsi="Times New Roman" w:cs="Times New Roman"/>
          <w:sz w:val="24"/>
          <w:szCs w:val="24"/>
        </w:rPr>
        <w:t>]</w:t>
      </w:r>
      <w:r w:rsidR="009F5080" w:rsidRPr="008259E3">
        <w:rPr>
          <w:rFonts w:ascii="Times New Roman" w:hAnsi="Times New Roman" w:cs="Times New Roman"/>
          <w:sz w:val="24"/>
          <w:szCs w:val="24"/>
        </w:rPr>
        <w:t xml:space="preserve">.  </w:t>
      </w:r>
      <w:r w:rsidR="009F5080">
        <w:rPr>
          <w:rFonts w:ascii="Times New Roman" w:hAnsi="Times New Roman" w:cs="Times New Roman"/>
          <w:sz w:val="24"/>
          <w:szCs w:val="24"/>
        </w:rPr>
        <w:t xml:space="preserve">The authors were trying </w:t>
      </w:r>
      <w:r w:rsidR="00D92186">
        <w:rPr>
          <w:rFonts w:ascii="Times New Roman" w:hAnsi="Times New Roman" w:cs="Times New Roman"/>
          <w:sz w:val="24"/>
          <w:szCs w:val="24"/>
        </w:rPr>
        <w:t>t</w:t>
      </w:r>
      <w:r w:rsidR="009F5080">
        <w:rPr>
          <w:rFonts w:ascii="Times New Roman" w:hAnsi="Times New Roman" w:cs="Times New Roman"/>
          <w:sz w:val="24"/>
          <w:szCs w:val="24"/>
        </w:rPr>
        <w:t xml:space="preserve">o determine if conditional gene knockout for </w:t>
      </w:r>
      <w:proofErr w:type="spellStart"/>
      <w:r w:rsidR="009F5080">
        <w:rPr>
          <w:rFonts w:ascii="Times New Roman" w:hAnsi="Times New Roman" w:cs="Times New Roman"/>
          <w:sz w:val="24"/>
          <w:szCs w:val="24"/>
        </w:rPr>
        <w:t>myomixer</w:t>
      </w:r>
      <w:proofErr w:type="spellEnd"/>
      <w:r w:rsidR="00043639">
        <w:rPr>
          <w:rFonts w:ascii="Times New Roman" w:hAnsi="Times New Roman" w:cs="Times New Roman"/>
          <w:sz w:val="24"/>
          <w:szCs w:val="24"/>
        </w:rPr>
        <w:t>, a small conserved protein expressed during muscle formation,</w:t>
      </w:r>
      <w:r w:rsidR="009F5080">
        <w:rPr>
          <w:rFonts w:ascii="Times New Roman" w:hAnsi="Times New Roman" w:cs="Times New Roman"/>
          <w:sz w:val="24"/>
          <w:szCs w:val="24"/>
        </w:rPr>
        <w:t xml:space="preserve"> directly or indirectly alters the fusion of satellite cells in muscle cells of mice.  They used CRISPR Cas9 as well as homology directed repair in order to insert </w:t>
      </w:r>
      <w:proofErr w:type="spellStart"/>
      <w:r w:rsidR="009F5080">
        <w:rPr>
          <w:rFonts w:ascii="Times New Roman" w:hAnsi="Times New Roman" w:cs="Times New Roman"/>
          <w:sz w:val="24"/>
          <w:szCs w:val="24"/>
        </w:rPr>
        <w:t>loxP</w:t>
      </w:r>
      <w:proofErr w:type="spellEnd"/>
      <w:r w:rsidR="009F5080">
        <w:rPr>
          <w:rFonts w:ascii="Times New Roman" w:hAnsi="Times New Roman" w:cs="Times New Roman"/>
          <w:sz w:val="24"/>
          <w:szCs w:val="24"/>
        </w:rPr>
        <w:t xml:space="preserve"> sites around </w:t>
      </w:r>
      <w:proofErr w:type="spellStart"/>
      <w:r w:rsidR="009F5080">
        <w:rPr>
          <w:rFonts w:ascii="Times New Roman" w:hAnsi="Times New Roman" w:cs="Times New Roman"/>
          <w:sz w:val="24"/>
          <w:szCs w:val="24"/>
        </w:rPr>
        <w:t>Myomixer</w:t>
      </w:r>
      <w:proofErr w:type="spellEnd"/>
      <w:r w:rsidR="009F5080">
        <w:rPr>
          <w:rFonts w:ascii="Times New Roman" w:hAnsi="Times New Roman" w:cs="Times New Roman"/>
          <w:sz w:val="24"/>
          <w:szCs w:val="24"/>
        </w:rPr>
        <w:t xml:space="preserve"> exons.  These mice were crossed with </w:t>
      </w:r>
      <w:r w:rsidR="009F5080" w:rsidRPr="00BD79AF">
        <w:rPr>
          <w:rFonts w:ascii="Times New Roman" w:hAnsi="Times New Roman" w:cs="Times New Roman"/>
          <w:i/>
          <w:iCs/>
          <w:sz w:val="24"/>
          <w:szCs w:val="24"/>
        </w:rPr>
        <w:t>Pax7/</w:t>
      </w:r>
      <w:proofErr w:type="spellStart"/>
      <w:r w:rsidR="009F5080" w:rsidRPr="00BD79AF">
        <w:rPr>
          <w:rFonts w:ascii="Times New Roman" w:hAnsi="Times New Roman" w:cs="Times New Roman"/>
          <w:i/>
          <w:iCs/>
          <w:sz w:val="24"/>
          <w:szCs w:val="24"/>
        </w:rPr>
        <w:t>Cre</w:t>
      </w:r>
      <w:proofErr w:type="spellEnd"/>
      <w:r w:rsidR="009F5080">
        <w:rPr>
          <w:rFonts w:ascii="Times New Roman" w:hAnsi="Times New Roman" w:cs="Times New Roman"/>
          <w:sz w:val="24"/>
          <w:szCs w:val="24"/>
        </w:rPr>
        <w:t xml:space="preserve"> mice</w:t>
      </w:r>
      <w:r w:rsidR="002B6D9A">
        <w:rPr>
          <w:rFonts w:ascii="Times New Roman" w:hAnsi="Times New Roman" w:cs="Times New Roman"/>
          <w:sz w:val="24"/>
          <w:szCs w:val="24"/>
        </w:rPr>
        <w:t xml:space="preserve"> so that </w:t>
      </w:r>
      <w:proofErr w:type="spellStart"/>
      <w:r w:rsidR="002B6D9A">
        <w:rPr>
          <w:rFonts w:ascii="Times New Roman" w:hAnsi="Times New Roman" w:cs="Times New Roman"/>
          <w:sz w:val="24"/>
          <w:szCs w:val="24"/>
        </w:rPr>
        <w:t>Cre</w:t>
      </w:r>
      <w:proofErr w:type="spellEnd"/>
      <w:r w:rsidR="002B6D9A">
        <w:rPr>
          <w:rFonts w:ascii="Times New Roman" w:hAnsi="Times New Roman" w:cs="Times New Roman"/>
          <w:sz w:val="24"/>
          <w:szCs w:val="24"/>
        </w:rPr>
        <w:t xml:space="preserve"> recombinase was controlled by the Pax7 promoter</w:t>
      </w:r>
      <w:r w:rsidR="00670D76">
        <w:rPr>
          <w:rFonts w:ascii="Times New Roman" w:hAnsi="Times New Roman" w:cs="Times New Roman"/>
          <w:sz w:val="24"/>
          <w:szCs w:val="24"/>
        </w:rPr>
        <w:t xml:space="preserve"> which </w:t>
      </w:r>
      <w:r>
        <w:rPr>
          <w:rFonts w:ascii="Times New Roman" w:hAnsi="Times New Roman" w:cs="Times New Roman"/>
          <w:sz w:val="24"/>
          <w:szCs w:val="24"/>
        </w:rPr>
        <w:t>is</w:t>
      </w:r>
      <w:r w:rsidR="00670D76">
        <w:rPr>
          <w:rFonts w:ascii="Times New Roman" w:hAnsi="Times New Roman" w:cs="Times New Roman"/>
          <w:sz w:val="24"/>
          <w:szCs w:val="24"/>
        </w:rPr>
        <w:t xml:space="preserve"> involved in muscle formation and development.  They visualized the effects of the knockout with immunohistochemistry which visualize</w:t>
      </w:r>
      <w:r w:rsidR="008F653A">
        <w:rPr>
          <w:rFonts w:ascii="Times New Roman" w:hAnsi="Times New Roman" w:cs="Times New Roman"/>
          <w:sz w:val="24"/>
          <w:szCs w:val="24"/>
        </w:rPr>
        <w:t>d</w:t>
      </w:r>
      <w:r w:rsidR="00670D76">
        <w:rPr>
          <w:rFonts w:ascii="Times New Roman" w:hAnsi="Times New Roman" w:cs="Times New Roman"/>
          <w:sz w:val="24"/>
          <w:szCs w:val="24"/>
        </w:rPr>
        <w:t xml:space="preserve"> the expression of </w:t>
      </w:r>
      <w:r w:rsidR="008F653A">
        <w:rPr>
          <w:rFonts w:ascii="Times New Roman" w:hAnsi="Times New Roman" w:cs="Times New Roman"/>
          <w:sz w:val="24"/>
          <w:szCs w:val="24"/>
        </w:rPr>
        <w:t>l</w:t>
      </w:r>
      <w:r w:rsidR="008F653A" w:rsidRPr="000969E3">
        <w:rPr>
          <w:rFonts w:ascii="Times New Roman" w:hAnsi="Times New Roman" w:cs="Times New Roman"/>
          <w:sz w:val="24"/>
          <w:szCs w:val="24"/>
        </w:rPr>
        <w:t xml:space="preserve">aminin, </w:t>
      </w:r>
      <w:r w:rsidR="008F653A">
        <w:rPr>
          <w:rFonts w:ascii="Times New Roman" w:hAnsi="Times New Roman" w:cs="Times New Roman"/>
          <w:sz w:val="24"/>
          <w:szCs w:val="24"/>
        </w:rPr>
        <w:t>m</w:t>
      </w:r>
      <w:r w:rsidR="008F653A" w:rsidRPr="000969E3">
        <w:rPr>
          <w:rFonts w:ascii="Times New Roman" w:hAnsi="Times New Roman" w:cs="Times New Roman"/>
          <w:sz w:val="24"/>
          <w:szCs w:val="24"/>
        </w:rPr>
        <w:t xml:space="preserve">yosin, and </w:t>
      </w:r>
      <w:proofErr w:type="spellStart"/>
      <w:r w:rsidR="008F653A">
        <w:rPr>
          <w:rFonts w:ascii="Times New Roman" w:hAnsi="Times New Roman" w:cs="Times New Roman"/>
          <w:sz w:val="24"/>
          <w:szCs w:val="24"/>
        </w:rPr>
        <w:t>d</w:t>
      </w:r>
      <w:r w:rsidR="008F653A" w:rsidRPr="000969E3">
        <w:rPr>
          <w:rFonts w:ascii="Times New Roman" w:hAnsi="Times New Roman" w:cs="Times New Roman"/>
          <w:sz w:val="24"/>
          <w:szCs w:val="24"/>
        </w:rPr>
        <w:t>esmin</w:t>
      </w:r>
      <w:proofErr w:type="spellEnd"/>
      <w:r w:rsidR="008F653A" w:rsidRPr="000969E3">
        <w:rPr>
          <w:rFonts w:ascii="Times New Roman" w:hAnsi="Times New Roman" w:cs="Times New Roman"/>
          <w:sz w:val="24"/>
          <w:szCs w:val="24"/>
        </w:rPr>
        <w:t xml:space="preserve"> </w:t>
      </w:r>
      <w:r w:rsidR="00670D76">
        <w:rPr>
          <w:rFonts w:ascii="Times New Roman" w:hAnsi="Times New Roman" w:cs="Times New Roman"/>
          <w:sz w:val="24"/>
          <w:szCs w:val="24"/>
        </w:rPr>
        <w:t xml:space="preserve">in areas of </w:t>
      </w:r>
      <w:r w:rsidR="008F653A" w:rsidRPr="008F653A">
        <w:rPr>
          <w:rFonts w:ascii="Times New Roman" w:hAnsi="Times New Roman" w:cs="Times New Roman"/>
          <w:sz w:val="24"/>
          <w:szCs w:val="24"/>
        </w:rPr>
        <w:t>tibialis anterior muscles</w:t>
      </w:r>
      <w:r w:rsidR="008F653A">
        <w:rPr>
          <w:rFonts w:ascii="Times New Roman" w:hAnsi="Times New Roman" w:cs="Times New Roman"/>
          <w:sz w:val="24"/>
          <w:szCs w:val="24"/>
        </w:rPr>
        <w:t xml:space="preserve"> (Fig. </w:t>
      </w:r>
      <w:r w:rsidR="007F6864">
        <w:rPr>
          <w:rFonts w:ascii="Times New Roman" w:hAnsi="Times New Roman" w:cs="Times New Roman"/>
          <w:sz w:val="24"/>
          <w:szCs w:val="24"/>
        </w:rPr>
        <w:t>3</w:t>
      </w:r>
      <w:r w:rsidR="008F653A">
        <w:rPr>
          <w:rFonts w:ascii="Times New Roman" w:hAnsi="Times New Roman" w:cs="Times New Roman"/>
          <w:sz w:val="24"/>
          <w:szCs w:val="24"/>
        </w:rPr>
        <w:t>)</w:t>
      </w:r>
      <w:r w:rsidR="00670D76">
        <w:rPr>
          <w:rFonts w:ascii="Times New Roman" w:hAnsi="Times New Roman" w:cs="Times New Roman"/>
          <w:sz w:val="24"/>
          <w:szCs w:val="24"/>
        </w:rPr>
        <w:t xml:space="preserve">.  </w:t>
      </w:r>
      <w:r w:rsidR="006C6C7E">
        <w:rPr>
          <w:rFonts w:ascii="Times New Roman" w:hAnsi="Times New Roman" w:cs="Times New Roman"/>
          <w:sz w:val="24"/>
          <w:szCs w:val="24"/>
        </w:rPr>
        <w:t>They then compared the immunohistochemistry tissue and t</w:t>
      </w:r>
      <w:r w:rsidR="00670D76">
        <w:rPr>
          <w:rFonts w:ascii="Times New Roman" w:hAnsi="Times New Roman" w:cs="Times New Roman"/>
          <w:sz w:val="24"/>
          <w:szCs w:val="24"/>
        </w:rPr>
        <w:t xml:space="preserve">he result of knockout </w:t>
      </w:r>
      <w:r>
        <w:rPr>
          <w:rFonts w:ascii="Times New Roman" w:hAnsi="Times New Roman" w:cs="Times New Roman"/>
          <w:sz w:val="24"/>
          <w:szCs w:val="24"/>
        </w:rPr>
        <w:t>of</w:t>
      </w:r>
      <w:r w:rsidR="00670D76">
        <w:rPr>
          <w:rFonts w:ascii="Times New Roman" w:hAnsi="Times New Roman" w:cs="Times New Roman"/>
          <w:sz w:val="24"/>
          <w:szCs w:val="24"/>
        </w:rPr>
        <w:t xml:space="preserve"> these exons was the decreased expression of genes involved in muscle differentiation and regeneration.</w:t>
      </w:r>
    </w:p>
    <w:p w14:paraId="0376BE40" w14:textId="10211ABB" w:rsidR="000969E3" w:rsidRDefault="00851AD4" w:rsidP="00D730A9">
      <w:pPr>
        <w:rPr>
          <w:rFonts w:ascii="Times New Roman" w:hAnsi="Times New Roman" w:cs="Times New Roman"/>
          <w:sz w:val="24"/>
          <w:szCs w:val="24"/>
        </w:rPr>
      </w:pPr>
      <w:r>
        <w:rPr>
          <w:noProof/>
        </w:rPr>
        <w:lastRenderedPageBreak/>
        <w:drawing>
          <wp:anchor distT="0" distB="0" distL="114300" distR="114300" simplePos="0" relativeHeight="251664384" behindDoc="1" locked="0" layoutInCell="1" allowOverlap="1" wp14:anchorId="4E8301C2" wp14:editId="2AB6D2F7">
            <wp:simplePos x="0" y="0"/>
            <wp:positionH relativeFrom="column">
              <wp:posOffset>397510</wp:posOffset>
            </wp:positionH>
            <wp:positionV relativeFrom="paragraph">
              <wp:posOffset>0</wp:posOffset>
            </wp:positionV>
            <wp:extent cx="4926965" cy="2354580"/>
            <wp:effectExtent l="0" t="0" r="6985" b="7620"/>
            <wp:wrapTight wrapText="bothSides">
              <wp:wrapPolygon edited="0">
                <wp:start x="0" y="0"/>
                <wp:lineTo x="0" y="21495"/>
                <wp:lineTo x="21547" y="21495"/>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0" b="100000" l="0" r="100000">
                                  <a14:foregroundMark x1="20890" y1="31136" x2="20890" y2="31136"/>
                                  <a14:foregroundMark x1="10274" y1="9890" x2="19863" y2="41026"/>
                                  <a14:foregroundMark x1="38699" y1="14652" x2="34247" y2="40659"/>
                                  <a14:foregroundMark x1="31678" y1="68132" x2="46233" y2="95604"/>
                                  <a14:foregroundMark x1="60103" y1="19414" x2="60103" y2="19414"/>
                                  <a14:foregroundMark x1="65753" y1="62637" x2="65753" y2="62637"/>
                                  <a14:foregroundMark x1="59075" y1="58974" x2="74486" y2="90110"/>
                                  <a14:foregroundMark x1="56678" y1="87179" x2="74658" y2="56044"/>
                                  <a14:foregroundMark x1="59760" y1="38828" x2="74486" y2="4029"/>
                                  <a14:foregroundMark x1="82021" y1="5495" x2="95890" y2="41392"/>
                                  <a14:foregroundMark x1="97945" y1="55678" x2="79966" y2="96337"/>
                                  <a14:foregroundMark x1="79966" y1="96337" x2="78596" y2="78388"/>
                                  <a14:foregroundMark x1="79452" y1="38828" x2="96918" y2="4762"/>
                                  <a14:foregroundMark x1="5651" y1="40659" x2="20890" y2="10989"/>
                                  <a14:foregroundMark x1="29110" y1="9890" x2="45034" y2="40293"/>
                                  <a14:foregroundMark x1="5137" y1="5495" x2="21747" y2="10623"/>
                                  <a14:backgroundMark x1="51884" y1="4762" x2="52397" y2="92308"/>
                                  <a14:backgroundMark x1="1027" y1="94505" x2="856" y2="6593"/>
                                </a14:backgroundRemoval>
                              </a14:imgEffect>
                            </a14:imgLayer>
                          </a14:imgProps>
                        </a:ext>
                        <a:ext uri="{28A0092B-C50C-407E-A947-70E740481C1C}">
                          <a14:useLocalDpi xmlns:a14="http://schemas.microsoft.com/office/drawing/2010/main" val="0"/>
                        </a:ext>
                      </a:extLst>
                    </a:blip>
                    <a:srcRect l="2210"/>
                    <a:stretch/>
                  </pic:blipFill>
                  <pic:spPr bwMode="auto">
                    <a:xfrm>
                      <a:off x="0" y="0"/>
                      <a:ext cx="4926965" cy="235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8087B" w14:textId="610B22A4" w:rsidR="000969E3" w:rsidRDefault="00851AD4" w:rsidP="00D730A9">
      <w:pPr>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5FC29340" wp14:editId="2EA0BA17">
                <wp:simplePos x="0" y="0"/>
                <wp:positionH relativeFrom="column">
                  <wp:posOffset>161925</wp:posOffset>
                </wp:positionH>
                <wp:positionV relativeFrom="paragraph">
                  <wp:posOffset>2147570</wp:posOffset>
                </wp:positionV>
                <wp:extent cx="556260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5562600" cy="635"/>
                        </a:xfrm>
                        <a:prstGeom prst="rect">
                          <a:avLst/>
                        </a:prstGeom>
                        <a:solidFill>
                          <a:prstClr val="white"/>
                        </a:solidFill>
                        <a:ln>
                          <a:noFill/>
                        </a:ln>
                      </wps:spPr>
                      <wps:txbx>
                        <w:txbxContent>
                          <w:p w14:paraId="68261F76" w14:textId="5C145888"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Pr>
                                <w:rFonts w:ascii="Times New Roman" w:hAnsi="Times New Roman" w:cs="Times New Roman"/>
                                <w:noProof/>
                                <w:color w:val="auto"/>
                                <w:sz w:val="24"/>
                                <w:szCs w:val="24"/>
                              </w:rPr>
                              <w:t>3</w:t>
                            </w:r>
                            <w:r w:rsidRPr="00851AD4">
                              <w:rPr>
                                <w:rFonts w:ascii="Times New Roman" w:hAnsi="Times New Roman" w:cs="Times New Roman"/>
                                <w:color w:val="auto"/>
                                <w:sz w:val="24"/>
                                <w:szCs w:val="24"/>
                              </w:rPr>
                              <w:t>: Immunohistochemistry of the proteins laminin</w:t>
                            </w:r>
                            <w:r>
                              <w:rPr>
                                <w:rFonts w:ascii="Times New Roman" w:hAnsi="Times New Roman" w:cs="Times New Roman"/>
                                <w:color w:val="auto"/>
                                <w:sz w:val="24"/>
                                <w:szCs w:val="24"/>
                              </w:rPr>
                              <w:t xml:space="preserve"> </w:t>
                            </w:r>
                            <w:r w:rsidRPr="00BD79AF">
                              <w:rPr>
                                <w:rFonts w:ascii="Times New Roman" w:hAnsi="Times New Roman" w:cs="Times New Roman"/>
                                <w:color w:val="auto"/>
                                <w:sz w:val="24"/>
                                <w:szCs w:val="24"/>
                              </w:rPr>
                              <w:t>(red),</w:t>
                            </w:r>
                            <w:r w:rsidRPr="00851AD4">
                              <w:rPr>
                                <w:rFonts w:ascii="Times New Roman" w:hAnsi="Times New Roman" w:cs="Times New Roman"/>
                                <w:color w:val="auto"/>
                                <w:sz w:val="24"/>
                                <w:szCs w:val="24"/>
                              </w:rPr>
                              <w:t xml:space="preserve"> myosin</w:t>
                            </w:r>
                            <w:r>
                              <w:rPr>
                                <w:rFonts w:ascii="Times New Roman" w:hAnsi="Times New Roman" w:cs="Times New Roman"/>
                                <w:color w:val="auto"/>
                                <w:sz w:val="24"/>
                                <w:szCs w:val="24"/>
                              </w:rPr>
                              <w:t xml:space="preserve"> (green)</w:t>
                            </w:r>
                            <w:r w:rsidRPr="00851AD4">
                              <w:rPr>
                                <w:rFonts w:ascii="Times New Roman" w:hAnsi="Times New Roman" w:cs="Times New Roman"/>
                                <w:color w:val="auto"/>
                                <w:sz w:val="24"/>
                                <w:szCs w:val="24"/>
                              </w:rPr>
                              <w:t xml:space="preserve">, and </w:t>
                            </w:r>
                            <w:proofErr w:type="spellStart"/>
                            <w:proofErr w:type="gramStart"/>
                            <w:r w:rsidRPr="00851AD4">
                              <w:rPr>
                                <w:rFonts w:ascii="Times New Roman" w:hAnsi="Times New Roman" w:cs="Times New Roman"/>
                                <w:color w:val="auto"/>
                                <w:sz w:val="24"/>
                                <w:szCs w:val="24"/>
                              </w:rPr>
                              <w:t>desmin</w:t>
                            </w:r>
                            <w:proofErr w:type="spellEnd"/>
                            <w:r w:rsidRPr="00851AD4">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proofErr w:type="gramEnd"/>
                            <w:r>
                              <w:rPr>
                                <w:rFonts w:ascii="Times New Roman" w:hAnsi="Times New Roman" w:cs="Times New Roman"/>
                                <w:color w:val="auto"/>
                                <w:sz w:val="24"/>
                                <w:szCs w:val="24"/>
                              </w:rPr>
                              <w:t xml:space="preserve">blue) </w:t>
                            </w:r>
                            <w:r w:rsidRPr="00851AD4">
                              <w:rPr>
                                <w:rFonts w:ascii="Times New Roman" w:hAnsi="Times New Roman" w:cs="Times New Roman"/>
                                <w:color w:val="auto"/>
                                <w:sz w:val="24"/>
                                <w:szCs w:val="24"/>
                              </w:rPr>
                              <w:t>on tibialis anterior muscle cross-sections 7 days (left) and 14 days (right) after an injury.</w:t>
                            </w:r>
                            <w:r>
                              <w:rPr>
                                <w:rFonts w:ascii="Times New Roman" w:hAnsi="Times New Roman" w:cs="Times New Roman"/>
                                <w:color w:val="auto"/>
                                <w:sz w:val="24"/>
                                <w:szCs w:val="24"/>
                              </w:rPr>
                              <w:t xml:space="preserve">  Figure from Bi et al.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29340" id="Text Box 8" o:spid="_x0000_s1028" type="#_x0000_t202" style="position:absolute;margin-left:12.75pt;margin-top:169.1pt;width:438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" stroked="f">
                <v:textbox style="mso-fit-shape-to-text:t" inset="0,0,0,0">
                  <w:txbxContent>
                    <w:p w14:paraId="68261F76" w14:textId="5C145888"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Pr>
                          <w:rFonts w:ascii="Times New Roman" w:hAnsi="Times New Roman" w:cs="Times New Roman"/>
                          <w:noProof/>
                          <w:color w:val="auto"/>
                          <w:sz w:val="24"/>
                          <w:szCs w:val="24"/>
                        </w:rPr>
                        <w:t>3</w:t>
                      </w:r>
                      <w:r w:rsidRPr="00851AD4">
                        <w:rPr>
                          <w:rFonts w:ascii="Times New Roman" w:hAnsi="Times New Roman" w:cs="Times New Roman"/>
                          <w:color w:val="auto"/>
                          <w:sz w:val="24"/>
                          <w:szCs w:val="24"/>
                        </w:rPr>
                        <w:t>: Immunohistochemistry of the proteins laminin</w:t>
                      </w:r>
                      <w:r>
                        <w:rPr>
                          <w:rFonts w:ascii="Times New Roman" w:hAnsi="Times New Roman" w:cs="Times New Roman"/>
                          <w:color w:val="auto"/>
                          <w:sz w:val="24"/>
                          <w:szCs w:val="24"/>
                        </w:rPr>
                        <w:t xml:space="preserve"> </w:t>
                      </w:r>
                      <w:r w:rsidRPr="00BD79AF">
                        <w:rPr>
                          <w:rFonts w:ascii="Times New Roman" w:hAnsi="Times New Roman" w:cs="Times New Roman"/>
                          <w:color w:val="auto"/>
                          <w:sz w:val="24"/>
                          <w:szCs w:val="24"/>
                        </w:rPr>
                        <w:t>(red),</w:t>
                      </w:r>
                      <w:r w:rsidRPr="00851AD4">
                        <w:rPr>
                          <w:rFonts w:ascii="Times New Roman" w:hAnsi="Times New Roman" w:cs="Times New Roman"/>
                          <w:color w:val="auto"/>
                          <w:sz w:val="24"/>
                          <w:szCs w:val="24"/>
                        </w:rPr>
                        <w:t xml:space="preserve"> myosin</w:t>
                      </w:r>
                      <w:r>
                        <w:rPr>
                          <w:rFonts w:ascii="Times New Roman" w:hAnsi="Times New Roman" w:cs="Times New Roman"/>
                          <w:color w:val="auto"/>
                          <w:sz w:val="24"/>
                          <w:szCs w:val="24"/>
                        </w:rPr>
                        <w:t xml:space="preserve"> (green)</w:t>
                      </w:r>
                      <w:r w:rsidRPr="00851AD4">
                        <w:rPr>
                          <w:rFonts w:ascii="Times New Roman" w:hAnsi="Times New Roman" w:cs="Times New Roman"/>
                          <w:color w:val="auto"/>
                          <w:sz w:val="24"/>
                          <w:szCs w:val="24"/>
                        </w:rPr>
                        <w:t xml:space="preserve">, and </w:t>
                      </w:r>
                      <w:proofErr w:type="spellStart"/>
                      <w:proofErr w:type="gramStart"/>
                      <w:r w:rsidRPr="00851AD4">
                        <w:rPr>
                          <w:rFonts w:ascii="Times New Roman" w:hAnsi="Times New Roman" w:cs="Times New Roman"/>
                          <w:color w:val="auto"/>
                          <w:sz w:val="24"/>
                          <w:szCs w:val="24"/>
                        </w:rPr>
                        <w:t>desmin</w:t>
                      </w:r>
                      <w:proofErr w:type="spellEnd"/>
                      <w:r w:rsidRPr="00851AD4">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proofErr w:type="gramEnd"/>
                      <w:r>
                        <w:rPr>
                          <w:rFonts w:ascii="Times New Roman" w:hAnsi="Times New Roman" w:cs="Times New Roman"/>
                          <w:color w:val="auto"/>
                          <w:sz w:val="24"/>
                          <w:szCs w:val="24"/>
                        </w:rPr>
                        <w:t xml:space="preserve">blue) </w:t>
                      </w:r>
                      <w:r w:rsidRPr="00851AD4">
                        <w:rPr>
                          <w:rFonts w:ascii="Times New Roman" w:hAnsi="Times New Roman" w:cs="Times New Roman"/>
                          <w:color w:val="auto"/>
                          <w:sz w:val="24"/>
                          <w:szCs w:val="24"/>
                        </w:rPr>
                        <w:t>on tibialis anterior muscle cross-sections 7 days (left) and 14 days (right) after an injury.</w:t>
                      </w:r>
                      <w:r>
                        <w:rPr>
                          <w:rFonts w:ascii="Times New Roman" w:hAnsi="Times New Roman" w:cs="Times New Roman"/>
                          <w:color w:val="auto"/>
                          <w:sz w:val="24"/>
                          <w:szCs w:val="24"/>
                        </w:rPr>
                        <w:t xml:space="preserve">  Figure from Bi et al. (2018).</w:t>
                      </w:r>
                    </w:p>
                  </w:txbxContent>
                </v:textbox>
                <w10:wrap type="tight"/>
              </v:shape>
            </w:pict>
          </mc:Fallback>
        </mc:AlternateContent>
      </w:r>
    </w:p>
    <w:p w14:paraId="00AAEE47" w14:textId="242F0529" w:rsidR="007B69F0" w:rsidRPr="007B69F0" w:rsidRDefault="00851AD4" w:rsidP="000062CF">
      <w:pPr>
        <w:ind w:firstLine="720"/>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358EF457" wp14:editId="3690DF4F">
            <wp:simplePos x="0" y="0"/>
            <wp:positionH relativeFrom="column">
              <wp:posOffset>0</wp:posOffset>
            </wp:positionH>
            <wp:positionV relativeFrom="paragraph">
              <wp:posOffset>3827780</wp:posOffset>
            </wp:positionV>
            <wp:extent cx="2324100" cy="2703830"/>
            <wp:effectExtent l="0" t="0" r="0" b="1270"/>
            <wp:wrapTight wrapText="bothSides">
              <wp:wrapPolygon edited="0">
                <wp:start x="0" y="0"/>
                <wp:lineTo x="0" y="21458"/>
                <wp:lineTo x="21423" y="21458"/>
                <wp:lineTo x="214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24100" cy="2703830"/>
                    </a:xfrm>
                    <a:prstGeom prst="rect">
                      <a:avLst/>
                    </a:prstGeom>
                  </pic:spPr>
                </pic:pic>
              </a:graphicData>
            </a:graphic>
            <wp14:sizeRelH relativeFrom="margin">
              <wp14:pctWidth>0</wp14:pctWidth>
            </wp14:sizeRelH>
            <wp14:sizeRelV relativeFrom="margin">
              <wp14:pctHeight>0</wp14:pctHeight>
            </wp14:sizeRelV>
          </wp:anchor>
        </w:drawing>
      </w:r>
      <w:r w:rsidR="00D4403C">
        <w:rPr>
          <w:rFonts w:ascii="Times New Roman" w:hAnsi="Times New Roman" w:cs="Times New Roman"/>
          <w:sz w:val="24"/>
          <w:szCs w:val="24"/>
        </w:rPr>
        <w:t>Tan</w:t>
      </w:r>
      <w:r w:rsidR="00A85ABA">
        <w:rPr>
          <w:rFonts w:ascii="Times New Roman" w:hAnsi="Times New Roman" w:cs="Times New Roman"/>
          <w:sz w:val="24"/>
          <w:szCs w:val="24"/>
        </w:rPr>
        <w:t xml:space="preserve"> et al. (200</w:t>
      </w:r>
      <w:r w:rsidR="00D4403C">
        <w:rPr>
          <w:rFonts w:ascii="Times New Roman" w:hAnsi="Times New Roman" w:cs="Times New Roman"/>
          <w:sz w:val="24"/>
          <w:szCs w:val="24"/>
        </w:rPr>
        <w:t>2</w:t>
      </w:r>
      <w:r w:rsidR="00A85ABA">
        <w:rPr>
          <w:rFonts w:ascii="Times New Roman" w:hAnsi="Times New Roman" w:cs="Times New Roman"/>
          <w:sz w:val="24"/>
          <w:szCs w:val="24"/>
        </w:rPr>
        <w:t xml:space="preserve">) used whole mount </w:t>
      </w:r>
      <w:r w:rsidR="00A85ABA" w:rsidRPr="00BD79AF">
        <w:rPr>
          <w:rFonts w:ascii="Times New Roman" w:hAnsi="Times New Roman" w:cs="Times New Roman"/>
          <w:i/>
          <w:iCs/>
          <w:sz w:val="24"/>
          <w:szCs w:val="24"/>
        </w:rPr>
        <w:t>in situ</w:t>
      </w:r>
      <w:r w:rsidR="00A85ABA">
        <w:rPr>
          <w:rFonts w:ascii="Times New Roman" w:hAnsi="Times New Roman" w:cs="Times New Roman"/>
          <w:sz w:val="24"/>
          <w:szCs w:val="24"/>
        </w:rPr>
        <w:t xml:space="preserve"> hybridization in order to</w:t>
      </w:r>
      <w:r w:rsidR="007B69F0">
        <w:rPr>
          <w:rFonts w:ascii="Times New Roman" w:hAnsi="Times New Roman" w:cs="Times New Roman"/>
          <w:sz w:val="24"/>
          <w:szCs w:val="24"/>
        </w:rPr>
        <w:t xml:space="preserve"> determine where in the mouse embryos YY1 and MSX2 were expressed (Fig. </w:t>
      </w:r>
      <w:r w:rsidR="007F6864">
        <w:rPr>
          <w:rFonts w:ascii="Times New Roman" w:hAnsi="Times New Roman" w:cs="Times New Roman"/>
          <w:sz w:val="24"/>
          <w:szCs w:val="24"/>
        </w:rPr>
        <w:t>4</w:t>
      </w:r>
      <w:r w:rsidR="007B69F0">
        <w:rPr>
          <w:rFonts w:ascii="Times New Roman" w:hAnsi="Times New Roman" w:cs="Times New Roman"/>
          <w:sz w:val="24"/>
          <w:szCs w:val="24"/>
        </w:rPr>
        <w:t>)</w:t>
      </w:r>
      <w:r w:rsidR="00BA7E3C">
        <w:rPr>
          <w:rFonts w:ascii="Times New Roman" w:hAnsi="Times New Roman" w:cs="Times New Roman"/>
          <w:sz w:val="24"/>
          <w:szCs w:val="24"/>
        </w:rPr>
        <w:t xml:space="preserve"> [1</w:t>
      </w:r>
      <w:r w:rsidR="00E84E8E">
        <w:rPr>
          <w:rFonts w:ascii="Times New Roman" w:hAnsi="Times New Roman" w:cs="Times New Roman"/>
          <w:sz w:val="24"/>
          <w:szCs w:val="24"/>
        </w:rPr>
        <w:t>8</w:t>
      </w:r>
      <w:r w:rsidR="00BA7E3C">
        <w:rPr>
          <w:rFonts w:ascii="Times New Roman" w:hAnsi="Times New Roman" w:cs="Times New Roman"/>
          <w:sz w:val="24"/>
          <w:szCs w:val="24"/>
        </w:rPr>
        <w:t>]</w:t>
      </w:r>
      <w:r w:rsidR="00A85ABA">
        <w:rPr>
          <w:rFonts w:ascii="Times New Roman" w:hAnsi="Times New Roman" w:cs="Times New Roman"/>
          <w:sz w:val="24"/>
          <w:szCs w:val="24"/>
        </w:rPr>
        <w:t xml:space="preserve">.  </w:t>
      </w:r>
      <w:r w:rsidR="007B69F0">
        <w:rPr>
          <w:rFonts w:ascii="Times New Roman" w:hAnsi="Times New Roman" w:cs="Times New Roman"/>
          <w:sz w:val="24"/>
          <w:szCs w:val="24"/>
        </w:rPr>
        <w:t xml:space="preserve">Using a database, they synthesized digoxygenin labeled riboprobes complementary to their gene of interest with T7 and T3 promoters.  Alkaline phosphatase along with the substrates </w:t>
      </w:r>
      <w:r w:rsidR="007B69F0" w:rsidRPr="007B69F0">
        <w:rPr>
          <w:rFonts w:ascii="Times New Roman" w:hAnsi="Times New Roman" w:cs="Times New Roman"/>
          <w:sz w:val="24"/>
          <w:szCs w:val="24"/>
        </w:rPr>
        <w:t>5-bromo-4-chloro-3-indolyl phosphate</w:t>
      </w:r>
      <w:r w:rsidR="008C4999">
        <w:rPr>
          <w:rFonts w:ascii="Times New Roman" w:hAnsi="Times New Roman" w:cs="Times New Roman"/>
          <w:sz w:val="24"/>
          <w:szCs w:val="24"/>
        </w:rPr>
        <w:t xml:space="preserve"> and </w:t>
      </w:r>
      <w:proofErr w:type="spellStart"/>
      <w:r w:rsidR="008C4999" w:rsidRPr="007B69F0">
        <w:rPr>
          <w:rFonts w:ascii="Times New Roman" w:hAnsi="Times New Roman" w:cs="Times New Roman"/>
          <w:sz w:val="24"/>
          <w:szCs w:val="24"/>
        </w:rPr>
        <w:t>nitroblue</w:t>
      </w:r>
      <w:proofErr w:type="spellEnd"/>
      <w:r w:rsidR="008C4999" w:rsidRPr="007B69F0">
        <w:rPr>
          <w:rFonts w:ascii="Times New Roman" w:hAnsi="Times New Roman" w:cs="Times New Roman"/>
          <w:sz w:val="24"/>
          <w:szCs w:val="24"/>
        </w:rPr>
        <w:t xml:space="preserve"> tetrazolium</w:t>
      </w:r>
      <w:r w:rsidR="007B69F0" w:rsidRPr="007B69F0">
        <w:rPr>
          <w:rFonts w:ascii="Times New Roman" w:hAnsi="Times New Roman" w:cs="Times New Roman"/>
          <w:sz w:val="24"/>
          <w:szCs w:val="24"/>
        </w:rPr>
        <w:t xml:space="preserve"> </w:t>
      </w:r>
      <w:r w:rsidR="008C4999">
        <w:rPr>
          <w:rFonts w:ascii="Times New Roman" w:hAnsi="Times New Roman" w:cs="Times New Roman"/>
          <w:sz w:val="24"/>
          <w:szCs w:val="24"/>
        </w:rPr>
        <w:t xml:space="preserve">(BCIP/NBT) </w:t>
      </w:r>
      <w:r w:rsidR="007B69F0">
        <w:rPr>
          <w:rFonts w:ascii="Times New Roman" w:hAnsi="Times New Roman" w:cs="Times New Roman"/>
          <w:sz w:val="24"/>
          <w:szCs w:val="24"/>
        </w:rPr>
        <w:t xml:space="preserve">caused blue-purple precipitate.  In E10 </w:t>
      </w:r>
      <w:r w:rsidR="008C4999">
        <w:rPr>
          <w:rFonts w:ascii="Times New Roman" w:hAnsi="Times New Roman" w:cs="Times New Roman"/>
          <w:sz w:val="24"/>
          <w:szCs w:val="24"/>
        </w:rPr>
        <w:t xml:space="preserve">(embryonic day 10) </w:t>
      </w:r>
      <w:r w:rsidR="007B69F0">
        <w:rPr>
          <w:rFonts w:ascii="Times New Roman" w:hAnsi="Times New Roman" w:cs="Times New Roman"/>
          <w:sz w:val="24"/>
          <w:szCs w:val="24"/>
        </w:rPr>
        <w:t xml:space="preserve">and E12 embryos, YY1 and Msx2 are co-expressed in mostly the same areas, the </w:t>
      </w:r>
      <w:r w:rsidR="007B69F0" w:rsidRPr="007B69F0">
        <w:rPr>
          <w:rFonts w:ascii="Times New Roman" w:hAnsi="Times New Roman" w:cs="Times New Roman"/>
          <w:sz w:val="24"/>
          <w:szCs w:val="24"/>
        </w:rPr>
        <w:t>mouse limb and</w:t>
      </w:r>
      <w:r w:rsidR="007B69F0">
        <w:rPr>
          <w:rFonts w:ascii="Times New Roman" w:hAnsi="Times New Roman" w:cs="Times New Roman"/>
          <w:sz w:val="24"/>
          <w:szCs w:val="24"/>
        </w:rPr>
        <w:t xml:space="preserve"> </w:t>
      </w:r>
      <w:r w:rsidR="007B69F0" w:rsidRPr="007B69F0">
        <w:rPr>
          <w:rFonts w:ascii="Times New Roman" w:hAnsi="Times New Roman" w:cs="Times New Roman"/>
          <w:sz w:val="24"/>
          <w:szCs w:val="24"/>
        </w:rPr>
        <w:t>branchial arches</w:t>
      </w:r>
      <w:r w:rsidR="007B69F0">
        <w:rPr>
          <w:rFonts w:ascii="Times New Roman" w:hAnsi="Times New Roman" w:cs="Times New Roman"/>
          <w:sz w:val="24"/>
          <w:szCs w:val="24"/>
        </w:rPr>
        <w:t xml:space="preserve">, of the mice.  This data suggests that these two genes </w:t>
      </w:r>
      <w:r w:rsidR="00455D8A">
        <w:rPr>
          <w:rFonts w:ascii="Times New Roman" w:hAnsi="Times New Roman" w:cs="Times New Roman"/>
          <w:sz w:val="24"/>
          <w:szCs w:val="24"/>
        </w:rPr>
        <w:t>may</w:t>
      </w:r>
      <w:r w:rsidR="007B69F0">
        <w:rPr>
          <w:rFonts w:ascii="Times New Roman" w:hAnsi="Times New Roman" w:cs="Times New Roman"/>
          <w:sz w:val="24"/>
          <w:szCs w:val="24"/>
        </w:rPr>
        <w:t xml:space="preserve"> be</w:t>
      </w:r>
      <w:r w:rsidR="00455D8A">
        <w:rPr>
          <w:rFonts w:ascii="Times New Roman" w:hAnsi="Times New Roman" w:cs="Times New Roman"/>
          <w:sz w:val="24"/>
          <w:szCs w:val="24"/>
        </w:rPr>
        <w:t xml:space="preserve"> interacting with each other and may be involved in the same</w:t>
      </w:r>
      <w:r w:rsidR="007B69F0" w:rsidRPr="007B69F0">
        <w:rPr>
          <w:rFonts w:ascii="Times New Roman" w:hAnsi="Times New Roman" w:cs="Times New Roman"/>
          <w:sz w:val="24"/>
          <w:szCs w:val="24"/>
        </w:rPr>
        <w:t xml:space="preserve"> </w:t>
      </w:r>
      <w:bookmarkStart w:id="0" w:name="_Hlk26065128"/>
      <w:proofErr w:type="spellStart"/>
      <w:r w:rsidR="007B69F0" w:rsidRPr="007B69F0">
        <w:rPr>
          <w:rFonts w:ascii="Times New Roman" w:hAnsi="Times New Roman" w:cs="Times New Roman"/>
          <w:sz w:val="24"/>
          <w:szCs w:val="24"/>
        </w:rPr>
        <w:t>morphoregulatory</w:t>
      </w:r>
      <w:proofErr w:type="spellEnd"/>
      <w:r w:rsidR="007B69F0" w:rsidRPr="007B69F0">
        <w:rPr>
          <w:rFonts w:ascii="Times New Roman" w:hAnsi="Times New Roman" w:cs="Times New Roman"/>
          <w:sz w:val="24"/>
          <w:szCs w:val="24"/>
        </w:rPr>
        <w:t xml:space="preserve"> events</w:t>
      </w:r>
      <w:bookmarkEnd w:id="0"/>
      <w:r w:rsidR="00455D8A">
        <w:rPr>
          <w:rFonts w:ascii="Times New Roman" w:hAnsi="Times New Roman" w:cs="Times New Roman"/>
          <w:sz w:val="24"/>
          <w:szCs w:val="24"/>
        </w:rPr>
        <w:t>.</w:t>
      </w:r>
    </w:p>
    <w:p w14:paraId="5CF14ECA" w14:textId="7C421F93" w:rsidR="000B5C18" w:rsidRPr="00DA3DA3" w:rsidRDefault="000B5C18" w:rsidP="00D730A9">
      <w:pPr>
        <w:rPr>
          <w:rFonts w:ascii="Times New Roman" w:hAnsi="Times New Roman" w:cs="Times New Roman"/>
          <w:sz w:val="24"/>
          <w:szCs w:val="24"/>
          <w:u w:val="single"/>
        </w:rPr>
      </w:pPr>
      <w:r w:rsidRPr="00DA3DA3">
        <w:rPr>
          <w:rFonts w:ascii="Times New Roman" w:hAnsi="Times New Roman" w:cs="Times New Roman"/>
          <w:sz w:val="24"/>
          <w:szCs w:val="24"/>
          <w:u w:val="single"/>
        </w:rPr>
        <w:t>Conditional Knockout</w:t>
      </w:r>
    </w:p>
    <w:p w14:paraId="62B93987" w14:textId="797E89D7" w:rsidR="002C025F" w:rsidRDefault="000B5C18" w:rsidP="002C025F">
      <w:pPr>
        <w:ind w:firstLine="720"/>
        <w:rPr>
          <w:rFonts w:ascii="Times New Roman" w:hAnsi="Times New Roman" w:cs="Times New Roman"/>
          <w:sz w:val="24"/>
          <w:szCs w:val="24"/>
        </w:rPr>
      </w:pPr>
      <w:r>
        <w:rPr>
          <w:rFonts w:ascii="Times New Roman" w:hAnsi="Times New Roman" w:cs="Times New Roman"/>
          <w:sz w:val="24"/>
          <w:szCs w:val="24"/>
        </w:rPr>
        <w:t xml:space="preserve">Conditional knockout </w:t>
      </w:r>
      <w:r w:rsidR="008C4999">
        <w:rPr>
          <w:rFonts w:ascii="Times New Roman" w:hAnsi="Times New Roman" w:cs="Times New Roman"/>
          <w:sz w:val="24"/>
          <w:szCs w:val="24"/>
        </w:rPr>
        <w:t>via CRISPR</w:t>
      </w:r>
      <w:r>
        <w:rPr>
          <w:rFonts w:ascii="Times New Roman" w:hAnsi="Times New Roman" w:cs="Times New Roman"/>
          <w:sz w:val="24"/>
          <w:szCs w:val="24"/>
        </w:rPr>
        <w:t xml:space="preserve"> will be used to vary the expression of </w:t>
      </w:r>
      <w:r w:rsidRPr="00E93A8A">
        <w:rPr>
          <w:rFonts w:ascii="Times New Roman" w:hAnsi="Times New Roman" w:cs="Times New Roman"/>
          <w:i/>
          <w:iCs/>
          <w:sz w:val="24"/>
          <w:szCs w:val="24"/>
        </w:rPr>
        <w:t>Zbtb14</w:t>
      </w:r>
      <w:r w:rsidR="00E73EE2">
        <w:rPr>
          <w:rFonts w:ascii="Times New Roman" w:hAnsi="Times New Roman" w:cs="Times New Roman"/>
          <w:sz w:val="24"/>
          <w:szCs w:val="24"/>
        </w:rPr>
        <w:t xml:space="preserve">.  </w:t>
      </w:r>
    </w:p>
    <w:p w14:paraId="7C9AFC11" w14:textId="3D8CA485" w:rsidR="008F3051" w:rsidRPr="00047E41" w:rsidRDefault="00851AD4" w:rsidP="00047E41">
      <w:pPr>
        <w:ind w:firstLine="720"/>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1" allowOverlap="1" wp14:anchorId="59D130DD" wp14:editId="029D2E8D">
                <wp:simplePos x="0" y="0"/>
                <wp:positionH relativeFrom="column">
                  <wp:posOffset>95250</wp:posOffset>
                </wp:positionH>
                <wp:positionV relativeFrom="paragraph">
                  <wp:posOffset>1803400</wp:posOffset>
                </wp:positionV>
                <wp:extent cx="217868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178685" cy="635"/>
                        </a:xfrm>
                        <a:prstGeom prst="rect">
                          <a:avLst/>
                        </a:prstGeom>
                        <a:solidFill>
                          <a:prstClr val="white"/>
                        </a:solidFill>
                        <a:ln>
                          <a:noFill/>
                        </a:ln>
                      </wps:spPr>
                      <wps:txbx>
                        <w:txbxContent>
                          <w:p w14:paraId="5B007DBB" w14:textId="22EF6EAB"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Pr>
                                <w:rFonts w:ascii="Times New Roman" w:hAnsi="Times New Roman" w:cs="Times New Roman"/>
                                <w:noProof/>
                                <w:color w:val="auto"/>
                                <w:sz w:val="24"/>
                                <w:szCs w:val="24"/>
                              </w:rPr>
                              <w:t>4</w:t>
                            </w:r>
                            <w:r w:rsidRPr="00851AD4">
                              <w:rPr>
                                <w:rFonts w:ascii="Times New Roman" w:hAnsi="Times New Roman" w:cs="Times New Roman"/>
                                <w:color w:val="auto"/>
                                <w:sz w:val="24"/>
                                <w:szCs w:val="24"/>
                              </w:rPr>
                              <w:t xml:space="preserve">: Whole mount </w:t>
                            </w:r>
                            <w:r w:rsidRPr="00BD79AF">
                              <w:rPr>
                                <w:rFonts w:ascii="Times New Roman" w:hAnsi="Times New Roman" w:cs="Times New Roman"/>
                                <w:i w:val="0"/>
                                <w:iCs w:val="0"/>
                                <w:color w:val="auto"/>
                                <w:sz w:val="24"/>
                                <w:szCs w:val="24"/>
                              </w:rPr>
                              <w:t>in situ</w:t>
                            </w:r>
                            <w:r w:rsidRPr="00851AD4">
                              <w:rPr>
                                <w:rFonts w:ascii="Times New Roman" w:hAnsi="Times New Roman" w:cs="Times New Roman"/>
                                <w:color w:val="auto"/>
                                <w:sz w:val="24"/>
                                <w:szCs w:val="24"/>
                              </w:rPr>
                              <w:t xml:space="preserve"> hybridization visualization of the genes YY1 and Msx2 during significant </w:t>
                            </w:r>
                            <w:proofErr w:type="spellStart"/>
                            <w:r w:rsidRPr="00851AD4">
                              <w:rPr>
                                <w:rFonts w:ascii="Times New Roman" w:hAnsi="Times New Roman" w:cs="Times New Roman"/>
                                <w:color w:val="auto"/>
                                <w:sz w:val="24"/>
                                <w:szCs w:val="24"/>
                              </w:rPr>
                              <w:t>morphoregulatory</w:t>
                            </w:r>
                            <w:proofErr w:type="spellEnd"/>
                            <w:r w:rsidRPr="00851AD4">
                              <w:rPr>
                                <w:rFonts w:ascii="Times New Roman" w:hAnsi="Times New Roman" w:cs="Times New Roman"/>
                                <w:color w:val="auto"/>
                                <w:sz w:val="24"/>
                                <w:szCs w:val="24"/>
                              </w:rPr>
                              <w:t xml:space="preserve"> events.</w:t>
                            </w:r>
                            <w:r>
                              <w:rPr>
                                <w:rFonts w:ascii="Times New Roman" w:hAnsi="Times New Roman" w:cs="Times New Roman"/>
                                <w:color w:val="auto"/>
                                <w:sz w:val="24"/>
                                <w:szCs w:val="24"/>
                              </w:rPr>
                              <w:t xml:space="preserve">  Figure from Tan et al.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D130DD" id="Text Box 9" o:spid="_x0000_s1029" type="#_x0000_t202" style="position:absolute;left:0;text-align:left;margin-left:7.5pt;margin-top:142pt;width:171.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" stroked="f">
                <v:textbox style="mso-fit-shape-to-text:t" inset="0,0,0,0">
                  <w:txbxContent>
                    <w:p w14:paraId="5B007DBB" w14:textId="22EF6EAB"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Pr>
                          <w:rFonts w:ascii="Times New Roman" w:hAnsi="Times New Roman" w:cs="Times New Roman"/>
                          <w:noProof/>
                          <w:color w:val="auto"/>
                          <w:sz w:val="24"/>
                          <w:szCs w:val="24"/>
                        </w:rPr>
                        <w:t>4</w:t>
                      </w:r>
                      <w:r w:rsidRPr="00851AD4">
                        <w:rPr>
                          <w:rFonts w:ascii="Times New Roman" w:hAnsi="Times New Roman" w:cs="Times New Roman"/>
                          <w:color w:val="auto"/>
                          <w:sz w:val="24"/>
                          <w:szCs w:val="24"/>
                        </w:rPr>
                        <w:t xml:space="preserve">: Whole mount </w:t>
                      </w:r>
                      <w:r w:rsidRPr="00BD79AF">
                        <w:rPr>
                          <w:rFonts w:ascii="Times New Roman" w:hAnsi="Times New Roman" w:cs="Times New Roman"/>
                          <w:i w:val="0"/>
                          <w:iCs w:val="0"/>
                          <w:color w:val="auto"/>
                          <w:sz w:val="24"/>
                          <w:szCs w:val="24"/>
                        </w:rPr>
                        <w:t>in situ</w:t>
                      </w:r>
                      <w:r w:rsidRPr="00851AD4">
                        <w:rPr>
                          <w:rFonts w:ascii="Times New Roman" w:hAnsi="Times New Roman" w:cs="Times New Roman"/>
                          <w:color w:val="auto"/>
                          <w:sz w:val="24"/>
                          <w:szCs w:val="24"/>
                        </w:rPr>
                        <w:t xml:space="preserve"> hybridization visualization of the genes YY1 and Msx2 during significant </w:t>
                      </w:r>
                      <w:proofErr w:type="spellStart"/>
                      <w:r w:rsidRPr="00851AD4">
                        <w:rPr>
                          <w:rFonts w:ascii="Times New Roman" w:hAnsi="Times New Roman" w:cs="Times New Roman"/>
                          <w:color w:val="auto"/>
                          <w:sz w:val="24"/>
                          <w:szCs w:val="24"/>
                        </w:rPr>
                        <w:t>morphoregulatory</w:t>
                      </w:r>
                      <w:proofErr w:type="spellEnd"/>
                      <w:r w:rsidRPr="00851AD4">
                        <w:rPr>
                          <w:rFonts w:ascii="Times New Roman" w:hAnsi="Times New Roman" w:cs="Times New Roman"/>
                          <w:color w:val="auto"/>
                          <w:sz w:val="24"/>
                          <w:szCs w:val="24"/>
                        </w:rPr>
                        <w:t xml:space="preserve"> events.</w:t>
                      </w:r>
                      <w:r>
                        <w:rPr>
                          <w:rFonts w:ascii="Times New Roman" w:hAnsi="Times New Roman" w:cs="Times New Roman"/>
                          <w:color w:val="auto"/>
                          <w:sz w:val="24"/>
                          <w:szCs w:val="24"/>
                        </w:rPr>
                        <w:t xml:space="preserve">  Figure from Tan et al. (2002).</w:t>
                      </w:r>
                    </w:p>
                  </w:txbxContent>
                </v:textbox>
                <w10:wrap type="tight"/>
              </v:shape>
            </w:pict>
          </mc:Fallback>
        </mc:AlternateContent>
      </w:r>
      <w:r w:rsidR="00420DB1">
        <w:rPr>
          <w:rFonts w:ascii="Times New Roman" w:hAnsi="Times New Roman" w:cs="Times New Roman"/>
          <w:sz w:val="24"/>
          <w:szCs w:val="24"/>
        </w:rPr>
        <w:t xml:space="preserve">There will need to be two breaks, one on each side of the exon </w:t>
      </w:r>
      <w:r w:rsidR="00420DB1" w:rsidRPr="008F3051">
        <w:rPr>
          <w:rFonts w:ascii="Times New Roman" w:hAnsi="Times New Roman" w:cs="Times New Roman"/>
          <w:sz w:val="24"/>
          <w:szCs w:val="24"/>
        </w:rPr>
        <w:t xml:space="preserve">to be removed from the genome, and thus two PAM sites are needed. </w:t>
      </w:r>
      <w:r w:rsidR="001E10C1" w:rsidRPr="008F3051">
        <w:rPr>
          <w:rFonts w:ascii="Times New Roman" w:hAnsi="Times New Roman" w:cs="Times New Roman"/>
          <w:sz w:val="24"/>
          <w:szCs w:val="24"/>
        </w:rPr>
        <w:t xml:space="preserve"> </w:t>
      </w:r>
      <w:r w:rsidR="0093722D" w:rsidRPr="008F3051">
        <w:rPr>
          <w:rFonts w:ascii="Times New Roman" w:hAnsi="Times New Roman" w:cs="Times New Roman"/>
          <w:sz w:val="24"/>
          <w:szCs w:val="24"/>
        </w:rPr>
        <w:t xml:space="preserve">Information from a program was used to create </w:t>
      </w:r>
      <w:r w:rsidR="00A13A2B">
        <w:rPr>
          <w:rFonts w:ascii="Times New Roman" w:hAnsi="Times New Roman" w:cs="Times New Roman"/>
          <w:sz w:val="24"/>
          <w:szCs w:val="24"/>
        </w:rPr>
        <w:t xml:space="preserve">two </w:t>
      </w:r>
      <w:r w:rsidR="0093722D" w:rsidRPr="008F3051">
        <w:rPr>
          <w:rFonts w:ascii="Times New Roman" w:hAnsi="Times New Roman" w:cs="Times New Roman"/>
          <w:sz w:val="24"/>
          <w:szCs w:val="24"/>
        </w:rPr>
        <w:t>specific sgRNA (single guide RNA) sequences</w:t>
      </w:r>
      <w:r w:rsidR="00047E41">
        <w:rPr>
          <w:rFonts w:ascii="Times New Roman" w:hAnsi="Times New Roman" w:cs="Times New Roman"/>
          <w:sz w:val="24"/>
          <w:szCs w:val="24"/>
        </w:rPr>
        <w:t xml:space="preserve">, which are made of crRNA (CRISPR RNA) </w:t>
      </w:r>
      <w:r w:rsidR="00EE449C">
        <w:rPr>
          <w:rFonts w:ascii="Times New Roman" w:hAnsi="Times New Roman" w:cs="Times New Roman"/>
          <w:sz w:val="24"/>
          <w:szCs w:val="24"/>
        </w:rPr>
        <w:t xml:space="preserve">which guides Cas9 to the target sequence for cleavage </w:t>
      </w:r>
      <w:r w:rsidR="00047E41">
        <w:rPr>
          <w:rFonts w:ascii="Times New Roman" w:hAnsi="Times New Roman" w:cs="Times New Roman"/>
          <w:sz w:val="24"/>
          <w:szCs w:val="24"/>
        </w:rPr>
        <w:t xml:space="preserve">and </w:t>
      </w:r>
      <w:proofErr w:type="spellStart"/>
      <w:r w:rsidR="00047E41">
        <w:rPr>
          <w:rFonts w:ascii="Times New Roman" w:hAnsi="Times New Roman" w:cs="Times New Roman"/>
          <w:sz w:val="24"/>
          <w:szCs w:val="24"/>
        </w:rPr>
        <w:t>tracrRNA</w:t>
      </w:r>
      <w:proofErr w:type="spellEnd"/>
      <w:r w:rsidR="00047E41">
        <w:rPr>
          <w:rFonts w:ascii="Times New Roman" w:hAnsi="Times New Roman" w:cs="Times New Roman"/>
          <w:sz w:val="24"/>
          <w:szCs w:val="24"/>
        </w:rPr>
        <w:t xml:space="preserve"> (</w:t>
      </w:r>
      <w:r w:rsidR="00047E41" w:rsidRPr="00047E41">
        <w:rPr>
          <w:rFonts w:ascii="Times New Roman" w:hAnsi="Times New Roman" w:cs="Times New Roman"/>
          <w:sz w:val="24"/>
          <w:szCs w:val="24"/>
        </w:rPr>
        <w:t>trans-activating crRNA</w:t>
      </w:r>
      <w:r w:rsidR="00047E41">
        <w:rPr>
          <w:rFonts w:ascii="Times New Roman" w:hAnsi="Times New Roman" w:cs="Times New Roman"/>
          <w:sz w:val="24"/>
          <w:szCs w:val="24"/>
        </w:rPr>
        <w:t>) which is a stem loop structure that will bind to Cas9.</w:t>
      </w:r>
      <w:r w:rsidR="0093722D" w:rsidRPr="008F3051">
        <w:rPr>
          <w:rFonts w:ascii="Times New Roman" w:hAnsi="Times New Roman" w:cs="Times New Roman"/>
          <w:sz w:val="24"/>
          <w:szCs w:val="24"/>
        </w:rPr>
        <w:t xml:space="preserve"> </w:t>
      </w:r>
      <w:r w:rsidR="001E10C1" w:rsidRPr="008F3051">
        <w:rPr>
          <w:rFonts w:ascii="Times New Roman" w:hAnsi="Times New Roman" w:cs="Times New Roman"/>
          <w:sz w:val="24"/>
          <w:szCs w:val="24"/>
        </w:rPr>
        <w:t>By inputting the target gene (</w:t>
      </w:r>
      <w:r w:rsidR="001E10C1" w:rsidRPr="008F3051">
        <w:rPr>
          <w:rFonts w:ascii="Times New Roman" w:hAnsi="Times New Roman" w:cs="Times New Roman"/>
          <w:i/>
          <w:iCs/>
          <w:sz w:val="24"/>
          <w:szCs w:val="24"/>
        </w:rPr>
        <w:t>Zbtb14</w:t>
      </w:r>
      <w:r w:rsidR="001E10C1" w:rsidRPr="008F3051">
        <w:rPr>
          <w:rFonts w:ascii="Times New Roman" w:hAnsi="Times New Roman" w:cs="Times New Roman"/>
          <w:sz w:val="24"/>
          <w:szCs w:val="24"/>
        </w:rPr>
        <w:t>) as well as the organism of interest (</w:t>
      </w:r>
      <w:r w:rsidR="001E10C1" w:rsidRPr="008F3051">
        <w:rPr>
          <w:rFonts w:ascii="Times New Roman" w:hAnsi="Times New Roman" w:cs="Times New Roman"/>
          <w:i/>
          <w:iCs/>
          <w:sz w:val="24"/>
          <w:szCs w:val="24"/>
        </w:rPr>
        <w:t>Mus musculus</w:t>
      </w:r>
      <w:r w:rsidR="001E10C1" w:rsidRPr="008F3051">
        <w:rPr>
          <w:rFonts w:ascii="Times New Roman" w:hAnsi="Times New Roman" w:cs="Times New Roman"/>
          <w:sz w:val="24"/>
          <w:szCs w:val="24"/>
        </w:rPr>
        <w:t xml:space="preserve">) into </w:t>
      </w:r>
      <w:proofErr w:type="spellStart"/>
      <w:r w:rsidR="001E10C1" w:rsidRPr="008F3051">
        <w:rPr>
          <w:rFonts w:ascii="Times New Roman" w:hAnsi="Times New Roman" w:cs="Times New Roman"/>
          <w:sz w:val="24"/>
          <w:szCs w:val="24"/>
        </w:rPr>
        <w:t>Pubmed</w:t>
      </w:r>
      <w:proofErr w:type="spellEnd"/>
      <w:r w:rsidR="001E10C1" w:rsidRPr="008F3051">
        <w:rPr>
          <w:rFonts w:ascii="Times New Roman" w:hAnsi="Times New Roman" w:cs="Times New Roman"/>
          <w:sz w:val="24"/>
          <w:szCs w:val="24"/>
        </w:rPr>
        <w:t xml:space="preserve"> gene database, the gene of interest was selected and </w:t>
      </w:r>
      <w:r w:rsidR="001E10C1">
        <w:rPr>
          <w:rFonts w:ascii="Times New Roman" w:hAnsi="Times New Roman" w:cs="Times New Roman"/>
          <w:sz w:val="24"/>
          <w:szCs w:val="24"/>
        </w:rPr>
        <w:t xml:space="preserve">its </w:t>
      </w:r>
      <w:r w:rsidR="001E10C1" w:rsidRPr="001E10C1">
        <w:rPr>
          <w:rFonts w:ascii="Times New Roman" w:hAnsi="Times New Roman" w:cs="Times New Roman"/>
          <w:sz w:val="24"/>
          <w:szCs w:val="24"/>
        </w:rPr>
        <w:t xml:space="preserve">NCBI </w:t>
      </w:r>
      <w:proofErr w:type="spellStart"/>
      <w:r w:rsidR="001E10C1" w:rsidRPr="001E10C1">
        <w:rPr>
          <w:rFonts w:ascii="Times New Roman" w:hAnsi="Times New Roman" w:cs="Times New Roman"/>
          <w:sz w:val="24"/>
          <w:szCs w:val="24"/>
        </w:rPr>
        <w:t>RefSeq</w:t>
      </w:r>
      <w:proofErr w:type="spellEnd"/>
      <w:r w:rsidR="001E10C1" w:rsidRPr="001E10C1">
        <w:rPr>
          <w:rFonts w:ascii="Times New Roman" w:hAnsi="Times New Roman" w:cs="Times New Roman"/>
          <w:sz w:val="24"/>
          <w:szCs w:val="24"/>
        </w:rPr>
        <w:t xml:space="preserve"> </w:t>
      </w:r>
      <w:r w:rsidR="001E10C1">
        <w:rPr>
          <w:rFonts w:ascii="Times New Roman" w:hAnsi="Times New Roman" w:cs="Times New Roman"/>
          <w:sz w:val="24"/>
          <w:szCs w:val="24"/>
        </w:rPr>
        <w:t xml:space="preserve">and </w:t>
      </w:r>
      <w:r w:rsidR="001E10C1" w:rsidRPr="001E10C1">
        <w:rPr>
          <w:rFonts w:ascii="Times New Roman" w:hAnsi="Times New Roman" w:cs="Times New Roman"/>
          <w:sz w:val="24"/>
          <w:szCs w:val="24"/>
        </w:rPr>
        <w:t>Ensemble gene ID</w:t>
      </w:r>
      <w:r w:rsidR="001E10C1">
        <w:rPr>
          <w:rFonts w:ascii="Times New Roman" w:hAnsi="Times New Roman" w:cs="Times New Roman"/>
          <w:sz w:val="24"/>
          <w:szCs w:val="24"/>
        </w:rPr>
        <w:t>s</w:t>
      </w:r>
      <w:r w:rsidR="001E10C1" w:rsidRPr="001E10C1">
        <w:rPr>
          <w:rFonts w:ascii="Times New Roman" w:hAnsi="Times New Roman" w:cs="Times New Roman"/>
          <w:sz w:val="24"/>
          <w:szCs w:val="24"/>
        </w:rPr>
        <w:t xml:space="preserve"> w</w:t>
      </w:r>
      <w:r w:rsidR="001E10C1">
        <w:rPr>
          <w:rFonts w:ascii="Times New Roman" w:hAnsi="Times New Roman" w:cs="Times New Roman"/>
          <w:sz w:val="24"/>
          <w:szCs w:val="24"/>
        </w:rPr>
        <w:t>ere</w:t>
      </w:r>
      <w:r w:rsidR="001E10C1" w:rsidRPr="001E10C1">
        <w:rPr>
          <w:rFonts w:ascii="Times New Roman" w:hAnsi="Times New Roman" w:cs="Times New Roman"/>
          <w:sz w:val="24"/>
          <w:szCs w:val="24"/>
        </w:rPr>
        <w:t xml:space="preserve"> identified</w:t>
      </w:r>
      <w:r w:rsidR="001E10C1">
        <w:rPr>
          <w:rFonts w:ascii="Times New Roman" w:hAnsi="Times New Roman" w:cs="Times New Roman"/>
          <w:sz w:val="24"/>
          <w:szCs w:val="24"/>
        </w:rPr>
        <w:t xml:space="preserve"> </w:t>
      </w:r>
      <w:r w:rsidR="001E10C1">
        <w:rPr>
          <w:rFonts w:ascii="Times New Roman" w:hAnsi="Times New Roman" w:cs="Times New Roman"/>
          <w:sz w:val="24"/>
          <w:szCs w:val="24"/>
        </w:rPr>
        <w:lastRenderedPageBreak/>
        <w:t>(</w:t>
      </w:r>
      <w:r w:rsidR="001E10C1" w:rsidRPr="001E10C1">
        <w:rPr>
          <w:rFonts w:ascii="Times New Roman" w:hAnsi="Times New Roman" w:cs="Times New Roman"/>
          <w:sz w:val="24"/>
          <w:szCs w:val="24"/>
        </w:rPr>
        <w:t>NM_001356282.1</w:t>
      </w:r>
      <w:r w:rsidR="001E10C1">
        <w:rPr>
          <w:rFonts w:ascii="Times New Roman" w:hAnsi="Times New Roman" w:cs="Times New Roman"/>
          <w:sz w:val="24"/>
          <w:szCs w:val="24"/>
        </w:rPr>
        <w:t xml:space="preserve"> and </w:t>
      </w:r>
      <w:r w:rsidR="002F3EE9" w:rsidRPr="002F3EE9">
        <w:rPr>
          <w:rFonts w:ascii="Times New Roman" w:hAnsi="Times New Roman" w:cs="Times New Roman"/>
          <w:sz w:val="24"/>
          <w:szCs w:val="24"/>
        </w:rPr>
        <w:t>ENSMUST00000062369.13</w:t>
      </w:r>
      <w:r w:rsidR="001E10C1">
        <w:rPr>
          <w:rFonts w:ascii="Times New Roman" w:hAnsi="Times New Roman" w:cs="Times New Roman"/>
          <w:sz w:val="24"/>
          <w:szCs w:val="24"/>
        </w:rPr>
        <w:t xml:space="preserve">).  </w:t>
      </w:r>
      <w:r w:rsidR="002F3EE9">
        <w:rPr>
          <w:rFonts w:ascii="Times New Roman" w:hAnsi="Times New Roman" w:cs="Times New Roman"/>
          <w:sz w:val="24"/>
          <w:szCs w:val="24"/>
        </w:rPr>
        <w:t xml:space="preserve">Ensemble was used to obtain he coordinates of the exon and introns (Fig. </w:t>
      </w:r>
      <w:r w:rsidR="00851D51">
        <w:rPr>
          <w:rFonts w:ascii="Times New Roman" w:hAnsi="Times New Roman" w:cs="Times New Roman"/>
          <w:sz w:val="24"/>
          <w:szCs w:val="24"/>
        </w:rPr>
        <w:t>5</w:t>
      </w:r>
      <w:r w:rsidR="002F3EE9">
        <w:rPr>
          <w:rFonts w:ascii="Times New Roman" w:hAnsi="Times New Roman" w:cs="Times New Roman"/>
          <w:sz w:val="24"/>
          <w:szCs w:val="24"/>
        </w:rPr>
        <w:t xml:space="preserve">).  </w:t>
      </w:r>
      <w:r w:rsidR="00420DB1">
        <w:rPr>
          <w:rFonts w:ascii="Times New Roman" w:hAnsi="Times New Roman" w:cs="Times New Roman"/>
          <w:sz w:val="24"/>
          <w:szCs w:val="24"/>
        </w:rPr>
        <w:t xml:space="preserve">A computer program </w:t>
      </w:r>
      <w:r w:rsidR="00D92186">
        <w:rPr>
          <w:rFonts w:ascii="Times New Roman" w:hAnsi="Times New Roman" w:cs="Times New Roman"/>
          <w:sz w:val="24"/>
          <w:szCs w:val="24"/>
        </w:rPr>
        <w:t>(</w:t>
      </w:r>
      <w:proofErr w:type="spellStart"/>
      <w:r w:rsidR="002C025F">
        <w:rPr>
          <w:rFonts w:ascii="Times New Roman" w:hAnsi="Times New Roman" w:cs="Times New Roman"/>
          <w:sz w:val="24"/>
          <w:szCs w:val="24"/>
        </w:rPr>
        <w:t>Benchling</w:t>
      </w:r>
      <w:proofErr w:type="spellEnd"/>
      <w:r w:rsidR="00D92186">
        <w:rPr>
          <w:rFonts w:ascii="Times New Roman" w:hAnsi="Times New Roman" w:cs="Times New Roman"/>
          <w:sz w:val="24"/>
          <w:szCs w:val="24"/>
        </w:rPr>
        <w:t xml:space="preserve">) </w:t>
      </w:r>
      <w:r w:rsidR="002F3EE9">
        <w:rPr>
          <w:rFonts w:ascii="Times New Roman" w:hAnsi="Times New Roman" w:cs="Times New Roman"/>
          <w:sz w:val="24"/>
          <w:szCs w:val="24"/>
        </w:rPr>
        <w:t xml:space="preserve">was used to find the </w:t>
      </w:r>
      <w:r w:rsidR="00AE44A0">
        <w:rPr>
          <w:rFonts w:ascii="Times New Roman" w:hAnsi="Times New Roman" w:cs="Times New Roman"/>
          <w:sz w:val="24"/>
          <w:szCs w:val="24"/>
        </w:rPr>
        <w:t xml:space="preserve">target </w:t>
      </w:r>
      <w:r w:rsidR="002F3EE9">
        <w:rPr>
          <w:rFonts w:ascii="Times New Roman" w:hAnsi="Times New Roman" w:cs="Times New Roman"/>
          <w:sz w:val="24"/>
          <w:szCs w:val="24"/>
        </w:rPr>
        <w:t xml:space="preserve">sequences </w:t>
      </w:r>
      <w:r w:rsidR="005A6A9F">
        <w:rPr>
          <w:rFonts w:ascii="Times New Roman" w:hAnsi="Times New Roman" w:cs="Times New Roman"/>
          <w:sz w:val="24"/>
          <w:szCs w:val="24"/>
        </w:rPr>
        <w:t>as well as the PAM sites</w:t>
      </w:r>
      <w:r w:rsidR="00A13A2B">
        <w:rPr>
          <w:rFonts w:ascii="Times New Roman" w:hAnsi="Times New Roman" w:cs="Times New Roman"/>
          <w:sz w:val="24"/>
          <w:szCs w:val="24"/>
        </w:rPr>
        <w:t xml:space="preserve"> (NGG)</w:t>
      </w:r>
      <w:r w:rsidR="005A6A9F">
        <w:rPr>
          <w:rFonts w:ascii="Times New Roman" w:hAnsi="Times New Roman" w:cs="Times New Roman"/>
          <w:sz w:val="24"/>
          <w:szCs w:val="24"/>
        </w:rPr>
        <w:t xml:space="preserve"> </w:t>
      </w:r>
      <w:r w:rsidR="002F3EE9">
        <w:rPr>
          <w:rFonts w:ascii="Times New Roman" w:hAnsi="Times New Roman" w:cs="Times New Roman"/>
          <w:sz w:val="24"/>
          <w:szCs w:val="24"/>
        </w:rPr>
        <w:t xml:space="preserve">for the two </w:t>
      </w:r>
      <w:r w:rsidR="00AE44A0">
        <w:rPr>
          <w:rFonts w:ascii="Times New Roman" w:hAnsi="Times New Roman" w:cs="Times New Roman"/>
          <w:sz w:val="24"/>
          <w:szCs w:val="24"/>
        </w:rPr>
        <w:t>cr</w:t>
      </w:r>
      <w:r w:rsidR="002F3EE9">
        <w:rPr>
          <w:rFonts w:ascii="Times New Roman" w:hAnsi="Times New Roman" w:cs="Times New Roman"/>
          <w:sz w:val="24"/>
          <w:szCs w:val="24"/>
        </w:rPr>
        <w:t>RNA</w:t>
      </w:r>
      <w:r w:rsidR="00A13A2B">
        <w:rPr>
          <w:rFonts w:ascii="Times New Roman" w:hAnsi="Times New Roman" w:cs="Times New Roman"/>
          <w:sz w:val="24"/>
          <w:szCs w:val="24"/>
        </w:rPr>
        <w:t>s</w:t>
      </w:r>
      <w:r w:rsidR="002F3EE9">
        <w:rPr>
          <w:rFonts w:ascii="Times New Roman" w:hAnsi="Times New Roman" w:cs="Times New Roman"/>
          <w:sz w:val="24"/>
          <w:szCs w:val="24"/>
        </w:rPr>
        <w:t xml:space="preserve">.  </w:t>
      </w:r>
      <w:r w:rsidR="005A6A9F">
        <w:rPr>
          <w:rFonts w:ascii="Times New Roman" w:hAnsi="Times New Roman" w:cs="Times New Roman"/>
          <w:sz w:val="24"/>
          <w:szCs w:val="24"/>
        </w:rPr>
        <w:t>On mouse chromosome 17, t</w:t>
      </w:r>
      <w:r w:rsidR="002F3EE9">
        <w:rPr>
          <w:rFonts w:ascii="Times New Roman" w:hAnsi="Times New Roman" w:cs="Times New Roman"/>
          <w:sz w:val="24"/>
          <w:szCs w:val="24"/>
        </w:rPr>
        <w:t xml:space="preserve">he target sequence before the first exon was GCGACAGCGAGCGTCTGTAGCGG </w:t>
      </w:r>
      <w:r w:rsidR="005A6A9F">
        <w:rPr>
          <w:rFonts w:ascii="Times New Roman" w:hAnsi="Times New Roman" w:cs="Times New Roman"/>
          <w:sz w:val="24"/>
          <w:szCs w:val="24"/>
        </w:rPr>
        <w:t xml:space="preserve">at coordinate 69383251 </w:t>
      </w:r>
      <w:r w:rsidR="002F3EE9">
        <w:rPr>
          <w:rFonts w:ascii="Times New Roman" w:hAnsi="Times New Roman" w:cs="Times New Roman"/>
          <w:sz w:val="24"/>
          <w:szCs w:val="24"/>
        </w:rPr>
        <w:t xml:space="preserve">and the target sequence after the first exon is ATGCATGTTTGAATATCGGACGG </w:t>
      </w:r>
      <w:r w:rsidR="005A6A9F">
        <w:rPr>
          <w:rFonts w:ascii="Times New Roman" w:hAnsi="Times New Roman" w:cs="Times New Roman"/>
          <w:sz w:val="24"/>
          <w:szCs w:val="24"/>
        </w:rPr>
        <w:t xml:space="preserve">at coordinate 69385119 </w:t>
      </w:r>
      <w:r w:rsidR="002F3EE9">
        <w:rPr>
          <w:rFonts w:ascii="Times New Roman" w:hAnsi="Times New Roman" w:cs="Times New Roman"/>
          <w:sz w:val="24"/>
          <w:szCs w:val="24"/>
        </w:rPr>
        <w:t xml:space="preserve">(Fig. </w:t>
      </w:r>
      <w:r w:rsidR="00851D51">
        <w:rPr>
          <w:rFonts w:ascii="Times New Roman" w:hAnsi="Times New Roman" w:cs="Times New Roman"/>
          <w:sz w:val="24"/>
          <w:szCs w:val="24"/>
        </w:rPr>
        <w:t>6</w:t>
      </w:r>
      <w:r w:rsidR="002F3EE9">
        <w:rPr>
          <w:rFonts w:ascii="Times New Roman" w:hAnsi="Times New Roman" w:cs="Times New Roman"/>
          <w:sz w:val="24"/>
          <w:szCs w:val="24"/>
        </w:rPr>
        <w:t xml:space="preserve"> &amp; </w:t>
      </w:r>
      <w:r w:rsidR="00851D51">
        <w:rPr>
          <w:rFonts w:ascii="Times New Roman" w:hAnsi="Times New Roman" w:cs="Times New Roman"/>
          <w:sz w:val="24"/>
          <w:szCs w:val="24"/>
        </w:rPr>
        <w:t>7</w:t>
      </w:r>
      <w:r w:rsidR="002F3EE9">
        <w:rPr>
          <w:rFonts w:ascii="Times New Roman" w:hAnsi="Times New Roman" w:cs="Times New Roman"/>
          <w:sz w:val="24"/>
          <w:szCs w:val="24"/>
        </w:rPr>
        <w:t xml:space="preserve">).  These sequences </w:t>
      </w:r>
      <w:r w:rsidR="005A6A9F">
        <w:rPr>
          <w:rFonts w:ascii="Times New Roman" w:hAnsi="Times New Roman" w:cs="Times New Roman"/>
          <w:sz w:val="24"/>
          <w:szCs w:val="24"/>
        </w:rPr>
        <w:t xml:space="preserve">were chosen because they </w:t>
      </w:r>
      <w:r w:rsidR="002F3EE9">
        <w:rPr>
          <w:rFonts w:ascii="Times New Roman" w:hAnsi="Times New Roman" w:cs="Times New Roman"/>
          <w:sz w:val="24"/>
          <w:szCs w:val="24"/>
        </w:rPr>
        <w:t>had high on</w:t>
      </w:r>
      <w:r w:rsidR="00D76A50">
        <w:rPr>
          <w:rFonts w:ascii="Times New Roman" w:hAnsi="Times New Roman" w:cs="Times New Roman"/>
          <w:sz w:val="24"/>
          <w:szCs w:val="24"/>
        </w:rPr>
        <w:t>-</w:t>
      </w:r>
      <w:r w:rsidR="002F3EE9">
        <w:rPr>
          <w:rFonts w:ascii="Times New Roman" w:hAnsi="Times New Roman" w:cs="Times New Roman"/>
          <w:sz w:val="24"/>
          <w:szCs w:val="24"/>
        </w:rPr>
        <w:t>target scores</w:t>
      </w:r>
      <w:r w:rsidR="00811880">
        <w:rPr>
          <w:rFonts w:ascii="Times New Roman" w:hAnsi="Times New Roman" w:cs="Times New Roman"/>
          <w:sz w:val="24"/>
          <w:szCs w:val="24"/>
        </w:rPr>
        <w:t>,</w:t>
      </w:r>
      <w:r w:rsidR="002F3EE9">
        <w:rPr>
          <w:rFonts w:ascii="Times New Roman" w:hAnsi="Times New Roman" w:cs="Times New Roman"/>
          <w:sz w:val="24"/>
          <w:szCs w:val="24"/>
        </w:rPr>
        <w:t xml:space="preserve"> based </w:t>
      </w:r>
      <w:r w:rsidR="00811880">
        <w:rPr>
          <w:rFonts w:ascii="Times New Roman" w:hAnsi="Times New Roman" w:cs="Times New Roman"/>
          <w:sz w:val="24"/>
          <w:szCs w:val="24"/>
        </w:rPr>
        <w:t>how efficient a</w:t>
      </w:r>
      <w:r w:rsidR="00811880" w:rsidRPr="00811880">
        <w:rPr>
          <w:rFonts w:ascii="Times New Roman" w:hAnsi="Times New Roman" w:cs="Times New Roman"/>
          <w:sz w:val="24"/>
          <w:szCs w:val="24"/>
        </w:rPr>
        <w:t xml:space="preserve"> sgRNA is at guiding Cas9 to the correct spot</w:t>
      </w:r>
      <w:r w:rsidR="00811880">
        <w:rPr>
          <w:rFonts w:ascii="Times New Roman" w:hAnsi="Times New Roman" w:cs="Times New Roman"/>
          <w:sz w:val="24"/>
          <w:szCs w:val="24"/>
        </w:rPr>
        <w:t xml:space="preserve"> [</w:t>
      </w:r>
      <w:r w:rsidR="00E84E8E">
        <w:rPr>
          <w:rFonts w:ascii="Times New Roman" w:hAnsi="Times New Roman" w:cs="Times New Roman"/>
          <w:sz w:val="24"/>
          <w:szCs w:val="24"/>
        </w:rPr>
        <w:t>19</w:t>
      </w:r>
      <w:r w:rsidR="00811880">
        <w:rPr>
          <w:rFonts w:ascii="Times New Roman" w:hAnsi="Times New Roman" w:cs="Times New Roman"/>
          <w:sz w:val="24"/>
          <w:szCs w:val="24"/>
        </w:rPr>
        <w:t xml:space="preserve">], </w:t>
      </w:r>
      <w:r w:rsidR="002F3EE9">
        <w:rPr>
          <w:rFonts w:ascii="Times New Roman" w:hAnsi="Times New Roman" w:cs="Times New Roman"/>
          <w:sz w:val="24"/>
          <w:szCs w:val="24"/>
        </w:rPr>
        <w:t>and high off</w:t>
      </w:r>
      <w:r w:rsidR="00D76A50">
        <w:rPr>
          <w:rFonts w:ascii="Times New Roman" w:hAnsi="Times New Roman" w:cs="Times New Roman"/>
          <w:sz w:val="24"/>
          <w:szCs w:val="24"/>
        </w:rPr>
        <w:t>-</w:t>
      </w:r>
      <w:r w:rsidR="002F3EE9">
        <w:rPr>
          <w:rFonts w:ascii="Times New Roman" w:hAnsi="Times New Roman" w:cs="Times New Roman"/>
          <w:sz w:val="24"/>
          <w:szCs w:val="24"/>
        </w:rPr>
        <w:t>target scores</w:t>
      </w:r>
      <w:r w:rsidR="00811880">
        <w:rPr>
          <w:rFonts w:ascii="Times New Roman" w:hAnsi="Times New Roman" w:cs="Times New Roman"/>
          <w:sz w:val="24"/>
          <w:szCs w:val="24"/>
        </w:rPr>
        <w:t>, based on the sgRNA’s DNA targeting specificity [</w:t>
      </w:r>
      <w:r w:rsidR="00E84E8E">
        <w:rPr>
          <w:rFonts w:ascii="Times New Roman" w:hAnsi="Times New Roman" w:cs="Times New Roman"/>
          <w:sz w:val="24"/>
          <w:szCs w:val="24"/>
        </w:rPr>
        <w:t>20</w:t>
      </w:r>
      <w:r w:rsidR="00811880">
        <w:rPr>
          <w:rFonts w:ascii="Times New Roman" w:hAnsi="Times New Roman" w:cs="Times New Roman"/>
          <w:sz w:val="24"/>
          <w:szCs w:val="24"/>
        </w:rPr>
        <w:t>]</w:t>
      </w:r>
      <w:r w:rsidR="005A6A9F">
        <w:rPr>
          <w:rFonts w:ascii="Times New Roman" w:hAnsi="Times New Roman" w:cs="Times New Roman"/>
          <w:sz w:val="24"/>
          <w:szCs w:val="24"/>
        </w:rPr>
        <w:t xml:space="preserve"> (Fig. </w:t>
      </w:r>
      <w:r w:rsidR="00851D51">
        <w:rPr>
          <w:rFonts w:ascii="Times New Roman" w:hAnsi="Times New Roman" w:cs="Times New Roman"/>
          <w:sz w:val="24"/>
          <w:szCs w:val="24"/>
        </w:rPr>
        <w:t>6</w:t>
      </w:r>
      <w:r w:rsidR="005A6A9F">
        <w:rPr>
          <w:rFonts w:ascii="Times New Roman" w:hAnsi="Times New Roman" w:cs="Times New Roman"/>
          <w:sz w:val="24"/>
          <w:szCs w:val="24"/>
        </w:rPr>
        <w:t xml:space="preserve"> &amp; </w:t>
      </w:r>
      <w:r w:rsidR="00851D51">
        <w:rPr>
          <w:rFonts w:ascii="Times New Roman" w:hAnsi="Times New Roman" w:cs="Times New Roman"/>
          <w:sz w:val="24"/>
          <w:szCs w:val="24"/>
        </w:rPr>
        <w:t>7</w:t>
      </w:r>
      <w:r w:rsidR="005A6A9F">
        <w:rPr>
          <w:rFonts w:ascii="Times New Roman" w:hAnsi="Times New Roman" w:cs="Times New Roman"/>
          <w:sz w:val="24"/>
          <w:szCs w:val="24"/>
        </w:rPr>
        <w:t xml:space="preserve">). </w:t>
      </w:r>
      <w:r w:rsidR="0093722D">
        <w:rPr>
          <w:rFonts w:ascii="Times New Roman" w:hAnsi="Times New Roman" w:cs="Times New Roman"/>
          <w:sz w:val="24"/>
          <w:szCs w:val="24"/>
        </w:rPr>
        <w:t xml:space="preserve"> </w:t>
      </w:r>
    </w:p>
    <w:p w14:paraId="781AE23F" w14:textId="58405B4C" w:rsidR="00420DB1" w:rsidRDefault="004A0A19" w:rsidP="000062CF">
      <w:pPr>
        <w:ind w:firstLine="720"/>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31BE1034" wp14:editId="7278F9F1">
                <wp:simplePos x="0" y="0"/>
                <wp:positionH relativeFrom="column">
                  <wp:posOffset>0</wp:posOffset>
                </wp:positionH>
                <wp:positionV relativeFrom="paragraph">
                  <wp:posOffset>3966845</wp:posOffset>
                </wp:positionV>
                <wp:extent cx="594360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94E9315" w14:textId="6383EFC4" w:rsidR="004A0A19" w:rsidRPr="004A0A19" w:rsidRDefault="004A0A19" w:rsidP="004A0A19">
                            <w:pPr>
                              <w:pStyle w:val="Caption"/>
                              <w:rPr>
                                <w:rFonts w:ascii="Times New Roman" w:hAnsi="Times New Roman" w:cs="Times New Roman"/>
                                <w:noProof/>
                                <w:color w:val="auto"/>
                                <w:sz w:val="24"/>
                                <w:szCs w:val="24"/>
                              </w:rPr>
                            </w:pPr>
                            <w:r w:rsidRPr="004A0A19">
                              <w:rPr>
                                <w:rFonts w:ascii="Times New Roman" w:hAnsi="Times New Roman" w:cs="Times New Roman"/>
                                <w:noProof/>
                                <w:color w:val="auto"/>
                                <w:sz w:val="24"/>
                                <w:szCs w:val="24"/>
                              </w:rPr>
                              <w:t>Figure 5</w:t>
                            </w:r>
                            <w:r w:rsidRPr="004A0A19">
                              <w:rPr>
                                <w:rFonts w:ascii="Times New Roman" w:hAnsi="Times New Roman" w:cs="Times New Roman"/>
                                <w:color w:val="auto"/>
                                <w:sz w:val="24"/>
                                <w:szCs w:val="24"/>
                              </w:rPr>
                              <w:t xml:space="preserve">: From </w:t>
                            </w:r>
                            <w:proofErr w:type="spellStart"/>
                            <w:r w:rsidRPr="004A0A19">
                              <w:rPr>
                                <w:rFonts w:ascii="Times New Roman" w:hAnsi="Times New Roman" w:cs="Times New Roman"/>
                                <w:color w:val="auto"/>
                                <w:sz w:val="24"/>
                                <w:szCs w:val="24"/>
                              </w:rPr>
                              <w:t>Ensembl</w:t>
                            </w:r>
                            <w:proofErr w:type="spellEnd"/>
                            <w:r w:rsidRPr="004A0A19">
                              <w:rPr>
                                <w:rFonts w:ascii="Times New Roman" w:hAnsi="Times New Roman" w:cs="Times New Roman"/>
                                <w:color w:val="auto"/>
                                <w:sz w:val="24"/>
                                <w:szCs w:val="24"/>
                              </w:rPr>
                              <w:t>, transcript ID ENZMUST00000062369.13 (highlighted in pale blue) was used in order to obtain the exon and intron start and end coordinates.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E1034" id="Text Box 41" o:spid="_x0000_s1030" type="#_x0000_t202" style="position:absolute;left:0;text-align:left;margin-left:0;margin-top:312.35pt;width:46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" stroked="f">
                <v:textbox style="mso-fit-shape-to-text:t" inset="0,0,0,0">
                  <w:txbxContent>
                    <w:p w14:paraId="694E9315" w14:textId="6383EFC4" w:rsidR="004A0A19" w:rsidRPr="004A0A19" w:rsidRDefault="004A0A19" w:rsidP="004A0A19">
                      <w:pPr>
                        <w:pStyle w:val="Caption"/>
                        <w:rPr>
                          <w:rFonts w:ascii="Times New Roman" w:hAnsi="Times New Roman" w:cs="Times New Roman"/>
                          <w:noProof/>
                          <w:color w:val="auto"/>
                          <w:sz w:val="24"/>
                          <w:szCs w:val="24"/>
                        </w:rPr>
                      </w:pPr>
                      <w:r w:rsidRPr="004A0A19">
                        <w:rPr>
                          <w:rFonts w:ascii="Times New Roman" w:hAnsi="Times New Roman" w:cs="Times New Roman"/>
                          <w:noProof/>
                          <w:color w:val="auto"/>
                          <w:sz w:val="24"/>
                          <w:szCs w:val="24"/>
                        </w:rPr>
                        <w:t>Figure 5</w:t>
                      </w:r>
                      <w:r w:rsidRPr="004A0A19">
                        <w:rPr>
                          <w:rFonts w:ascii="Times New Roman" w:hAnsi="Times New Roman" w:cs="Times New Roman"/>
                          <w:color w:val="auto"/>
                          <w:sz w:val="24"/>
                          <w:szCs w:val="24"/>
                        </w:rPr>
                        <w:t xml:space="preserve">: From </w:t>
                      </w:r>
                      <w:proofErr w:type="spellStart"/>
                      <w:r w:rsidRPr="004A0A19">
                        <w:rPr>
                          <w:rFonts w:ascii="Times New Roman" w:hAnsi="Times New Roman" w:cs="Times New Roman"/>
                          <w:color w:val="auto"/>
                          <w:sz w:val="24"/>
                          <w:szCs w:val="24"/>
                        </w:rPr>
                        <w:t>Ensembl</w:t>
                      </w:r>
                      <w:proofErr w:type="spellEnd"/>
                      <w:r w:rsidRPr="004A0A19">
                        <w:rPr>
                          <w:rFonts w:ascii="Times New Roman" w:hAnsi="Times New Roman" w:cs="Times New Roman"/>
                          <w:color w:val="auto"/>
                          <w:sz w:val="24"/>
                          <w:szCs w:val="24"/>
                        </w:rPr>
                        <w:t>, transcript ID ENZMUST00000062369.13 (highlighted in pale blue) was used in order to obtain the exon and intron start and end coordinates.</w:t>
                      </w:r>
                    </w:p>
                  </w:txbxContent>
                </v:textbox>
                <w10:wrap type="square"/>
              </v:shape>
            </w:pict>
          </mc:Fallback>
        </mc:AlternateContent>
      </w:r>
      <w:r>
        <w:rPr>
          <w:noProof/>
        </w:rPr>
        <w:drawing>
          <wp:anchor distT="0" distB="0" distL="114300" distR="114300" simplePos="0" relativeHeight="251682816" behindDoc="0" locked="0" layoutInCell="1" allowOverlap="1" wp14:anchorId="7D5A1176" wp14:editId="36472221">
            <wp:simplePos x="0" y="0"/>
            <wp:positionH relativeFrom="column">
              <wp:posOffset>0</wp:posOffset>
            </wp:positionH>
            <wp:positionV relativeFrom="paragraph">
              <wp:posOffset>2660015</wp:posOffset>
            </wp:positionV>
            <wp:extent cx="5943600" cy="12496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1249680"/>
                    </a:xfrm>
                    <a:prstGeom prst="rect">
                      <a:avLst/>
                    </a:prstGeom>
                  </pic:spPr>
                </pic:pic>
              </a:graphicData>
            </a:graphic>
          </wp:anchor>
        </w:drawing>
      </w:r>
      <w:r w:rsidR="00420DB1" w:rsidRPr="00A13A2B">
        <w:rPr>
          <w:rFonts w:ascii="Times New Roman" w:hAnsi="Times New Roman" w:cs="Times New Roman"/>
          <w:sz w:val="24"/>
          <w:szCs w:val="24"/>
        </w:rPr>
        <w:t>The sgRNAs will guide the Cas9 enzyme to the targeted PAM sites in the mouse genome.  A</w:t>
      </w:r>
      <w:r w:rsidR="004C247F" w:rsidRPr="00A13A2B">
        <w:rPr>
          <w:rFonts w:ascii="Times New Roman" w:hAnsi="Times New Roman" w:cs="Times New Roman"/>
          <w:sz w:val="24"/>
          <w:szCs w:val="24"/>
        </w:rPr>
        <w:t>n</w:t>
      </w:r>
      <w:r w:rsidR="00420DB1" w:rsidRPr="00A13A2B">
        <w:rPr>
          <w:rFonts w:ascii="Times New Roman" w:hAnsi="Times New Roman" w:cs="Times New Roman"/>
          <w:sz w:val="24"/>
          <w:szCs w:val="24"/>
        </w:rPr>
        <w:t xml:space="preserve"> </w:t>
      </w:r>
      <w:r w:rsidR="004C247F" w:rsidRPr="00A13A2B">
        <w:rPr>
          <w:rFonts w:ascii="Times New Roman" w:hAnsi="Times New Roman" w:cs="Times New Roman"/>
          <w:sz w:val="24"/>
          <w:szCs w:val="24"/>
        </w:rPr>
        <w:t>oligo</w:t>
      </w:r>
      <w:r w:rsidR="00420DB1" w:rsidRPr="00A13A2B">
        <w:rPr>
          <w:rFonts w:ascii="Times New Roman" w:hAnsi="Times New Roman" w:cs="Times New Roman"/>
          <w:sz w:val="24"/>
          <w:szCs w:val="24"/>
        </w:rPr>
        <w:t>, a</w:t>
      </w:r>
      <w:r w:rsidR="004C247F" w:rsidRPr="00A13A2B">
        <w:rPr>
          <w:rFonts w:ascii="Times New Roman" w:hAnsi="Times New Roman" w:cs="Times New Roman"/>
          <w:sz w:val="24"/>
          <w:szCs w:val="24"/>
        </w:rPr>
        <w:t>n artificial</w:t>
      </w:r>
      <w:r w:rsidR="00420DB1" w:rsidRPr="00A13A2B">
        <w:rPr>
          <w:rFonts w:ascii="Times New Roman" w:hAnsi="Times New Roman" w:cs="Times New Roman"/>
          <w:sz w:val="24"/>
          <w:szCs w:val="24"/>
        </w:rPr>
        <w:t xml:space="preserve"> </w:t>
      </w:r>
      <w:r w:rsidR="00420DB1">
        <w:rPr>
          <w:rFonts w:ascii="Times New Roman" w:hAnsi="Times New Roman" w:cs="Times New Roman"/>
          <w:sz w:val="24"/>
          <w:szCs w:val="24"/>
        </w:rPr>
        <w:t xml:space="preserve">DNA molecule used to carry genetic material into the cell, </w:t>
      </w:r>
      <w:r w:rsidR="00A13A2B">
        <w:rPr>
          <w:rFonts w:ascii="Times New Roman" w:hAnsi="Times New Roman" w:cs="Times New Roman"/>
          <w:sz w:val="24"/>
          <w:szCs w:val="24"/>
        </w:rPr>
        <w:t>was</w:t>
      </w:r>
      <w:r w:rsidR="00420DB1">
        <w:rPr>
          <w:rFonts w:ascii="Times New Roman" w:hAnsi="Times New Roman" w:cs="Times New Roman"/>
          <w:sz w:val="24"/>
          <w:szCs w:val="24"/>
        </w:rPr>
        <w:t xml:space="preserve"> created which will be inserted between the breaks and include</w:t>
      </w:r>
      <w:r w:rsidR="00A13A2B">
        <w:rPr>
          <w:rFonts w:ascii="Times New Roman" w:hAnsi="Times New Roman" w:cs="Times New Roman"/>
          <w:sz w:val="24"/>
          <w:szCs w:val="24"/>
        </w:rPr>
        <w:t>d</w:t>
      </w:r>
      <w:r w:rsidR="00420DB1">
        <w:rPr>
          <w:rFonts w:ascii="Times New Roman" w:hAnsi="Times New Roman" w:cs="Times New Roman"/>
          <w:sz w:val="24"/>
          <w:szCs w:val="24"/>
        </w:rPr>
        <w:t xml:space="preserve"> homology arms with the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w:t>
      </w:r>
      <w:proofErr w:type="gramStart"/>
      <w:r w:rsidR="00420DB1">
        <w:rPr>
          <w:rFonts w:ascii="Times New Roman" w:hAnsi="Times New Roman" w:cs="Times New Roman"/>
          <w:sz w:val="24"/>
          <w:szCs w:val="24"/>
        </w:rPr>
        <w:t>sites</w:t>
      </w:r>
      <w:r w:rsidR="009F0D72">
        <w:rPr>
          <w:rFonts w:ascii="Times New Roman" w:hAnsi="Times New Roman" w:cs="Times New Roman"/>
          <w:sz w:val="24"/>
          <w:szCs w:val="24"/>
        </w:rPr>
        <w:t xml:space="preserve">, </w:t>
      </w:r>
      <w:r w:rsidR="00420DB1">
        <w:rPr>
          <w:rFonts w:ascii="Times New Roman" w:hAnsi="Times New Roman" w:cs="Times New Roman"/>
          <w:sz w:val="24"/>
          <w:szCs w:val="24"/>
        </w:rPr>
        <w:t xml:space="preserve"> </w:t>
      </w:r>
      <w:r w:rsidR="009F0D72" w:rsidRPr="009F0D72">
        <w:rPr>
          <w:rFonts w:ascii="Times New Roman" w:hAnsi="Times New Roman" w:cs="Times New Roman"/>
          <w:sz w:val="24"/>
          <w:szCs w:val="24"/>
        </w:rPr>
        <w:t>ATAACTTCGTATAATGTATGCTATACGAAGTTAT</w:t>
      </w:r>
      <w:proofErr w:type="gramEnd"/>
      <w:r w:rsidR="009F0D72">
        <w:rPr>
          <w:rFonts w:ascii="Times New Roman" w:hAnsi="Times New Roman" w:cs="Times New Roman"/>
          <w:sz w:val="24"/>
          <w:szCs w:val="24"/>
        </w:rPr>
        <w:t xml:space="preserve">, </w:t>
      </w:r>
      <w:r w:rsidR="00420DB1">
        <w:rPr>
          <w:rFonts w:ascii="Times New Roman" w:hAnsi="Times New Roman" w:cs="Times New Roman"/>
          <w:sz w:val="24"/>
          <w:szCs w:val="24"/>
        </w:rPr>
        <w:t xml:space="preserve">surrounding the exon of interest.  </w:t>
      </w:r>
      <w:proofErr w:type="spellStart"/>
      <w:r w:rsidR="004C247F">
        <w:rPr>
          <w:rFonts w:ascii="Times New Roman" w:hAnsi="Times New Roman" w:cs="Times New Roman"/>
          <w:sz w:val="24"/>
          <w:szCs w:val="24"/>
        </w:rPr>
        <w:t>Benchling</w:t>
      </w:r>
      <w:proofErr w:type="spellEnd"/>
      <w:r w:rsidR="004C247F">
        <w:rPr>
          <w:rFonts w:ascii="Times New Roman" w:hAnsi="Times New Roman" w:cs="Times New Roman"/>
          <w:sz w:val="24"/>
          <w:szCs w:val="24"/>
        </w:rPr>
        <w:t xml:space="preserve"> was utilize</w:t>
      </w:r>
      <w:r w:rsidR="00F161FC">
        <w:rPr>
          <w:rFonts w:ascii="Times New Roman" w:hAnsi="Times New Roman" w:cs="Times New Roman"/>
          <w:sz w:val="24"/>
          <w:szCs w:val="24"/>
        </w:rPr>
        <w:t>d</w:t>
      </w:r>
      <w:r w:rsidR="004C247F">
        <w:rPr>
          <w:rFonts w:ascii="Times New Roman" w:hAnsi="Times New Roman" w:cs="Times New Roman"/>
          <w:sz w:val="24"/>
          <w:szCs w:val="24"/>
        </w:rPr>
        <w:t xml:space="preserve"> again in order to obtain this oligo sequence</w:t>
      </w:r>
      <w:r w:rsidR="00F161FC">
        <w:rPr>
          <w:rFonts w:ascii="Times New Roman" w:hAnsi="Times New Roman" w:cs="Times New Roman"/>
          <w:sz w:val="24"/>
          <w:szCs w:val="24"/>
        </w:rPr>
        <w:t xml:space="preserve"> (</w:t>
      </w:r>
      <w:r w:rsidR="00F161FC">
        <w:rPr>
          <w:rFonts w:ascii="Times New Roman" w:hAnsi="Times New Roman" w:cs="Times New Roman"/>
          <w:noProof/>
          <w:sz w:val="24"/>
          <w:szCs w:val="24"/>
        </w:rPr>
        <w:t xml:space="preserve">Fig. </w:t>
      </w:r>
      <w:r w:rsidR="00851D51">
        <w:rPr>
          <w:rFonts w:ascii="Times New Roman" w:hAnsi="Times New Roman" w:cs="Times New Roman"/>
          <w:noProof/>
          <w:sz w:val="24"/>
          <w:szCs w:val="24"/>
        </w:rPr>
        <w:t>8</w:t>
      </w:r>
      <w:r w:rsidR="00F161FC">
        <w:rPr>
          <w:rFonts w:ascii="Times New Roman" w:hAnsi="Times New Roman" w:cs="Times New Roman"/>
          <w:noProof/>
          <w:sz w:val="24"/>
          <w:szCs w:val="24"/>
        </w:rPr>
        <w:t>)</w:t>
      </w:r>
      <w:r w:rsidR="004C247F">
        <w:rPr>
          <w:rFonts w:ascii="Times New Roman" w:hAnsi="Times New Roman" w:cs="Times New Roman"/>
          <w:sz w:val="24"/>
          <w:szCs w:val="24"/>
        </w:rPr>
        <w:t xml:space="preserve">.  </w:t>
      </w:r>
      <w:r w:rsidR="00E461B7">
        <w:rPr>
          <w:rFonts w:ascii="Times New Roman" w:hAnsi="Times New Roman" w:cs="Times New Roman"/>
          <w:sz w:val="24"/>
          <w:szCs w:val="24"/>
        </w:rPr>
        <w:t xml:space="preserve">This sequence can be purchased and synthesized at facility and amplified with PCR.  </w:t>
      </w:r>
      <w:r w:rsidR="002D4793">
        <w:rPr>
          <w:rFonts w:ascii="Times New Roman" w:hAnsi="Times New Roman" w:cs="Times New Roman"/>
          <w:sz w:val="24"/>
          <w:szCs w:val="24"/>
        </w:rPr>
        <w:t xml:space="preserve">A vector will be purchased and will have the encode sequences for Cas9 as well as for the </w:t>
      </w:r>
      <w:proofErr w:type="spellStart"/>
      <w:r w:rsidR="002D4793">
        <w:rPr>
          <w:rFonts w:ascii="Times New Roman" w:hAnsi="Times New Roman" w:cs="Times New Roman"/>
          <w:sz w:val="24"/>
          <w:szCs w:val="24"/>
        </w:rPr>
        <w:t>tracrRNA</w:t>
      </w:r>
      <w:proofErr w:type="spellEnd"/>
      <w:r w:rsidR="002D4793">
        <w:rPr>
          <w:rFonts w:ascii="Times New Roman" w:hAnsi="Times New Roman" w:cs="Times New Roman"/>
          <w:sz w:val="24"/>
          <w:szCs w:val="24"/>
        </w:rPr>
        <w:t xml:space="preserve"> and crRNA.  </w:t>
      </w:r>
      <w:r w:rsidR="001C6AE0">
        <w:rPr>
          <w:rFonts w:ascii="Times New Roman" w:hAnsi="Times New Roman" w:cs="Times New Roman"/>
          <w:sz w:val="24"/>
          <w:szCs w:val="24"/>
        </w:rPr>
        <w:t xml:space="preserve">After the vector undergoes </w:t>
      </w:r>
      <w:r w:rsidR="001C6AE0" w:rsidRPr="001C6AE0">
        <w:rPr>
          <w:rFonts w:ascii="Times New Roman" w:hAnsi="Times New Roman" w:cs="Times New Roman"/>
          <w:i/>
          <w:iCs/>
          <w:sz w:val="24"/>
          <w:szCs w:val="24"/>
        </w:rPr>
        <w:t>in vitro</w:t>
      </w:r>
      <w:r w:rsidR="001C6AE0">
        <w:rPr>
          <w:rFonts w:ascii="Times New Roman" w:hAnsi="Times New Roman" w:cs="Times New Roman"/>
          <w:sz w:val="24"/>
          <w:szCs w:val="24"/>
        </w:rPr>
        <w:t xml:space="preserve"> transcription</w:t>
      </w:r>
      <w:r w:rsidR="00A13A2B">
        <w:rPr>
          <w:rFonts w:ascii="Times New Roman" w:hAnsi="Times New Roman" w:cs="Times New Roman"/>
          <w:sz w:val="24"/>
          <w:szCs w:val="24"/>
        </w:rPr>
        <w:t>,</w:t>
      </w:r>
      <w:r w:rsidR="00420DB1">
        <w:rPr>
          <w:rFonts w:ascii="Times New Roman" w:hAnsi="Times New Roman" w:cs="Times New Roman"/>
          <w:sz w:val="24"/>
          <w:szCs w:val="24"/>
        </w:rPr>
        <w:t xml:space="preserve"> Cas9 mRNA, the </w:t>
      </w:r>
      <w:r w:rsidR="008807BF">
        <w:rPr>
          <w:rFonts w:ascii="Times New Roman" w:hAnsi="Times New Roman" w:cs="Times New Roman"/>
          <w:sz w:val="24"/>
          <w:szCs w:val="24"/>
        </w:rPr>
        <w:t>s</w:t>
      </w:r>
      <w:r w:rsidR="00D76A50">
        <w:rPr>
          <w:rFonts w:ascii="Times New Roman" w:hAnsi="Times New Roman" w:cs="Times New Roman"/>
          <w:sz w:val="24"/>
          <w:szCs w:val="24"/>
        </w:rPr>
        <w:t>gRNAs</w:t>
      </w:r>
      <w:r w:rsidR="008807BF">
        <w:rPr>
          <w:rFonts w:ascii="Times New Roman" w:hAnsi="Times New Roman" w:cs="Times New Roman"/>
          <w:sz w:val="24"/>
          <w:szCs w:val="24"/>
        </w:rPr>
        <w:t xml:space="preserve"> (the </w:t>
      </w:r>
      <w:r w:rsidR="008807BF" w:rsidRPr="008807BF">
        <w:rPr>
          <w:rFonts w:ascii="Times New Roman" w:hAnsi="Times New Roman" w:cs="Times New Roman"/>
          <w:sz w:val="24"/>
          <w:szCs w:val="24"/>
        </w:rPr>
        <w:t xml:space="preserve">two crRNAs annealed to </w:t>
      </w:r>
      <w:proofErr w:type="spellStart"/>
      <w:r w:rsidR="008807BF" w:rsidRPr="008807BF">
        <w:rPr>
          <w:rFonts w:ascii="Times New Roman" w:hAnsi="Times New Roman" w:cs="Times New Roman"/>
          <w:sz w:val="24"/>
          <w:szCs w:val="24"/>
        </w:rPr>
        <w:t>tracrRNAs</w:t>
      </w:r>
      <w:proofErr w:type="spellEnd"/>
      <w:r w:rsidR="008807BF">
        <w:rPr>
          <w:rFonts w:ascii="Times New Roman" w:hAnsi="Times New Roman" w:cs="Times New Roman"/>
          <w:sz w:val="24"/>
          <w:szCs w:val="24"/>
        </w:rPr>
        <w:t>)</w:t>
      </w:r>
      <w:r w:rsidR="00420DB1">
        <w:rPr>
          <w:rFonts w:ascii="Times New Roman" w:hAnsi="Times New Roman" w:cs="Times New Roman"/>
          <w:sz w:val="24"/>
          <w:szCs w:val="24"/>
        </w:rPr>
        <w:t xml:space="preserve">, and the </w:t>
      </w:r>
      <w:r w:rsidR="00D76A50">
        <w:rPr>
          <w:rFonts w:ascii="Times New Roman" w:hAnsi="Times New Roman" w:cs="Times New Roman"/>
          <w:sz w:val="24"/>
          <w:szCs w:val="24"/>
        </w:rPr>
        <w:t>oligo</w:t>
      </w:r>
      <w:r w:rsidR="00420DB1">
        <w:rPr>
          <w:rFonts w:ascii="Times New Roman" w:hAnsi="Times New Roman" w:cs="Times New Roman"/>
          <w:sz w:val="24"/>
          <w:szCs w:val="24"/>
        </w:rPr>
        <w:t xml:space="preserve"> will be injected into the </w:t>
      </w:r>
      <w:r w:rsidR="00B463A7">
        <w:rPr>
          <w:rFonts w:ascii="Times New Roman" w:hAnsi="Times New Roman" w:cs="Times New Roman"/>
          <w:sz w:val="24"/>
          <w:szCs w:val="24"/>
        </w:rPr>
        <w:t xml:space="preserve">one-cell stage </w:t>
      </w:r>
      <w:r w:rsidR="00420DB1">
        <w:rPr>
          <w:rFonts w:ascii="Times New Roman" w:hAnsi="Times New Roman" w:cs="Times New Roman"/>
          <w:sz w:val="24"/>
          <w:szCs w:val="24"/>
        </w:rPr>
        <w:t>mice embryo which will then be transplanted into surrogate mothers.</w:t>
      </w:r>
      <w:r w:rsidR="005A6A9F">
        <w:rPr>
          <w:rFonts w:ascii="Times New Roman" w:hAnsi="Times New Roman" w:cs="Times New Roman"/>
          <w:sz w:val="24"/>
          <w:szCs w:val="24"/>
        </w:rPr>
        <w:t xml:space="preserve"> </w:t>
      </w:r>
    </w:p>
    <w:p w14:paraId="3CB4B368" w14:textId="579213FC" w:rsidR="002C025F" w:rsidRPr="004A0A19" w:rsidRDefault="005925A6" w:rsidP="004A0A1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83840" behindDoc="0" locked="0" layoutInCell="1" allowOverlap="1" wp14:anchorId="5A9013DE" wp14:editId="41E972FF">
            <wp:simplePos x="0" y="0"/>
            <wp:positionH relativeFrom="column">
              <wp:posOffset>0</wp:posOffset>
            </wp:positionH>
            <wp:positionV relativeFrom="paragraph">
              <wp:posOffset>2540</wp:posOffset>
            </wp:positionV>
            <wp:extent cx="5943600" cy="856615"/>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856615"/>
                    </a:xfrm>
                    <a:prstGeom prst="rect">
                      <a:avLst/>
                    </a:prstGeom>
                  </pic:spPr>
                </pic:pic>
              </a:graphicData>
            </a:graphic>
          </wp:anchor>
        </w:drawing>
      </w:r>
    </w:p>
    <w:p w14:paraId="744A408C" w14:textId="77777777" w:rsidR="00C85341" w:rsidRDefault="00C85341" w:rsidP="002C025F">
      <w:pPr>
        <w:rPr>
          <w:noProof/>
        </w:rPr>
      </w:pPr>
    </w:p>
    <w:p w14:paraId="45C3A1C0" w14:textId="77777777" w:rsidR="004A0A19" w:rsidRDefault="005925A6" w:rsidP="004A0A19">
      <w:pPr>
        <w:keepNext/>
      </w:pPr>
      <w:r>
        <w:rPr>
          <w:noProof/>
        </w:rPr>
        <w:lastRenderedPageBreak/>
        <w:drawing>
          <wp:inline distT="0" distB="0" distL="0" distR="0" wp14:anchorId="75DBA772" wp14:editId="06B3B262">
            <wp:extent cx="467677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6775" cy="238125"/>
                    </a:xfrm>
                    <a:prstGeom prst="rect">
                      <a:avLst/>
                    </a:prstGeom>
                  </pic:spPr>
                </pic:pic>
              </a:graphicData>
            </a:graphic>
          </wp:inline>
        </w:drawing>
      </w:r>
      <w:r>
        <w:rPr>
          <w:noProof/>
        </w:rPr>
        <w:drawing>
          <wp:inline distT="0" distB="0" distL="0" distR="0" wp14:anchorId="3A2F364B" wp14:editId="431ED860">
            <wp:extent cx="4743450" cy="2828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5925" cy="2836029"/>
                    </a:xfrm>
                    <a:prstGeom prst="rect">
                      <a:avLst/>
                    </a:prstGeom>
                  </pic:spPr>
                </pic:pic>
              </a:graphicData>
            </a:graphic>
          </wp:inline>
        </w:drawing>
      </w:r>
    </w:p>
    <w:p w14:paraId="37D15791" w14:textId="6177A655" w:rsidR="002C025F" w:rsidRPr="004A0A19" w:rsidRDefault="004A0A19" w:rsidP="004A0A19">
      <w:pPr>
        <w:pStyle w:val="Caption"/>
        <w:rPr>
          <w:rFonts w:ascii="Times New Roman" w:hAnsi="Times New Roman" w:cs="Times New Roman"/>
          <w:color w:val="auto"/>
          <w:sz w:val="24"/>
          <w:szCs w:val="24"/>
        </w:rPr>
      </w:pPr>
      <w:r w:rsidRPr="004A0A19">
        <w:rPr>
          <w:rFonts w:ascii="Times New Roman" w:hAnsi="Times New Roman" w:cs="Times New Roman"/>
          <w:color w:val="auto"/>
          <w:sz w:val="24"/>
          <w:szCs w:val="24"/>
        </w:rPr>
        <w:t>Figure 6: GCGACAGCGAGCGTCTGTAGCGG is the target sequence before the first exon with CGG as its PAM site.</w:t>
      </w:r>
    </w:p>
    <w:p w14:paraId="572BAF3D" w14:textId="7DF0FD27" w:rsidR="005925A6" w:rsidRDefault="005925A6" w:rsidP="002C025F">
      <w:pPr>
        <w:rPr>
          <w:rFonts w:ascii="Times New Roman" w:hAnsi="Times New Roman" w:cs="Times New Roman"/>
          <w:sz w:val="24"/>
          <w:szCs w:val="24"/>
        </w:rPr>
      </w:pPr>
    </w:p>
    <w:p w14:paraId="7F15CD6C" w14:textId="77777777" w:rsidR="004A0A19" w:rsidRDefault="005925A6" w:rsidP="004A0A19">
      <w:pPr>
        <w:keepNext/>
      </w:pPr>
      <w:r>
        <w:rPr>
          <w:noProof/>
        </w:rPr>
        <w:drawing>
          <wp:inline distT="0" distB="0" distL="0" distR="0" wp14:anchorId="1A01A493" wp14:editId="4C1366B4">
            <wp:extent cx="5715000" cy="32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000" cy="32385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7F5BABC9" wp14:editId="7ADA2F75">
            <wp:extent cx="5577840" cy="24688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40" cy="2468880"/>
                    </a:xfrm>
                    <a:prstGeom prst="rect">
                      <a:avLst/>
                    </a:prstGeom>
                    <a:noFill/>
                    <a:ln>
                      <a:noFill/>
                    </a:ln>
                  </pic:spPr>
                </pic:pic>
              </a:graphicData>
            </a:graphic>
          </wp:inline>
        </w:drawing>
      </w:r>
    </w:p>
    <w:p w14:paraId="0262F025" w14:textId="35538CB6" w:rsidR="00683489" w:rsidRDefault="004A0A19" w:rsidP="004A0A19">
      <w:pPr>
        <w:pStyle w:val="Caption"/>
        <w:rPr>
          <w:rFonts w:ascii="Times New Roman" w:hAnsi="Times New Roman" w:cs="Times New Roman"/>
          <w:color w:val="auto"/>
          <w:sz w:val="24"/>
          <w:szCs w:val="24"/>
        </w:rPr>
      </w:pPr>
      <w:r w:rsidRPr="004A0A19">
        <w:rPr>
          <w:rFonts w:ascii="Times New Roman" w:hAnsi="Times New Roman" w:cs="Times New Roman"/>
          <w:color w:val="auto"/>
          <w:sz w:val="24"/>
          <w:szCs w:val="24"/>
        </w:rPr>
        <w:t>Figure 7: ATGCATGTTTGAATATCGGACGG is the target sequence after the first exon and before the second exon with CGG as its PAM site.</w:t>
      </w:r>
    </w:p>
    <w:p w14:paraId="614A00C0" w14:textId="77777777" w:rsidR="004A0A19" w:rsidRPr="004A0A19" w:rsidRDefault="004A0A19" w:rsidP="004A0A19"/>
    <w:p w14:paraId="0D94361F" w14:textId="77777777" w:rsidR="004A0A19" w:rsidRDefault="00E461B7" w:rsidP="004A0A19">
      <w:pPr>
        <w:keepNext/>
        <w:spacing w:after="0" w:line="240" w:lineRule="auto"/>
      </w:pPr>
      <w:r>
        <w:rPr>
          <w:rFonts w:ascii="Times New Roman" w:hAnsi="Times New Roman" w:cs="Times New Roman"/>
          <w:noProof/>
          <w:sz w:val="24"/>
          <w:szCs w:val="24"/>
        </w:rPr>
        <w:lastRenderedPageBreak/>
        <w:drawing>
          <wp:inline distT="0" distB="0" distL="0" distR="0" wp14:anchorId="57EDC1D5" wp14:editId="29860E42">
            <wp:extent cx="5943600" cy="640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40080"/>
                    </a:xfrm>
                    <a:prstGeom prst="rect">
                      <a:avLst/>
                    </a:prstGeom>
                    <a:noFill/>
                    <a:ln>
                      <a:noFill/>
                    </a:ln>
                  </pic:spPr>
                </pic:pic>
              </a:graphicData>
            </a:graphic>
          </wp:inline>
        </w:drawing>
      </w:r>
    </w:p>
    <w:p w14:paraId="3BFF39ED" w14:textId="49D2934D" w:rsidR="00E461B7" w:rsidRPr="004A0A19" w:rsidRDefault="004A0A19" w:rsidP="004A0A19">
      <w:pPr>
        <w:pStyle w:val="Caption"/>
        <w:rPr>
          <w:rFonts w:ascii="Times New Roman" w:hAnsi="Times New Roman" w:cs="Times New Roman"/>
          <w:noProof/>
          <w:color w:val="auto"/>
          <w:sz w:val="24"/>
          <w:szCs w:val="24"/>
        </w:rPr>
      </w:pPr>
      <w:r w:rsidRPr="004A0A19">
        <w:rPr>
          <w:rFonts w:ascii="Times New Roman" w:hAnsi="Times New Roman" w:cs="Times New Roman"/>
          <w:color w:val="auto"/>
          <w:sz w:val="24"/>
          <w:szCs w:val="24"/>
        </w:rPr>
        <w:t xml:space="preserve">Figure 8: Oligo with homology arms (green circles), sgRNA target sequences (orange), </w:t>
      </w:r>
      <w:proofErr w:type="spellStart"/>
      <w:r w:rsidRPr="004A0A19">
        <w:rPr>
          <w:rFonts w:ascii="Times New Roman" w:hAnsi="Times New Roman" w:cs="Times New Roman"/>
          <w:color w:val="auto"/>
          <w:sz w:val="24"/>
          <w:szCs w:val="24"/>
        </w:rPr>
        <w:t>loxP</w:t>
      </w:r>
      <w:proofErr w:type="spellEnd"/>
      <w:r w:rsidRPr="004A0A19">
        <w:rPr>
          <w:rFonts w:ascii="Times New Roman" w:hAnsi="Times New Roman" w:cs="Times New Roman"/>
          <w:color w:val="auto"/>
          <w:sz w:val="24"/>
          <w:szCs w:val="24"/>
        </w:rPr>
        <w:t xml:space="preserve"> sites (pink), and first exon (red).</w:t>
      </w:r>
    </w:p>
    <w:p w14:paraId="0A9042C3" w14:textId="37AA7A62" w:rsidR="00420DB1" w:rsidRDefault="00420DB1" w:rsidP="000062CF">
      <w:pPr>
        <w:ind w:firstLine="720"/>
        <w:rPr>
          <w:rFonts w:ascii="Times New Roman" w:hAnsi="Times New Roman" w:cs="Times New Roman"/>
          <w:sz w:val="24"/>
          <w:szCs w:val="24"/>
        </w:rPr>
      </w:pPr>
      <w:r>
        <w:rPr>
          <w:rFonts w:ascii="Times New Roman" w:hAnsi="Times New Roman" w:cs="Times New Roman"/>
          <w:sz w:val="24"/>
          <w:szCs w:val="24"/>
        </w:rPr>
        <w:t xml:space="preserve">Once inside the embryo, Cas9 mRNA will be translated into protein and will bind to one of the sgRNAs.  Once Cas9 finds the genome sequence that is complementary to the gRNA, it will break both strands of the DNA at the PAM site.  Due to the different gRNAs, Cas9 will break the DNA on either side of the exon.  The insertion sequence, the vector, will be inserted by homology directed repair resulting in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surrounding the first </w:t>
      </w:r>
      <w:r w:rsidRPr="002344F1">
        <w:rPr>
          <w:rFonts w:ascii="Times New Roman" w:hAnsi="Times New Roman" w:cs="Times New Roman"/>
          <w:sz w:val="24"/>
          <w:szCs w:val="24"/>
        </w:rPr>
        <w:t>exon</w:t>
      </w:r>
      <w:r w:rsidR="002344F1">
        <w:rPr>
          <w:rFonts w:ascii="Times New Roman" w:hAnsi="Times New Roman" w:cs="Times New Roman"/>
          <w:sz w:val="24"/>
          <w:szCs w:val="24"/>
        </w:rPr>
        <w:t xml:space="preserve"> (Fig. </w:t>
      </w:r>
      <w:r w:rsidR="00851D51">
        <w:rPr>
          <w:rFonts w:ascii="Times New Roman" w:hAnsi="Times New Roman" w:cs="Times New Roman"/>
          <w:sz w:val="24"/>
          <w:szCs w:val="24"/>
        </w:rPr>
        <w:t>9</w:t>
      </w:r>
      <w:r w:rsidR="002344F1">
        <w:rPr>
          <w:rFonts w:ascii="Times New Roman" w:hAnsi="Times New Roman" w:cs="Times New Roman"/>
          <w:sz w:val="24"/>
          <w:szCs w:val="24"/>
        </w:rPr>
        <w:t>)</w:t>
      </w:r>
      <w:r>
        <w:rPr>
          <w:rFonts w:ascii="Times New Roman" w:hAnsi="Times New Roman" w:cs="Times New Roman"/>
          <w:sz w:val="24"/>
          <w:szCs w:val="24"/>
        </w:rPr>
        <w:t xml:space="preserve">. </w:t>
      </w:r>
    </w:p>
    <w:p w14:paraId="743676EB" w14:textId="77777777" w:rsidR="004A0A19" w:rsidRDefault="002344F1" w:rsidP="004A0A19">
      <w:pPr>
        <w:keepNext/>
        <w:ind w:firstLine="720"/>
      </w:pPr>
      <w:r>
        <w:rPr>
          <w:rFonts w:ascii="Times New Roman" w:hAnsi="Times New Roman" w:cs="Times New Roman"/>
          <w:noProof/>
          <w:sz w:val="24"/>
          <w:szCs w:val="24"/>
        </w:rPr>
        <w:drawing>
          <wp:inline distT="0" distB="0" distL="0" distR="0" wp14:anchorId="16B63CFA" wp14:editId="53CB26D9">
            <wp:extent cx="4095750" cy="19525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3382" cy="1960954"/>
                    </a:xfrm>
                    <a:prstGeom prst="rect">
                      <a:avLst/>
                    </a:prstGeom>
                    <a:noFill/>
                    <a:ln>
                      <a:noFill/>
                    </a:ln>
                  </pic:spPr>
                </pic:pic>
              </a:graphicData>
            </a:graphic>
          </wp:inline>
        </w:drawing>
      </w:r>
    </w:p>
    <w:p w14:paraId="6210DA9F" w14:textId="7CB57EF1" w:rsidR="002344F1" w:rsidRPr="004A0A19" w:rsidRDefault="004A0A19" w:rsidP="004A0A19">
      <w:pPr>
        <w:pStyle w:val="Caption"/>
        <w:rPr>
          <w:rFonts w:ascii="Times New Roman" w:hAnsi="Times New Roman" w:cs="Times New Roman"/>
          <w:color w:val="auto"/>
          <w:sz w:val="24"/>
          <w:szCs w:val="24"/>
        </w:rPr>
      </w:pPr>
      <w:r w:rsidRPr="004A0A19">
        <w:rPr>
          <w:rFonts w:ascii="Times New Roman" w:hAnsi="Times New Roman" w:cs="Times New Roman"/>
          <w:color w:val="auto"/>
          <w:sz w:val="24"/>
          <w:szCs w:val="24"/>
        </w:rPr>
        <w:t xml:space="preserve">Figure 9: Homology directed repair resulting in </w:t>
      </w:r>
      <w:proofErr w:type="spellStart"/>
      <w:r w:rsidRPr="004A0A19">
        <w:rPr>
          <w:rFonts w:ascii="Times New Roman" w:hAnsi="Times New Roman" w:cs="Times New Roman"/>
          <w:color w:val="auto"/>
          <w:sz w:val="24"/>
          <w:szCs w:val="24"/>
        </w:rPr>
        <w:t>loxP</w:t>
      </w:r>
      <w:proofErr w:type="spellEnd"/>
      <w:r w:rsidRPr="004A0A19">
        <w:rPr>
          <w:rFonts w:ascii="Times New Roman" w:hAnsi="Times New Roman" w:cs="Times New Roman"/>
          <w:color w:val="auto"/>
          <w:sz w:val="24"/>
          <w:szCs w:val="24"/>
        </w:rPr>
        <w:t xml:space="preserve"> sites surrounding the first exon.</w:t>
      </w:r>
    </w:p>
    <w:p w14:paraId="3E52BFFD" w14:textId="1742EBA6" w:rsidR="00420DB1" w:rsidRDefault="00420DB1" w:rsidP="000062CF">
      <w:pPr>
        <w:ind w:firstLine="720"/>
        <w:rPr>
          <w:rFonts w:ascii="Times New Roman" w:hAnsi="Times New Roman" w:cs="Times New Roman"/>
          <w:sz w:val="24"/>
          <w:szCs w:val="24"/>
        </w:rPr>
      </w:pPr>
      <w:r>
        <w:rPr>
          <w:rFonts w:ascii="Times New Roman" w:hAnsi="Times New Roman" w:cs="Times New Roman"/>
          <w:sz w:val="24"/>
          <w:szCs w:val="24"/>
        </w:rPr>
        <w:t xml:space="preserve">However, there is a chance that the insertion may occur in the </w:t>
      </w:r>
      <w:r w:rsidRPr="00E93A8A">
        <w:rPr>
          <w:rFonts w:ascii="Times New Roman" w:hAnsi="Times New Roman" w:cs="Times New Roman"/>
          <w:i/>
          <w:iCs/>
          <w:sz w:val="24"/>
          <w:szCs w:val="24"/>
        </w:rPr>
        <w:t>Zbtb14</w:t>
      </w:r>
      <w:r>
        <w:rPr>
          <w:rFonts w:ascii="Times New Roman" w:hAnsi="Times New Roman" w:cs="Times New Roman"/>
          <w:sz w:val="24"/>
          <w:szCs w:val="24"/>
        </w:rPr>
        <w:t xml:space="preserve"> gene of both chromosomes, one chromosome, or neither chromosomes.  The offspring will be ear punched in order to genotype them using </w:t>
      </w:r>
      <w:r w:rsidR="0043380F">
        <w:rPr>
          <w:rFonts w:ascii="Times New Roman" w:hAnsi="Times New Roman" w:cs="Times New Roman"/>
          <w:sz w:val="24"/>
          <w:szCs w:val="24"/>
        </w:rPr>
        <w:t>Polymerase Chain Reaction</w:t>
      </w:r>
      <w:r w:rsidR="002619AE">
        <w:rPr>
          <w:rFonts w:ascii="Times New Roman" w:hAnsi="Times New Roman" w:cs="Times New Roman"/>
          <w:b/>
          <w:i/>
          <w:color w:val="FF0000"/>
          <w:sz w:val="24"/>
          <w:szCs w:val="24"/>
        </w:rPr>
        <w:t xml:space="preserve"> </w:t>
      </w:r>
      <w:r>
        <w:rPr>
          <w:rFonts w:ascii="Times New Roman" w:hAnsi="Times New Roman" w:cs="Times New Roman"/>
          <w:sz w:val="24"/>
          <w:szCs w:val="24"/>
        </w:rPr>
        <w:t xml:space="preserve">and </w:t>
      </w:r>
      <w:r w:rsidRPr="004A0A19">
        <w:rPr>
          <w:rFonts w:ascii="Times New Roman" w:hAnsi="Times New Roman" w:cs="Times New Roman"/>
          <w:sz w:val="24"/>
          <w:szCs w:val="24"/>
        </w:rPr>
        <w:t>gel electrophoresis</w:t>
      </w:r>
      <w:r w:rsidR="004A0A19">
        <w:rPr>
          <w:rFonts w:ascii="Times New Roman" w:hAnsi="Times New Roman" w:cs="Times New Roman"/>
          <w:sz w:val="24"/>
          <w:szCs w:val="24"/>
        </w:rPr>
        <w:t>.</w:t>
      </w:r>
    </w:p>
    <w:p w14:paraId="03DCF92D" w14:textId="77777777" w:rsidR="004A0A19" w:rsidRDefault="002344F1" w:rsidP="004A0A19">
      <w:pPr>
        <w:keepNext/>
        <w:ind w:firstLine="720"/>
      </w:pPr>
      <w:r>
        <w:rPr>
          <w:rFonts w:ascii="Times New Roman" w:hAnsi="Times New Roman" w:cs="Times New Roman"/>
          <w:noProof/>
          <w:sz w:val="24"/>
          <w:szCs w:val="24"/>
        </w:rPr>
        <w:drawing>
          <wp:inline distT="0" distB="0" distL="0" distR="0" wp14:anchorId="125B6D2C" wp14:editId="4A285282">
            <wp:extent cx="3314700" cy="16254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306" cy="1634602"/>
                    </a:xfrm>
                    <a:prstGeom prst="rect">
                      <a:avLst/>
                    </a:prstGeom>
                    <a:noFill/>
                    <a:ln>
                      <a:noFill/>
                    </a:ln>
                  </pic:spPr>
                </pic:pic>
              </a:graphicData>
            </a:graphic>
          </wp:inline>
        </w:drawing>
      </w:r>
    </w:p>
    <w:p w14:paraId="35D6E909" w14:textId="409AC41A" w:rsidR="004A0A19" w:rsidRPr="004A0A19" w:rsidRDefault="004A0A19" w:rsidP="004A0A19">
      <w:pPr>
        <w:pStyle w:val="Caption"/>
        <w:rPr>
          <w:rFonts w:ascii="Times New Roman" w:hAnsi="Times New Roman" w:cs="Times New Roman"/>
          <w:color w:val="auto"/>
          <w:sz w:val="24"/>
          <w:szCs w:val="24"/>
        </w:rPr>
      </w:pPr>
      <w:r w:rsidRPr="004A0A19">
        <w:rPr>
          <w:rFonts w:ascii="Times New Roman" w:hAnsi="Times New Roman" w:cs="Times New Roman"/>
          <w:color w:val="auto"/>
          <w:sz w:val="24"/>
          <w:szCs w:val="24"/>
        </w:rPr>
        <w:t xml:space="preserve">Figure </w:t>
      </w:r>
      <w:r w:rsidRPr="004A0A19">
        <w:rPr>
          <w:rFonts w:ascii="Times New Roman" w:hAnsi="Times New Roman" w:cs="Times New Roman"/>
          <w:color w:val="auto"/>
          <w:sz w:val="24"/>
          <w:szCs w:val="24"/>
        </w:rPr>
        <w:fldChar w:fldCharType="begin"/>
      </w:r>
      <w:r w:rsidRPr="004A0A19">
        <w:rPr>
          <w:rFonts w:ascii="Times New Roman" w:hAnsi="Times New Roman" w:cs="Times New Roman"/>
          <w:color w:val="auto"/>
          <w:sz w:val="24"/>
          <w:szCs w:val="24"/>
        </w:rPr>
        <w:instrText xml:space="preserve"> SEQ Figure \* ARABIC </w:instrText>
      </w:r>
      <w:r w:rsidRPr="004A0A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4A0A19">
        <w:rPr>
          <w:rFonts w:ascii="Times New Roman" w:hAnsi="Times New Roman" w:cs="Times New Roman"/>
          <w:color w:val="auto"/>
          <w:sz w:val="24"/>
          <w:szCs w:val="24"/>
        </w:rPr>
        <w:fldChar w:fldCharType="end"/>
      </w:r>
      <w:r w:rsidRPr="004A0A19">
        <w:rPr>
          <w:rFonts w:ascii="Times New Roman" w:hAnsi="Times New Roman" w:cs="Times New Roman"/>
          <w:color w:val="auto"/>
          <w:sz w:val="24"/>
          <w:szCs w:val="24"/>
        </w:rPr>
        <w:t xml:space="preserve">0: PCR on DNA with correctly inserted </w:t>
      </w:r>
      <w:proofErr w:type="spellStart"/>
      <w:r w:rsidRPr="004A0A19">
        <w:rPr>
          <w:rFonts w:ascii="Times New Roman" w:hAnsi="Times New Roman" w:cs="Times New Roman"/>
          <w:color w:val="auto"/>
          <w:sz w:val="24"/>
          <w:szCs w:val="24"/>
        </w:rPr>
        <w:t>loxP</w:t>
      </w:r>
      <w:proofErr w:type="spellEnd"/>
      <w:r w:rsidRPr="004A0A19">
        <w:rPr>
          <w:rFonts w:ascii="Times New Roman" w:hAnsi="Times New Roman" w:cs="Times New Roman"/>
          <w:color w:val="auto"/>
          <w:sz w:val="24"/>
          <w:szCs w:val="24"/>
        </w:rPr>
        <w:t xml:space="preserve"> sites and without </w:t>
      </w:r>
      <w:proofErr w:type="spellStart"/>
      <w:r w:rsidRPr="004A0A19">
        <w:rPr>
          <w:rFonts w:ascii="Times New Roman" w:hAnsi="Times New Roman" w:cs="Times New Roman"/>
          <w:color w:val="auto"/>
          <w:sz w:val="24"/>
          <w:szCs w:val="24"/>
        </w:rPr>
        <w:t>loxP</w:t>
      </w:r>
      <w:proofErr w:type="spellEnd"/>
      <w:r w:rsidRPr="004A0A19">
        <w:rPr>
          <w:rFonts w:ascii="Times New Roman" w:hAnsi="Times New Roman" w:cs="Times New Roman"/>
          <w:color w:val="auto"/>
          <w:sz w:val="24"/>
          <w:szCs w:val="24"/>
        </w:rPr>
        <w:t xml:space="preserve"> sites resulting in a longer and shorter strand, respectively.  Yellow boxes indicate the target sequences for the forward and reverse primers.</w:t>
      </w:r>
    </w:p>
    <w:p w14:paraId="04A68B24" w14:textId="664B965A" w:rsidR="00E73FE9" w:rsidRDefault="00556C67" w:rsidP="000062CF">
      <w:pPr>
        <w:ind w:firstLine="720"/>
        <w:rPr>
          <w:rFonts w:ascii="Times New Roman" w:hAnsi="Times New Roman" w:cs="Times New Roman"/>
          <w:sz w:val="24"/>
          <w:szCs w:val="24"/>
        </w:rPr>
      </w:pPr>
      <w:r>
        <w:rPr>
          <w:rFonts w:ascii="Times New Roman" w:hAnsi="Times New Roman" w:cs="Times New Roman"/>
          <w:sz w:val="24"/>
          <w:szCs w:val="24"/>
        </w:rPr>
        <w:t xml:space="preserve">PCR processes take place inside a test tube with a buffer solution, polymerase, primers aimed to surround the </w:t>
      </w:r>
      <w:r w:rsidR="00E73FE9">
        <w:rPr>
          <w:rFonts w:ascii="Times New Roman" w:hAnsi="Times New Roman" w:cs="Times New Roman"/>
          <w:sz w:val="24"/>
          <w:szCs w:val="24"/>
        </w:rPr>
        <w:t xml:space="preserve">DNA </w:t>
      </w:r>
      <w:r>
        <w:rPr>
          <w:rFonts w:ascii="Times New Roman" w:hAnsi="Times New Roman" w:cs="Times New Roman"/>
          <w:sz w:val="24"/>
          <w:szCs w:val="24"/>
        </w:rPr>
        <w:t>sequence</w:t>
      </w:r>
      <w:r w:rsidR="00E73FE9">
        <w:rPr>
          <w:rFonts w:ascii="Times New Roman" w:hAnsi="Times New Roman" w:cs="Times New Roman"/>
          <w:sz w:val="24"/>
          <w:szCs w:val="24"/>
        </w:rPr>
        <w:t xml:space="preserve">s with and without </w:t>
      </w:r>
      <w:proofErr w:type="spellStart"/>
      <w:r w:rsidR="00E73FE9">
        <w:rPr>
          <w:rFonts w:ascii="Times New Roman" w:hAnsi="Times New Roman" w:cs="Times New Roman"/>
          <w:sz w:val="24"/>
          <w:szCs w:val="24"/>
        </w:rPr>
        <w:t>loxP</w:t>
      </w:r>
      <w:proofErr w:type="spellEnd"/>
      <w:r w:rsidR="00E73FE9">
        <w:rPr>
          <w:rFonts w:ascii="Times New Roman" w:hAnsi="Times New Roman" w:cs="Times New Roman"/>
          <w:sz w:val="24"/>
          <w:szCs w:val="24"/>
        </w:rPr>
        <w:t xml:space="preserve"> sites,</w:t>
      </w:r>
      <w:r w:rsidR="002619AE" w:rsidRPr="002619AE">
        <w:rPr>
          <w:rFonts w:ascii="Times New Roman" w:hAnsi="Times New Roman" w:cs="Times New Roman"/>
          <w:b/>
          <w:i/>
          <w:color w:val="FF0000"/>
          <w:sz w:val="24"/>
          <w:szCs w:val="24"/>
        </w:rPr>
        <w:t xml:space="preserve"> </w:t>
      </w:r>
      <w:r>
        <w:rPr>
          <w:rFonts w:ascii="Times New Roman" w:hAnsi="Times New Roman" w:cs="Times New Roman"/>
          <w:sz w:val="24"/>
          <w:szCs w:val="24"/>
        </w:rPr>
        <w:t xml:space="preserve">the mouse’s genetic material, and deoxynucleotides.  </w:t>
      </w:r>
      <w:r w:rsidR="00E73FE9">
        <w:rPr>
          <w:rFonts w:ascii="Times New Roman" w:hAnsi="Times New Roman" w:cs="Times New Roman"/>
          <w:sz w:val="24"/>
          <w:szCs w:val="24"/>
        </w:rPr>
        <w:t xml:space="preserve">The primers were found using </w:t>
      </w:r>
      <w:proofErr w:type="spellStart"/>
      <w:r w:rsidR="00E73FE9">
        <w:rPr>
          <w:rFonts w:ascii="Times New Roman" w:hAnsi="Times New Roman" w:cs="Times New Roman"/>
          <w:sz w:val="24"/>
          <w:szCs w:val="24"/>
        </w:rPr>
        <w:t>Benchling</w:t>
      </w:r>
      <w:proofErr w:type="spellEnd"/>
      <w:r w:rsidR="00E73FE9">
        <w:rPr>
          <w:rFonts w:ascii="Times New Roman" w:hAnsi="Times New Roman" w:cs="Times New Roman"/>
          <w:sz w:val="24"/>
          <w:szCs w:val="24"/>
        </w:rPr>
        <w:t xml:space="preserve"> which, once given the regions </w:t>
      </w:r>
      <w:r w:rsidR="00E73FE9">
        <w:rPr>
          <w:rFonts w:ascii="Times New Roman" w:hAnsi="Times New Roman" w:cs="Times New Roman"/>
          <w:sz w:val="24"/>
          <w:szCs w:val="24"/>
        </w:rPr>
        <w:lastRenderedPageBreak/>
        <w:t>where the primers needed to be</w:t>
      </w:r>
      <w:r w:rsidR="00AD347E">
        <w:rPr>
          <w:rFonts w:ascii="Times New Roman" w:hAnsi="Times New Roman" w:cs="Times New Roman"/>
          <w:sz w:val="24"/>
          <w:szCs w:val="24"/>
        </w:rPr>
        <w:t xml:space="preserve">, gave a list of primers based on penalty scores which took into account GC content, melting temperature, and redundancy.  Lower scores indicate more efficient primers.  The forward primer was </w:t>
      </w:r>
      <w:r w:rsidR="00AD347E" w:rsidRPr="00AD347E">
        <w:rPr>
          <w:rFonts w:ascii="Times New Roman" w:hAnsi="Times New Roman" w:cs="Times New Roman"/>
          <w:sz w:val="24"/>
          <w:szCs w:val="24"/>
        </w:rPr>
        <w:t>GGGCGGGTGCTCGAGAAAGG</w:t>
      </w:r>
      <w:r w:rsidR="00AD347E">
        <w:rPr>
          <w:rFonts w:ascii="Times New Roman" w:hAnsi="Times New Roman" w:cs="Times New Roman"/>
          <w:sz w:val="24"/>
          <w:szCs w:val="24"/>
        </w:rPr>
        <w:t xml:space="preserve"> and the reverse primer was </w:t>
      </w:r>
      <w:r w:rsidR="00AD347E" w:rsidRPr="00AD347E">
        <w:rPr>
          <w:rFonts w:ascii="Times New Roman" w:hAnsi="Times New Roman" w:cs="Times New Roman"/>
          <w:sz w:val="24"/>
          <w:szCs w:val="24"/>
        </w:rPr>
        <w:t>GGCTGATCAGGGGCAAGCCA</w:t>
      </w:r>
      <w:r w:rsidR="00AD347E">
        <w:rPr>
          <w:rFonts w:ascii="Times New Roman" w:hAnsi="Times New Roman" w:cs="Times New Roman"/>
          <w:sz w:val="24"/>
          <w:szCs w:val="24"/>
        </w:rPr>
        <w:t xml:space="preserve"> (Fig. </w:t>
      </w:r>
      <w:r w:rsidR="00851D51">
        <w:rPr>
          <w:rFonts w:ascii="Times New Roman" w:hAnsi="Times New Roman" w:cs="Times New Roman"/>
          <w:sz w:val="24"/>
          <w:szCs w:val="24"/>
        </w:rPr>
        <w:t>11)</w:t>
      </w:r>
      <w:r w:rsidR="00AD347E">
        <w:rPr>
          <w:rFonts w:ascii="Times New Roman" w:hAnsi="Times New Roman" w:cs="Times New Roman"/>
          <w:sz w:val="24"/>
          <w:szCs w:val="24"/>
        </w:rPr>
        <w:t>.</w:t>
      </w:r>
    </w:p>
    <w:p w14:paraId="2D396146" w14:textId="77777777" w:rsidR="004A0A19" w:rsidRDefault="00AD347E" w:rsidP="004A0A19">
      <w:pPr>
        <w:keepNext/>
        <w:ind w:firstLine="720"/>
      </w:pPr>
      <w:r>
        <w:rPr>
          <w:rFonts w:ascii="Times New Roman" w:hAnsi="Times New Roman" w:cs="Times New Roman"/>
          <w:noProof/>
          <w:sz w:val="24"/>
          <w:szCs w:val="24"/>
        </w:rPr>
        <w:drawing>
          <wp:inline distT="0" distB="0" distL="0" distR="0" wp14:anchorId="44725845" wp14:editId="71B11FFC">
            <wp:extent cx="594360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5958235D" w14:textId="0DDB0290" w:rsidR="00AD347E" w:rsidRPr="004A0A19" w:rsidRDefault="004A0A19" w:rsidP="004A0A19">
      <w:pPr>
        <w:pStyle w:val="Caption"/>
        <w:rPr>
          <w:rFonts w:ascii="Times New Roman" w:hAnsi="Times New Roman" w:cs="Times New Roman"/>
          <w:color w:val="auto"/>
          <w:sz w:val="24"/>
          <w:szCs w:val="24"/>
        </w:rPr>
      </w:pPr>
      <w:r w:rsidRPr="004A0A19">
        <w:rPr>
          <w:rFonts w:ascii="Times New Roman" w:hAnsi="Times New Roman" w:cs="Times New Roman"/>
          <w:color w:val="auto"/>
          <w:sz w:val="24"/>
          <w:szCs w:val="24"/>
        </w:rPr>
        <w:t>Figure 11: The forward and reverse sequences marked by the red highlight will be used for PCR.</w:t>
      </w:r>
    </w:p>
    <w:p w14:paraId="0A87BC72" w14:textId="62EA666C" w:rsidR="00420DB1" w:rsidRDefault="00420DB1" w:rsidP="000062CF">
      <w:pPr>
        <w:ind w:firstLine="720"/>
        <w:rPr>
          <w:rFonts w:ascii="Times New Roman" w:hAnsi="Times New Roman" w:cs="Times New Roman"/>
          <w:sz w:val="24"/>
          <w:szCs w:val="24"/>
        </w:rPr>
      </w:pPr>
      <w:r>
        <w:rPr>
          <w:rFonts w:ascii="Times New Roman" w:hAnsi="Times New Roman" w:cs="Times New Roman"/>
          <w:sz w:val="24"/>
          <w:szCs w:val="24"/>
        </w:rPr>
        <w:t xml:space="preserve">There are three main steps to PCR: 1) </w:t>
      </w:r>
      <w:r w:rsidR="008C4999">
        <w:rPr>
          <w:rFonts w:ascii="Times New Roman" w:hAnsi="Times New Roman" w:cs="Times New Roman"/>
          <w:sz w:val="24"/>
          <w:szCs w:val="24"/>
        </w:rPr>
        <w:t>denaturation</w:t>
      </w:r>
      <w:r>
        <w:rPr>
          <w:rFonts w:ascii="Times New Roman" w:hAnsi="Times New Roman" w:cs="Times New Roman"/>
          <w:sz w:val="24"/>
          <w:szCs w:val="24"/>
        </w:rPr>
        <w:t xml:space="preserve">, 2) annealing, and 3) extension.  </w:t>
      </w:r>
      <w:r w:rsidR="008C4999">
        <w:rPr>
          <w:rFonts w:ascii="Times New Roman" w:hAnsi="Times New Roman" w:cs="Times New Roman"/>
          <w:sz w:val="24"/>
          <w:szCs w:val="24"/>
        </w:rPr>
        <w:t>Denaturation</w:t>
      </w:r>
      <w:r w:rsidR="00556C67">
        <w:rPr>
          <w:rFonts w:ascii="Times New Roman" w:hAnsi="Times New Roman" w:cs="Times New Roman"/>
          <w:sz w:val="24"/>
          <w:szCs w:val="24"/>
        </w:rPr>
        <w:t xml:space="preserve"> involves heating up the DNA molecules to around 95</w:t>
      </w:r>
      <w:r w:rsidR="00556C67" w:rsidRPr="008C4999">
        <w:rPr>
          <w:rFonts w:ascii="Times New Roman" w:hAnsi="Times New Roman" w:cs="Times New Roman"/>
          <w:sz w:val="24"/>
          <w:szCs w:val="24"/>
          <w:vertAlign w:val="superscript"/>
        </w:rPr>
        <w:t>o</w:t>
      </w:r>
      <w:r w:rsidR="00556C67">
        <w:rPr>
          <w:rFonts w:ascii="Times New Roman" w:hAnsi="Times New Roman" w:cs="Times New Roman"/>
          <w:sz w:val="24"/>
          <w:szCs w:val="24"/>
        </w:rPr>
        <w:t xml:space="preserve">C, the temperature which unwinds and separates the two strands of DNA. Annealing involves primers.  By cooling the test tube to </w:t>
      </w:r>
      <w:r w:rsidR="008C4999">
        <w:rPr>
          <w:rFonts w:ascii="Times New Roman" w:hAnsi="Times New Roman" w:cs="Times New Roman"/>
          <w:sz w:val="24"/>
          <w:szCs w:val="24"/>
        </w:rPr>
        <w:t>~</w:t>
      </w:r>
      <w:r w:rsidR="00556C67">
        <w:rPr>
          <w:rFonts w:ascii="Times New Roman" w:hAnsi="Times New Roman" w:cs="Times New Roman"/>
          <w:sz w:val="24"/>
          <w:szCs w:val="24"/>
        </w:rPr>
        <w:t>50</w:t>
      </w:r>
      <w:r w:rsidR="00556C67" w:rsidRPr="008C4999">
        <w:rPr>
          <w:rFonts w:ascii="Times New Roman" w:hAnsi="Times New Roman" w:cs="Times New Roman"/>
          <w:sz w:val="24"/>
          <w:szCs w:val="24"/>
          <w:vertAlign w:val="superscript"/>
        </w:rPr>
        <w:t>o</w:t>
      </w:r>
      <w:r w:rsidR="00556C67">
        <w:rPr>
          <w:rFonts w:ascii="Times New Roman" w:hAnsi="Times New Roman" w:cs="Times New Roman"/>
          <w:sz w:val="24"/>
          <w:szCs w:val="24"/>
        </w:rPr>
        <w:t xml:space="preserve">C, the primers are able to </w:t>
      </w:r>
      <w:r w:rsidR="00BF6482">
        <w:rPr>
          <w:rFonts w:ascii="Times New Roman" w:hAnsi="Times New Roman" w:cs="Times New Roman"/>
          <w:sz w:val="24"/>
          <w:szCs w:val="24"/>
        </w:rPr>
        <w:t>hybridize</w:t>
      </w:r>
      <w:r w:rsidR="00556C67">
        <w:rPr>
          <w:rFonts w:ascii="Times New Roman" w:hAnsi="Times New Roman" w:cs="Times New Roman"/>
          <w:sz w:val="24"/>
          <w:szCs w:val="24"/>
        </w:rPr>
        <w:t xml:space="preserve"> to the complementary DNA sequences.  The third step, extension, involves </w:t>
      </w:r>
      <w:r w:rsidR="00BF6482">
        <w:rPr>
          <w:rFonts w:ascii="Times New Roman" w:hAnsi="Times New Roman" w:cs="Times New Roman"/>
          <w:sz w:val="24"/>
          <w:szCs w:val="24"/>
        </w:rPr>
        <w:t xml:space="preserve">heating up the test tube so </w:t>
      </w:r>
      <w:r w:rsidR="00556C67">
        <w:rPr>
          <w:rFonts w:ascii="Times New Roman" w:hAnsi="Times New Roman" w:cs="Times New Roman"/>
          <w:sz w:val="24"/>
          <w:szCs w:val="24"/>
        </w:rPr>
        <w:t>polymerase</w:t>
      </w:r>
      <w:r w:rsidR="00BF6482">
        <w:rPr>
          <w:rFonts w:ascii="Times New Roman" w:hAnsi="Times New Roman" w:cs="Times New Roman"/>
          <w:sz w:val="24"/>
          <w:szCs w:val="24"/>
        </w:rPr>
        <w:t xml:space="preserve"> can attach and</w:t>
      </w:r>
      <w:r w:rsidR="00556C67">
        <w:rPr>
          <w:rFonts w:ascii="Times New Roman" w:hAnsi="Times New Roman" w:cs="Times New Roman"/>
          <w:sz w:val="24"/>
          <w:szCs w:val="24"/>
        </w:rPr>
        <w:t xml:space="preserve"> us</w:t>
      </w:r>
      <w:r w:rsidR="00BF6482">
        <w:rPr>
          <w:rFonts w:ascii="Times New Roman" w:hAnsi="Times New Roman" w:cs="Times New Roman"/>
          <w:sz w:val="24"/>
          <w:szCs w:val="24"/>
        </w:rPr>
        <w:t>e</w:t>
      </w:r>
      <w:r w:rsidR="00556C67">
        <w:rPr>
          <w:rFonts w:ascii="Times New Roman" w:hAnsi="Times New Roman" w:cs="Times New Roman"/>
          <w:sz w:val="24"/>
          <w:szCs w:val="24"/>
        </w:rPr>
        <w:t xml:space="preserve"> the free nucleotides to extend the primer sequences</w:t>
      </w:r>
      <w:r w:rsidR="00BF6482">
        <w:rPr>
          <w:rFonts w:ascii="Times New Roman" w:hAnsi="Times New Roman" w:cs="Times New Roman"/>
          <w:sz w:val="24"/>
          <w:szCs w:val="24"/>
        </w:rPr>
        <w:t xml:space="preserve"> using the mouse DNA strand as a template.  </w:t>
      </w:r>
      <w:r w:rsidR="00D91DEF">
        <w:rPr>
          <w:rFonts w:ascii="Times New Roman" w:hAnsi="Times New Roman" w:cs="Times New Roman"/>
          <w:sz w:val="24"/>
          <w:szCs w:val="24"/>
        </w:rPr>
        <w:t xml:space="preserve">By repeating these steps, the </w:t>
      </w:r>
      <w:r w:rsidR="00063E53">
        <w:rPr>
          <w:rFonts w:ascii="Times New Roman" w:hAnsi="Times New Roman" w:cs="Times New Roman"/>
          <w:sz w:val="24"/>
          <w:szCs w:val="24"/>
        </w:rPr>
        <w:t>sequence between the primers will be amplifie</w:t>
      </w:r>
      <w:r w:rsidR="0043380F">
        <w:rPr>
          <w:rFonts w:ascii="Times New Roman" w:hAnsi="Times New Roman" w:cs="Times New Roman"/>
          <w:sz w:val="24"/>
          <w:szCs w:val="24"/>
        </w:rPr>
        <w:t xml:space="preserve">d as seen with figure </w:t>
      </w:r>
      <w:r w:rsidR="004A0A19">
        <w:rPr>
          <w:rFonts w:ascii="Times New Roman" w:hAnsi="Times New Roman" w:cs="Times New Roman"/>
          <w:sz w:val="24"/>
          <w:szCs w:val="24"/>
        </w:rPr>
        <w:t>12</w:t>
      </w:r>
      <w:r w:rsidR="0043380F">
        <w:rPr>
          <w:rFonts w:ascii="Times New Roman" w:hAnsi="Times New Roman" w:cs="Times New Roman"/>
          <w:sz w:val="24"/>
          <w:szCs w:val="24"/>
        </w:rPr>
        <w:t>.</w:t>
      </w:r>
    </w:p>
    <w:p w14:paraId="575C4B62" w14:textId="5F682892" w:rsidR="00873F03" w:rsidRDefault="00851AD4" w:rsidP="00420DB1">
      <w:pPr>
        <w:rPr>
          <w:rFonts w:ascii="Times New Roman" w:hAnsi="Times New Roman" w:cs="Times New Roman"/>
          <w:sz w:val="24"/>
          <w:szCs w:val="24"/>
        </w:rPr>
      </w:pPr>
      <w:r>
        <w:rPr>
          <w:noProof/>
        </w:rPr>
        <mc:AlternateContent>
          <mc:Choice Requires="wps">
            <w:drawing>
              <wp:anchor distT="0" distB="0" distL="114300" distR="114300" simplePos="0" relativeHeight="251672576" behindDoc="1" locked="0" layoutInCell="1" allowOverlap="1" wp14:anchorId="39E94846" wp14:editId="038901F6">
                <wp:simplePos x="0" y="0"/>
                <wp:positionH relativeFrom="column">
                  <wp:posOffset>0</wp:posOffset>
                </wp:positionH>
                <wp:positionV relativeFrom="paragraph">
                  <wp:posOffset>2696210</wp:posOffset>
                </wp:positionV>
                <wp:extent cx="531177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5311775" cy="635"/>
                        </a:xfrm>
                        <a:prstGeom prst="rect">
                          <a:avLst/>
                        </a:prstGeom>
                        <a:solidFill>
                          <a:prstClr val="white"/>
                        </a:solidFill>
                        <a:ln>
                          <a:noFill/>
                        </a:ln>
                      </wps:spPr>
                      <wps:txbx>
                        <w:txbxContent>
                          <w:p w14:paraId="68A71EF9" w14:textId="4BF91E9E"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sidR="004A0A19">
                              <w:rPr>
                                <w:rFonts w:ascii="Times New Roman" w:hAnsi="Times New Roman" w:cs="Times New Roman"/>
                                <w:noProof/>
                                <w:color w:val="auto"/>
                                <w:sz w:val="24"/>
                                <w:szCs w:val="24"/>
                              </w:rPr>
                              <w:t>12</w:t>
                            </w:r>
                            <w:r w:rsidRPr="00851AD4">
                              <w:rPr>
                                <w:rFonts w:ascii="Times New Roman" w:hAnsi="Times New Roman" w:cs="Times New Roman"/>
                                <w:color w:val="auto"/>
                                <w:sz w:val="24"/>
                                <w:szCs w:val="24"/>
                              </w:rPr>
                              <w:t xml:space="preserve">: Amplification of the target DNA resulting from the repeating three steps of PCR.  Figure obtained from </w:t>
                            </w:r>
                            <w:proofErr w:type="spellStart"/>
                            <w:r w:rsidRPr="00851AD4">
                              <w:rPr>
                                <w:rFonts w:ascii="Times New Roman" w:hAnsi="Times New Roman" w:cs="Times New Roman"/>
                                <w:color w:val="auto"/>
                                <w:sz w:val="24"/>
                                <w:szCs w:val="24"/>
                              </w:rPr>
                              <w:t>ThermoFisher</w:t>
                            </w:r>
                            <w:proofErr w:type="spellEnd"/>
                            <w:r w:rsidRPr="00851AD4">
                              <w:rPr>
                                <w:rFonts w:ascii="Times New Roman" w:hAnsi="Times New Roman" w:cs="Times New Roman"/>
                                <w:color w:val="auto"/>
                                <w:sz w:val="24"/>
                                <w:szCs w:val="24"/>
                              </w:rPr>
                              <w:t xml:space="preserve"> PCR Basics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E94846" id="Text Box 10" o:spid="_x0000_s1031" type="#_x0000_t202" style="position:absolute;margin-left:0;margin-top:212.3pt;width:418.2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" stroked="f">
                <v:textbox style="mso-fit-shape-to-text:t" inset="0,0,0,0">
                  <w:txbxContent>
                    <w:p w14:paraId="68A71EF9" w14:textId="4BF91E9E"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sidR="004A0A19">
                        <w:rPr>
                          <w:rFonts w:ascii="Times New Roman" w:hAnsi="Times New Roman" w:cs="Times New Roman"/>
                          <w:noProof/>
                          <w:color w:val="auto"/>
                          <w:sz w:val="24"/>
                          <w:szCs w:val="24"/>
                        </w:rPr>
                        <w:t>12</w:t>
                      </w:r>
                      <w:r w:rsidRPr="00851AD4">
                        <w:rPr>
                          <w:rFonts w:ascii="Times New Roman" w:hAnsi="Times New Roman" w:cs="Times New Roman"/>
                          <w:color w:val="auto"/>
                          <w:sz w:val="24"/>
                          <w:szCs w:val="24"/>
                        </w:rPr>
                        <w:t xml:space="preserve">: Amplification of the target DNA resulting from the repeating three steps of PCR.  Figure obtained from </w:t>
                      </w:r>
                      <w:proofErr w:type="spellStart"/>
                      <w:r w:rsidRPr="00851AD4">
                        <w:rPr>
                          <w:rFonts w:ascii="Times New Roman" w:hAnsi="Times New Roman" w:cs="Times New Roman"/>
                          <w:color w:val="auto"/>
                          <w:sz w:val="24"/>
                          <w:szCs w:val="24"/>
                        </w:rPr>
                        <w:t>ThermoFisher</w:t>
                      </w:r>
                      <w:proofErr w:type="spellEnd"/>
                      <w:r w:rsidRPr="00851AD4">
                        <w:rPr>
                          <w:rFonts w:ascii="Times New Roman" w:hAnsi="Times New Roman" w:cs="Times New Roman"/>
                          <w:color w:val="auto"/>
                          <w:sz w:val="24"/>
                          <w:szCs w:val="24"/>
                        </w:rPr>
                        <w:t xml:space="preserve"> PCR Basics</w:t>
                      </w:r>
                    </w:p>
                  </w:txbxContent>
                </v:textbox>
                <w10:wrap type="tight"/>
              </v:shape>
            </w:pict>
          </mc:Fallback>
        </mc:AlternateContent>
      </w:r>
      <w:r w:rsidR="00873F03">
        <w:rPr>
          <w:noProof/>
        </w:rPr>
        <w:drawing>
          <wp:anchor distT="0" distB="0" distL="114300" distR="114300" simplePos="0" relativeHeight="251670528" behindDoc="1" locked="0" layoutInCell="1" allowOverlap="1" wp14:anchorId="27B15098" wp14:editId="38B2AC22">
            <wp:simplePos x="0" y="0"/>
            <wp:positionH relativeFrom="column">
              <wp:posOffset>0</wp:posOffset>
            </wp:positionH>
            <wp:positionV relativeFrom="paragraph">
              <wp:posOffset>635</wp:posOffset>
            </wp:positionV>
            <wp:extent cx="5312041" cy="2638425"/>
            <wp:effectExtent l="0" t="0" r="3175" b="0"/>
            <wp:wrapTight wrapText="bothSides">
              <wp:wrapPolygon edited="0">
                <wp:start x="0" y="0"/>
                <wp:lineTo x="0" y="21366"/>
                <wp:lineTo x="21535" y="21366"/>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2041" cy="2638425"/>
                    </a:xfrm>
                    <a:prstGeom prst="rect">
                      <a:avLst/>
                    </a:prstGeom>
                  </pic:spPr>
                </pic:pic>
              </a:graphicData>
            </a:graphic>
          </wp:anchor>
        </w:drawing>
      </w:r>
    </w:p>
    <w:p w14:paraId="4DD8B305" w14:textId="77777777" w:rsidR="005925A6" w:rsidRDefault="005925A6" w:rsidP="000062CF">
      <w:pPr>
        <w:ind w:firstLine="720"/>
        <w:rPr>
          <w:rFonts w:ascii="Times New Roman" w:hAnsi="Times New Roman" w:cs="Times New Roman"/>
          <w:sz w:val="24"/>
          <w:szCs w:val="24"/>
        </w:rPr>
      </w:pPr>
    </w:p>
    <w:p w14:paraId="1D6B4F72" w14:textId="77777777" w:rsidR="005925A6" w:rsidRDefault="005925A6" w:rsidP="000062CF">
      <w:pPr>
        <w:ind w:firstLine="720"/>
        <w:rPr>
          <w:rFonts w:ascii="Times New Roman" w:hAnsi="Times New Roman" w:cs="Times New Roman"/>
          <w:sz w:val="24"/>
          <w:szCs w:val="24"/>
        </w:rPr>
      </w:pPr>
    </w:p>
    <w:p w14:paraId="261096CF" w14:textId="77777777" w:rsidR="005925A6" w:rsidRDefault="005925A6" w:rsidP="000062CF">
      <w:pPr>
        <w:ind w:firstLine="720"/>
        <w:rPr>
          <w:rFonts w:ascii="Times New Roman" w:hAnsi="Times New Roman" w:cs="Times New Roman"/>
          <w:sz w:val="24"/>
          <w:szCs w:val="24"/>
        </w:rPr>
      </w:pPr>
    </w:p>
    <w:p w14:paraId="07B6E780" w14:textId="77777777" w:rsidR="005925A6" w:rsidRDefault="005925A6" w:rsidP="000062CF">
      <w:pPr>
        <w:ind w:firstLine="720"/>
        <w:rPr>
          <w:rFonts w:ascii="Times New Roman" w:hAnsi="Times New Roman" w:cs="Times New Roman"/>
          <w:sz w:val="24"/>
          <w:szCs w:val="24"/>
        </w:rPr>
      </w:pPr>
    </w:p>
    <w:p w14:paraId="2102E81E" w14:textId="77777777" w:rsidR="005925A6" w:rsidRDefault="005925A6" w:rsidP="000062CF">
      <w:pPr>
        <w:ind w:firstLine="720"/>
        <w:rPr>
          <w:rFonts w:ascii="Times New Roman" w:hAnsi="Times New Roman" w:cs="Times New Roman"/>
          <w:sz w:val="24"/>
          <w:szCs w:val="24"/>
        </w:rPr>
      </w:pPr>
    </w:p>
    <w:p w14:paraId="2650C6CF" w14:textId="77777777" w:rsidR="005925A6" w:rsidRDefault="005925A6" w:rsidP="000062CF">
      <w:pPr>
        <w:ind w:firstLine="720"/>
        <w:rPr>
          <w:rFonts w:ascii="Times New Roman" w:hAnsi="Times New Roman" w:cs="Times New Roman"/>
          <w:sz w:val="24"/>
          <w:szCs w:val="24"/>
        </w:rPr>
      </w:pPr>
    </w:p>
    <w:p w14:paraId="6A1CFF11" w14:textId="77777777" w:rsidR="005925A6" w:rsidRDefault="005925A6" w:rsidP="000062CF">
      <w:pPr>
        <w:ind w:firstLine="720"/>
        <w:rPr>
          <w:rFonts w:ascii="Times New Roman" w:hAnsi="Times New Roman" w:cs="Times New Roman"/>
          <w:sz w:val="24"/>
          <w:szCs w:val="24"/>
        </w:rPr>
      </w:pPr>
    </w:p>
    <w:p w14:paraId="37823A11" w14:textId="77777777" w:rsidR="005925A6" w:rsidRDefault="005925A6" w:rsidP="000062CF">
      <w:pPr>
        <w:ind w:firstLine="720"/>
        <w:rPr>
          <w:rFonts w:ascii="Times New Roman" w:hAnsi="Times New Roman" w:cs="Times New Roman"/>
          <w:sz w:val="24"/>
          <w:szCs w:val="24"/>
        </w:rPr>
      </w:pPr>
    </w:p>
    <w:p w14:paraId="39597D6F" w14:textId="77777777" w:rsidR="005925A6" w:rsidRDefault="005925A6" w:rsidP="000062CF">
      <w:pPr>
        <w:ind w:firstLine="720"/>
        <w:rPr>
          <w:rFonts w:ascii="Times New Roman" w:hAnsi="Times New Roman" w:cs="Times New Roman"/>
          <w:sz w:val="24"/>
          <w:szCs w:val="24"/>
        </w:rPr>
      </w:pPr>
    </w:p>
    <w:p w14:paraId="323E7C9A" w14:textId="77777777" w:rsidR="005925A6" w:rsidRDefault="005925A6" w:rsidP="000062CF">
      <w:pPr>
        <w:ind w:firstLine="720"/>
        <w:rPr>
          <w:rFonts w:ascii="Times New Roman" w:hAnsi="Times New Roman" w:cs="Times New Roman"/>
          <w:sz w:val="24"/>
          <w:szCs w:val="24"/>
        </w:rPr>
      </w:pPr>
    </w:p>
    <w:p w14:paraId="350AEC3C" w14:textId="57B19706" w:rsidR="0043380F" w:rsidRDefault="00063E53" w:rsidP="000062CF">
      <w:pPr>
        <w:ind w:firstLine="720"/>
        <w:rPr>
          <w:rFonts w:ascii="Times New Roman" w:hAnsi="Times New Roman" w:cs="Times New Roman"/>
          <w:sz w:val="24"/>
          <w:szCs w:val="24"/>
        </w:rPr>
      </w:pPr>
      <w:r>
        <w:rPr>
          <w:rFonts w:ascii="Times New Roman" w:hAnsi="Times New Roman" w:cs="Times New Roman"/>
          <w:sz w:val="24"/>
          <w:szCs w:val="24"/>
        </w:rPr>
        <w:t>G</w:t>
      </w:r>
      <w:r w:rsidR="00420DB1">
        <w:rPr>
          <w:rFonts w:ascii="Times New Roman" w:hAnsi="Times New Roman" w:cs="Times New Roman"/>
          <w:sz w:val="24"/>
          <w:szCs w:val="24"/>
        </w:rPr>
        <w:t xml:space="preserve">el electrophoresis will show whether the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were inserted.  </w:t>
      </w:r>
      <w:r w:rsidR="00060124">
        <w:rPr>
          <w:rFonts w:ascii="Times New Roman" w:hAnsi="Times New Roman" w:cs="Times New Roman"/>
          <w:sz w:val="24"/>
          <w:szCs w:val="24"/>
        </w:rPr>
        <w:t xml:space="preserve">The amplified sequences are loaded into the gel wells on the </w:t>
      </w:r>
      <w:r w:rsidR="0043380F">
        <w:rPr>
          <w:rFonts w:ascii="Times New Roman" w:hAnsi="Times New Roman" w:cs="Times New Roman"/>
          <w:sz w:val="24"/>
          <w:szCs w:val="24"/>
        </w:rPr>
        <w:t>anode</w:t>
      </w:r>
      <w:r w:rsidR="00060124">
        <w:rPr>
          <w:rFonts w:ascii="Times New Roman" w:hAnsi="Times New Roman" w:cs="Times New Roman"/>
          <w:sz w:val="24"/>
          <w:szCs w:val="24"/>
        </w:rPr>
        <w:t xml:space="preserve"> side of the gel.  Since DNA is negatively </w:t>
      </w:r>
      <w:r w:rsidR="00060124">
        <w:rPr>
          <w:rFonts w:ascii="Times New Roman" w:hAnsi="Times New Roman" w:cs="Times New Roman"/>
          <w:sz w:val="24"/>
          <w:szCs w:val="24"/>
        </w:rPr>
        <w:lastRenderedPageBreak/>
        <w:t>charged, when current is run through the gel, the sequences are drawn across the gel towards the positive end</w:t>
      </w:r>
      <w:r w:rsidR="0043380F">
        <w:rPr>
          <w:rFonts w:ascii="Times New Roman" w:hAnsi="Times New Roman" w:cs="Times New Roman"/>
          <w:sz w:val="24"/>
          <w:szCs w:val="24"/>
        </w:rPr>
        <w:t>, where the cathode is</w:t>
      </w:r>
      <w:r w:rsidR="00060124">
        <w:rPr>
          <w:rFonts w:ascii="Times New Roman" w:hAnsi="Times New Roman" w:cs="Times New Roman"/>
          <w:sz w:val="24"/>
          <w:szCs w:val="24"/>
        </w:rPr>
        <w:t>.  Thus, the fragments are separated by size</w:t>
      </w:r>
      <w:r w:rsidR="0043380F">
        <w:rPr>
          <w:rFonts w:ascii="Times New Roman" w:hAnsi="Times New Roman" w:cs="Times New Roman"/>
          <w:sz w:val="24"/>
          <w:szCs w:val="24"/>
        </w:rPr>
        <w:t xml:space="preserve"> as seen by figure </w:t>
      </w:r>
      <w:r w:rsidR="004A0A19">
        <w:rPr>
          <w:rFonts w:ascii="Times New Roman" w:hAnsi="Times New Roman" w:cs="Times New Roman"/>
          <w:sz w:val="24"/>
          <w:szCs w:val="24"/>
        </w:rPr>
        <w:t>13</w:t>
      </w:r>
      <w:r w:rsidR="00060124">
        <w:rPr>
          <w:rFonts w:ascii="Times New Roman" w:hAnsi="Times New Roman" w:cs="Times New Roman"/>
          <w:sz w:val="24"/>
          <w:szCs w:val="24"/>
        </w:rPr>
        <w:t xml:space="preserve">.  </w:t>
      </w:r>
    </w:p>
    <w:p w14:paraId="6F0B5260" w14:textId="77777777" w:rsidR="00851AD4" w:rsidRDefault="00851AD4" w:rsidP="00420DB1">
      <w:pPr>
        <w:rPr>
          <w:noProof/>
        </w:rPr>
      </w:pPr>
    </w:p>
    <w:p w14:paraId="7AFB784E" w14:textId="190BBCE0" w:rsidR="0043380F" w:rsidRDefault="00851AD4" w:rsidP="00420DB1">
      <w:pPr>
        <w:rPr>
          <w:rFonts w:ascii="Times New Roman" w:hAnsi="Times New Roman" w:cs="Times New Roman"/>
          <w:sz w:val="24"/>
          <w:szCs w:val="24"/>
        </w:rPr>
      </w:pPr>
      <w:r>
        <w:rPr>
          <w:noProof/>
        </w:rPr>
        <mc:AlternateContent>
          <mc:Choice Requires="wps">
            <w:drawing>
              <wp:anchor distT="0" distB="0" distL="114300" distR="114300" simplePos="0" relativeHeight="251675648" behindDoc="1" locked="0" layoutInCell="1" allowOverlap="1" wp14:anchorId="72599964" wp14:editId="709E0E9C">
                <wp:simplePos x="0" y="0"/>
                <wp:positionH relativeFrom="column">
                  <wp:posOffset>0</wp:posOffset>
                </wp:positionH>
                <wp:positionV relativeFrom="paragraph">
                  <wp:posOffset>2914650</wp:posOffset>
                </wp:positionV>
                <wp:extent cx="504825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5048250" cy="635"/>
                        </a:xfrm>
                        <a:prstGeom prst="rect">
                          <a:avLst/>
                        </a:prstGeom>
                        <a:solidFill>
                          <a:prstClr val="white"/>
                        </a:solidFill>
                        <a:ln>
                          <a:noFill/>
                        </a:ln>
                      </wps:spPr>
                      <wps:txbx>
                        <w:txbxContent>
                          <w:p w14:paraId="5ED668C4" w14:textId="1C86A96E"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sidR="004A0A19">
                              <w:rPr>
                                <w:rFonts w:ascii="Times New Roman" w:hAnsi="Times New Roman" w:cs="Times New Roman"/>
                                <w:noProof/>
                                <w:color w:val="auto"/>
                                <w:sz w:val="24"/>
                                <w:szCs w:val="24"/>
                              </w:rPr>
                              <w:t>13</w:t>
                            </w:r>
                            <w:r w:rsidRPr="00851AD4">
                              <w:rPr>
                                <w:rFonts w:ascii="Times New Roman" w:hAnsi="Times New Roman" w:cs="Times New Roman"/>
                                <w:color w:val="auto"/>
                                <w:sz w:val="24"/>
                                <w:szCs w:val="24"/>
                              </w:rPr>
                              <w:t>: Separation of DNA samples by fragment size in gel electrophoresis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99964" id="Text Box 13" o:spid="_x0000_s1032" type="#_x0000_t202" style="position:absolute;margin-left:0;margin-top:229.5pt;width:397.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RoLgIAAGYEAAAOAAAAZHJzL2Uyb0RvYy54bWysVMFu2zAMvQ/YPwi6L07SpS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" stroked="f">
                <v:textbox style="mso-fit-shape-to-text:t" inset="0,0,0,0">
                  <w:txbxContent>
                    <w:p w14:paraId="5ED668C4" w14:textId="1C86A96E"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color w:val="auto"/>
                          <w:sz w:val="24"/>
                          <w:szCs w:val="24"/>
                        </w:rPr>
                        <w:t xml:space="preserve">Figure </w:t>
                      </w:r>
                      <w:r w:rsidR="004A0A19">
                        <w:rPr>
                          <w:rFonts w:ascii="Times New Roman" w:hAnsi="Times New Roman" w:cs="Times New Roman"/>
                          <w:noProof/>
                          <w:color w:val="auto"/>
                          <w:sz w:val="24"/>
                          <w:szCs w:val="24"/>
                        </w:rPr>
                        <w:t>13</w:t>
                      </w:r>
                      <w:r w:rsidRPr="00851AD4">
                        <w:rPr>
                          <w:rFonts w:ascii="Times New Roman" w:hAnsi="Times New Roman" w:cs="Times New Roman"/>
                          <w:color w:val="auto"/>
                          <w:sz w:val="24"/>
                          <w:szCs w:val="24"/>
                        </w:rPr>
                        <w:t>: Separation of DNA samples by fragment size in gel electrophoresis</w:t>
                      </w:r>
                    </w:p>
                  </w:txbxContent>
                </v:textbox>
                <w10:wrap type="tight"/>
              </v:shape>
            </w:pict>
          </mc:Fallback>
        </mc:AlternateContent>
      </w:r>
      <w:r w:rsidR="0043380F">
        <w:rPr>
          <w:noProof/>
        </w:rPr>
        <w:drawing>
          <wp:anchor distT="0" distB="0" distL="114300" distR="114300" simplePos="0" relativeHeight="251673600" behindDoc="1" locked="0" layoutInCell="1" allowOverlap="1" wp14:anchorId="63DC7E69" wp14:editId="295D859B">
            <wp:simplePos x="0" y="0"/>
            <wp:positionH relativeFrom="column">
              <wp:posOffset>0</wp:posOffset>
            </wp:positionH>
            <wp:positionV relativeFrom="paragraph">
              <wp:posOffset>0</wp:posOffset>
            </wp:positionV>
            <wp:extent cx="5048250" cy="2857500"/>
            <wp:effectExtent l="0" t="0" r="0" b="0"/>
            <wp:wrapTight wrapText="bothSides">
              <wp:wrapPolygon edited="0">
                <wp:start x="0" y="0"/>
                <wp:lineTo x="0" y="21456"/>
                <wp:lineTo x="21518" y="21456"/>
                <wp:lineTo x="21518" y="0"/>
                <wp:lineTo x="0" y="0"/>
              </wp:wrapPolygon>
            </wp:wrapTight>
            <wp:docPr id="2" name="Picture 2" descr="Image result for gel electroph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l electrophoresis"/>
                    <pic:cNvPicPr>
                      <a:picLocks noChangeAspect="1" noChangeArrowheads="1"/>
                    </pic:cNvPicPr>
                  </pic:nvPicPr>
                  <pic:blipFill rotWithShape="1">
                    <a:blip r:embed="rId24">
                      <a:extLst>
                        <a:ext uri="{28A0092B-C50C-407E-A947-70E740481C1C}">
                          <a14:useLocalDpi xmlns:a14="http://schemas.microsoft.com/office/drawing/2010/main" val="0"/>
                        </a:ext>
                      </a:extLst>
                    </a:blip>
                    <a:srcRect l="5284" t="4848" r="4375" b="4243"/>
                    <a:stretch/>
                  </pic:blipFill>
                  <pic:spPr bwMode="auto">
                    <a:xfrm>
                      <a:off x="0" y="0"/>
                      <a:ext cx="5048250" cy="2857500"/>
                    </a:xfrm>
                    <a:prstGeom prst="rect">
                      <a:avLst/>
                    </a:prstGeom>
                    <a:noFill/>
                    <a:ln>
                      <a:noFill/>
                    </a:ln>
                    <a:extLst>
                      <a:ext uri="{53640926-AAD7-44D8-BBD7-CCE9431645EC}">
                        <a14:shadowObscured xmlns:a14="http://schemas.microsoft.com/office/drawing/2010/main"/>
                      </a:ext>
                    </a:extLst>
                  </pic:spPr>
                </pic:pic>
              </a:graphicData>
            </a:graphic>
          </wp:anchor>
        </w:drawing>
      </w:r>
    </w:p>
    <w:p w14:paraId="54EDA4C6" w14:textId="27607877" w:rsidR="00420DB1" w:rsidRDefault="00060124" w:rsidP="000062CF">
      <w:pPr>
        <w:ind w:firstLine="720"/>
        <w:rPr>
          <w:rFonts w:ascii="Times New Roman" w:hAnsi="Times New Roman" w:cs="Times New Roman"/>
          <w:sz w:val="24"/>
          <w:szCs w:val="24"/>
        </w:rPr>
      </w:pPr>
      <w:r>
        <w:rPr>
          <w:rFonts w:ascii="Times New Roman" w:hAnsi="Times New Roman" w:cs="Times New Roman"/>
          <w:sz w:val="24"/>
          <w:szCs w:val="24"/>
        </w:rPr>
        <w:t xml:space="preserve">Longer strands, with the </w:t>
      </w:r>
      <w:proofErr w:type="spellStart"/>
      <w:r>
        <w:rPr>
          <w:rFonts w:ascii="Times New Roman" w:hAnsi="Times New Roman" w:cs="Times New Roman"/>
          <w:sz w:val="24"/>
          <w:szCs w:val="24"/>
        </w:rPr>
        <w:t>lo</w:t>
      </w:r>
      <w:r w:rsidR="00E93A8A">
        <w:rPr>
          <w:rFonts w:ascii="Times New Roman" w:hAnsi="Times New Roman" w:cs="Times New Roman"/>
          <w:sz w:val="24"/>
          <w:szCs w:val="24"/>
        </w:rPr>
        <w:t>x</w:t>
      </w:r>
      <w:r>
        <w:rPr>
          <w:rFonts w:ascii="Times New Roman" w:hAnsi="Times New Roman" w:cs="Times New Roman"/>
          <w:sz w:val="24"/>
          <w:szCs w:val="24"/>
        </w:rPr>
        <w:t>P</w:t>
      </w:r>
      <w:proofErr w:type="spellEnd"/>
      <w:r>
        <w:rPr>
          <w:rFonts w:ascii="Times New Roman" w:hAnsi="Times New Roman" w:cs="Times New Roman"/>
          <w:sz w:val="24"/>
          <w:szCs w:val="24"/>
        </w:rPr>
        <w:t xml:space="preserve"> sites, travel more slowly than the shorter strands, without the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do.  </w:t>
      </w:r>
      <w:r w:rsidR="008C4999">
        <w:rPr>
          <w:rFonts w:ascii="Times New Roman" w:hAnsi="Times New Roman" w:cs="Times New Roman"/>
          <w:sz w:val="24"/>
          <w:szCs w:val="24"/>
        </w:rPr>
        <w:t>Mice h</w:t>
      </w:r>
      <w:r>
        <w:rPr>
          <w:rFonts w:ascii="Times New Roman" w:hAnsi="Times New Roman" w:cs="Times New Roman"/>
          <w:sz w:val="24"/>
          <w:szCs w:val="24"/>
        </w:rPr>
        <w:t xml:space="preserve">omozygous for </w:t>
      </w:r>
      <w:r w:rsidR="008C4999">
        <w:rPr>
          <w:rFonts w:ascii="Times New Roman" w:hAnsi="Times New Roman" w:cs="Times New Roman"/>
          <w:sz w:val="24"/>
          <w:szCs w:val="24"/>
        </w:rPr>
        <w:t xml:space="preserve">both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will display the longe</w:t>
      </w:r>
      <w:r w:rsidR="008C4999">
        <w:rPr>
          <w:rFonts w:ascii="Times New Roman" w:hAnsi="Times New Roman" w:cs="Times New Roman"/>
          <w:sz w:val="24"/>
          <w:szCs w:val="24"/>
        </w:rPr>
        <w:t>st</w:t>
      </w:r>
      <w:r>
        <w:rPr>
          <w:rFonts w:ascii="Times New Roman" w:hAnsi="Times New Roman" w:cs="Times New Roman"/>
          <w:sz w:val="24"/>
          <w:szCs w:val="24"/>
        </w:rPr>
        <w:t xml:space="preserve"> fragments on the gel, the heterozygous mice will display both the long</w:t>
      </w:r>
      <w:r w:rsidR="008C4999">
        <w:rPr>
          <w:rFonts w:ascii="Times New Roman" w:hAnsi="Times New Roman" w:cs="Times New Roman"/>
          <w:sz w:val="24"/>
          <w:szCs w:val="24"/>
        </w:rPr>
        <w:t>est</w:t>
      </w:r>
      <w:r>
        <w:rPr>
          <w:rFonts w:ascii="Times New Roman" w:hAnsi="Times New Roman" w:cs="Times New Roman"/>
          <w:sz w:val="24"/>
          <w:szCs w:val="24"/>
        </w:rPr>
        <w:t xml:space="preserve"> and short</w:t>
      </w:r>
      <w:r w:rsidR="008C4999">
        <w:rPr>
          <w:rFonts w:ascii="Times New Roman" w:hAnsi="Times New Roman" w:cs="Times New Roman"/>
          <w:sz w:val="24"/>
          <w:szCs w:val="24"/>
        </w:rPr>
        <w:t>est</w:t>
      </w:r>
      <w:r>
        <w:rPr>
          <w:rFonts w:ascii="Times New Roman" w:hAnsi="Times New Roman" w:cs="Times New Roman"/>
          <w:sz w:val="24"/>
          <w:szCs w:val="24"/>
        </w:rPr>
        <w:t xml:space="preserve"> fragments, and the homozygous for the wild type will display only the shorte</w:t>
      </w:r>
      <w:r w:rsidR="008C4999">
        <w:rPr>
          <w:rFonts w:ascii="Times New Roman" w:hAnsi="Times New Roman" w:cs="Times New Roman"/>
          <w:sz w:val="24"/>
          <w:szCs w:val="24"/>
        </w:rPr>
        <w:t>st</w:t>
      </w:r>
      <w:r>
        <w:rPr>
          <w:rFonts w:ascii="Times New Roman" w:hAnsi="Times New Roman" w:cs="Times New Roman"/>
          <w:sz w:val="24"/>
          <w:szCs w:val="24"/>
        </w:rPr>
        <w:t xml:space="preserve"> fragments on the gel.  </w:t>
      </w:r>
      <w:r w:rsidR="008C4999">
        <w:rPr>
          <w:rFonts w:ascii="Times New Roman" w:hAnsi="Times New Roman" w:cs="Times New Roman"/>
          <w:sz w:val="24"/>
          <w:szCs w:val="24"/>
        </w:rPr>
        <w:t xml:space="preserve">Mice with only 1 </w:t>
      </w:r>
      <w:proofErr w:type="spellStart"/>
      <w:r w:rsidR="008C4999">
        <w:rPr>
          <w:rFonts w:ascii="Times New Roman" w:hAnsi="Times New Roman" w:cs="Times New Roman"/>
          <w:sz w:val="24"/>
          <w:szCs w:val="24"/>
        </w:rPr>
        <w:t>loxP</w:t>
      </w:r>
      <w:proofErr w:type="spellEnd"/>
      <w:r w:rsidR="008C4999">
        <w:rPr>
          <w:rFonts w:ascii="Times New Roman" w:hAnsi="Times New Roman" w:cs="Times New Roman"/>
          <w:sz w:val="24"/>
          <w:szCs w:val="24"/>
        </w:rPr>
        <w:t xml:space="preserve"> site inserted will be intermediate size.  </w:t>
      </w:r>
      <w:r w:rsidR="00420DB1">
        <w:rPr>
          <w:rFonts w:ascii="Times New Roman" w:hAnsi="Times New Roman" w:cs="Times New Roman"/>
          <w:sz w:val="24"/>
          <w:szCs w:val="24"/>
        </w:rPr>
        <w:t xml:space="preserve">Thus, mice that are homozygous for </w:t>
      </w:r>
      <w:r w:rsidR="008C4999">
        <w:rPr>
          <w:rFonts w:ascii="Times New Roman" w:hAnsi="Times New Roman" w:cs="Times New Roman"/>
          <w:sz w:val="24"/>
          <w:szCs w:val="24"/>
        </w:rPr>
        <w:t xml:space="preserve">both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heterozygous, and homozygous for without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can be identified.  </w:t>
      </w:r>
    </w:p>
    <w:p w14:paraId="6AEC5959" w14:textId="308D1F10" w:rsidR="00851AD4" w:rsidRDefault="00420DB1" w:rsidP="00851AD4">
      <w:pPr>
        <w:ind w:firstLine="720"/>
        <w:rPr>
          <w:rFonts w:ascii="Times New Roman" w:hAnsi="Times New Roman" w:cs="Times New Roman"/>
          <w:sz w:val="24"/>
          <w:szCs w:val="24"/>
        </w:rPr>
      </w:pPr>
      <w:r>
        <w:rPr>
          <w:rFonts w:ascii="Times New Roman" w:hAnsi="Times New Roman" w:cs="Times New Roman"/>
          <w:sz w:val="24"/>
          <w:szCs w:val="24"/>
        </w:rPr>
        <w:t xml:space="preserve">After verification for germline transmission, </w:t>
      </w:r>
      <w:r w:rsidR="00B66576">
        <w:rPr>
          <w:rFonts w:ascii="Times New Roman" w:hAnsi="Times New Roman" w:cs="Times New Roman"/>
          <w:sz w:val="24"/>
          <w:szCs w:val="24"/>
        </w:rPr>
        <w:t>the</w:t>
      </w:r>
      <w:r>
        <w:rPr>
          <w:rFonts w:ascii="Times New Roman" w:hAnsi="Times New Roman" w:cs="Times New Roman"/>
          <w:sz w:val="24"/>
          <w:szCs w:val="24"/>
        </w:rPr>
        <w:t xml:space="preserve"> </w:t>
      </w:r>
      <w:r w:rsidR="00B66576">
        <w:rPr>
          <w:rFonts w:ascii="Times New Roman" w:hAnsi="Times New Roman" w:cs="Times New Roman"/>
          <w:sz w:val="24"/>
          <w:szCs w:val="24"/>
        </w:rPr>
        <w:t xml:space="preserve">homozygous </w:t>
      </w:r>
      <w:proofErr w:type="spellStart"/>
      <w:r>
        <w:rPr>
          <w:rFonts w:ascii="Times New Roman" w:hAnsi="Times New Roman" w:cs="Times New Roman"/>
          <w:sz w:val="24"/>
          <w:szCs w:val="24"/>
        </w:rPr>
        <w:t>floxed</w:t>
      </w:r>
      <w:proofErr w:type="spellEnd"/>
      <w:r>
        <w:rPr>
          <w:rFonts w:ascii="Times New Roman" w:hAnsi="Times New Roman" w:cs="Times New Roman"/>
          <w:sz w:val="24"/>
          <w:szCs w:val="24"/>
        </w:rPr>
        <w:t xml:space="preserve"> mouse with correctly inserted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and a </w:t>
      </w:r>
      <w:r w:rsidR="00EC3B28" w:rsidRPr="00E93A8A">
        <w:rPr>
          <w:rFonts w:ascii="Times New Roman" w:hAnsi="Times New Roman" w:cs="Times New Roman"/>
          <w:i/>
          <w:iCs/>
          <w:sz w:val="24"/>
          <w:szCs w:val="24"/>
        </w:rPr>
        <w:t>Wnt1/</w:t>
      </w:r>
      <w:proofErr w:type="spellStart"/>
      <w:r w:rsidR="00EC3B28" w:rsidRPr="00E93A8A">
        <w:rPr>
          <w:rFonts w:ascii="Times New Roman" w:hAnsi="Times New Roman" w:cs="Times New Roman"/>
          <w:i/>
          <w:iCs/>
          <w:sz w:val="24"/>
          <w:szCs w:val="24"/>
        </w:rPr>
        <w:t>C</w:t>
      </w:r>
      <w:r w:rsidRPr="00E93A8A">
        <w:rPr>
          <w:rFonts w:ascii="Times New Roman" w:hAnsi="Times New Roman" w:cs="Times New Roman"/>
          <w:i/>
          <w:iCs/>
          <w:sz w:val="24"/>
          <w:szCs w:val="24"/>
        </w:rPr>
        <w:t>re</w:t>
      </w:r>
      <w:proofErr w:type="spellEnd"/>
      <w:r>
        <w:rPr>
          <w:rFonts w:ascii="Times New Roman" w:hAnsi="Times New Roman" w:cs="Times New Roman"/>
          <w:sz w:val="24"/>
          <w:szCs w:val="24"/>
        </w:rPr>
        <w:t xml:space="preserve">-expressing mouse will be crossed in order to produce mice with both </w:t>
      </w: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floxed</w:t>
      </w:r>
      <w:proofErr w:type="spellEnd"/>
      <w:r>
        <w:rPr>
          <w:rFonts w:ascii="Times New Roman" w:hAnsi="Times New Roman" w:cs="Times New Roman"/>
          <w:sz w:val="24"/>
          <w:szCs w:val="24"/>
        </w:rPr>
        <w:t xml:space="preserve"> exon</w:t>
      </w:r>
      <w:r w:rsidR="00140EB3">
        <w:rPr>
          <w:rFonts w:ascii="Times New Roman" w:hAnsi="Times New Roman" w:cs="Times New Roman"/>
          <w:sz w:val="24"/>
          <w:szCs w:val="24"/>
        </w:rPr>
        <w:t xml:space="preserve"> (Fig. </w:t>
      </w:r>
      <w:r w:rsidR="00BD2303">
        <w:rPr>
          <w:rFonts w:ascii="Times New Roman" w:hAnsi="Times New Roman" w:cs="Times New Roman"/>
          <w:sz w:val="24"/>
          <w:szCs w:val="24"/>
        </w:rPr>
        <w:t>14</w:t>
      </w:r>
      <w:r w:rsidR="00140EB3">
        <w:rPr>
          <w:rFonts w:ascii="Times New Roman" w:hAnsi="Times New Roman" w:cs="Times New Roman"/>
          <w:sz w:val="24"/>
          <w:szCs w:val="24"/>
        </w:rPr>
        <w:t>)</w:t>
      </w:r>
      <w:r>
        <w:rPr>
          <w:rFonts w:ascii="Times New Roman" w:hAnsi="Times New Roman" w:cs="Times New Roman"/>
          <w:sz w:val="24"/>
          <w:szCs w:val="24"/>
        </w:rPr>
        <w:t xml:space="preserve">.  </w:t>
      </w:r>
      <w:r w:rsidR="00140EB3">
        <w:rPr>
          <w:rFonts w:ascii="Times New Roman" w:hAnsi="Times New Roman" w:cs="Times New Roman"/>
          <w:sz w:val="24"/>
          <w:szCs w:val="24"/>
        </w:rPr>
        <w:t xml:space="preserve">This mating should produce 50% </w:t>
      </w:r>
      <w:r w:rsidR="00140EB3" w:rsidRPr="00E93A8A">
        <w:rPr>
          <w:rFonts w:ascii="Times New Roman" w:hAnsi="Times New Roman" w:cs="Times New Roman"/>
          <w:i/>
          <w:iCs/>
          <w:sz w:val="24"/>
          <w:szCs w:val="24"/>
        </w:rPr>
        <w:t>Zbtb14</w:t>
      </w:r>
      <w:r w:rsidR="00140EB3" w:rsidRPr="000A4B90">
        <w:rPr>
          <w:rFonts w:ascii="Times New Roman" w:hAnsi="Times New Roman" w:cs="Times New Roman"/>
          <w:sz w:val="24"/>
          <w:szCs w:val="24"/>
          <w:vertAlign w:val="superscript"/>
        </w:rPr>
        <w:t xml:space="preserve">loxP/+, </w:t>
      </w:r>
      <w:proofErr w:type="spellStart"/>
      <w:r w:rsidR="00140EB3" w:rsidRPr="000A4B90">
        <w:rPr>
          <w:rFonts w:ascii="Times New Roman" w:hAnsi="Times New Roman" w:cs="Times New Roman"/>
          <w:sz w:val="24"/>
          <w:szCs w:val="24"/>
          <w:vertAlign w:val="superscript"/>
        </w:rPr>
        <w:t>Cre</w:t>
      </w:r>
      <w:proofErr w:type="spellEnd"/>
      <w:r w:rsidR="00140EB3" w:rsidRPr="000A4B90">
        <w:rPr>
          <w:rFonts w:ascii="Times New Roman" w:hAnsi="Times New Roman" w:cs="Times New Roman"/>
          <w:sz w:val="24"/>
          <w:szCs w:val="24"/>
          <w:vertAlign w:val="superscript"/>
        </w:rPr>
        <w:t xml:space="preserve">/+ </w:t>
      </w:r>
      <w:r w:rsidR="00140EB3">
        <w:rPr>
          <w:rFonts w:ascii="Times New Roman" w:hAnsi="Times New Roman" w:cs="Times New Roman"/>
          <w:sz w:val="24"/>
          <w:szCs w:val="24"/>
        </w:rPr>
        <w:t xml:space="preserve">and 50% </w:t>
      </w:r>
      <w:r w:rsidR="00140EB3" w:rsidRPr="00E93A8A">
        <w:rPr>
          <w:rFonts w:ascii="Times New Roman" w:hAnsi="Times New Roman" w:cs="Times New Roman"/>
          <w:i/>
          <w:iCs/>
          <w:sz w:val="24"/>
          <w:szCs w:val="24"/>
        </w:rPr>
        <w:t>Zbtb14</w:t>
      </w:r>
      <w:r w:rsidR="00140EB3" w:rsidRPr="00E93A8A">
        <w:rPr>
          <w:rFonts w:ascii="Times New Roman" w:hAnsi="Times New Roman" w:cs="Times New Roman"/>
          <w:i/>
          <w:iCs/>
          <w:sz w:val="24"/>
          <w:szCs w:val="24"/>
          <w:vertAlign w:val="superscript"/>
        </w:rPr>
        <w:t>loxP</w:t>
      </w:r>
      <w:r w:rsidR="00140EB3" w:rsidRPr="000A4B90">
        <w:rPr>
          <w:rFonts w:ascii="Times New Roman" w:hAnsi="Times New Roman" w:cs="Times New Roman"/>
          <w:sz w:val="24"/>
          <w:szCs w:val="24"/>
          <w:vertAlign w:val="superscript"/>
        </w:rPr>
        <w:t>/+, +/+</w:t>
      </w:r>
      <w:r w:rsidR="00140EB3">
        <w:rPr>
          <w:rFonts w:ascii="Times New Roman" w:hAnsi="Times New Roman" w:cs="Times New Roman"/>
          <w:sz w:val="24"/>
          <w:szCs w:val="24"/>
        </w:rPr>
        <w:t xml:space="preserve">.  </w:t>
      </w:r>
      <w:proofErr w:type="spellStart"/>
      <w:r w:rsidR="003E2EF8">
        <w:rPr>
          <w:rFonts w:ascii="Times New Roman" w:hAnsi="Times New Roman" w:cs="Times New Roman"/>
          <w:sz w:val="24"/>
          <w:szCs w:val="24"/>
        </w:rPr>
        <w:t>Cre</w:t>
      </w:r>
      <w:proofErr w:type="spellEnd"/>
      <w:r w:rsidR="003E2EF8">
        <w:rPr>
          <w:rFonts w:ascii="Times New Roman" w:hAnsi="Times New Roman" w:cs="Times New Roman"/>
          <w:sz w:val="24"/>
          <w:szCs w:val="24"/>
        </w:rPr>
        <w:t xml:space="preserve"> will lead to recombination at the </w:t>
      </w:r>
      <w:proofErr w:type="spellStart"/>
      <w:r w:rsidR="003E2EF8">
        <w:rPr>
          <w:rFonts w:ascii="Times New Roman" w:hAnsi="Times New Roman" w:cs="Times New Roman"/>
          <w:sz w:val="24"/>
          <w:szCs w:val="24"/>
        </w:rPr>
        <w:t>loxP</w:t>
      </w:r>
      <w:proofErr w:type="spellEnd"/>
      <w:r w:rsidR="003E2EF8">
        <w:rPr>
          <w:rFonts w:ascii="Times New Roman" w:hAnsi="Times New Roman" w:cs="Times New Roman"/>
          <w:sz w:val="24"/>
          <w:szCs w:val="24"/>
        </w:rPr>
        <w:t xml:space="preserve"> sites and these embryos will get rid of the target exon and thus inactivate the gene </w:t>
      </w:r>
      <w:r w:rsidR="003E2EF8" w:rsidRPr="00E93A8A">
        <w:rPr>
          <w:rFonts w:ascii="Times New Roman" w:hAnsi="Times New Roman" w:cs="Times New Roman"/>
          <w:i/>
          <w:iCs/>
          <w:sz w:val="24"/>
          <w:szCs w:val="24"/>
        </w:rPr>
        <w:t>Zbtb14</w:t>
      </w:r>
      <w:r w:rsidR="003E2EF8">
        <w:rPr>
          <w:rFonts w:ascii="Times New Roman" w:hAnsi="Times New Roman" w:cs="Times New Roman"/>
          <w:sz w:val="24"/>
          <w:szCs w:val="24"/>
        </w:rPr>
        <w:t>.</w:t>
      </w:r>
    </w:p>
    <w:p w14:paraId="341EFD42" w14:textId="2AF6CD04" w:rsidR="007434E1" w:rsidRDefault="00B66576" w:rsidP="00851AD4">
      <w:pPr>
        <w:jc w:val="center"/>
        <w:rPr>
          <w:rFonts w:ascii="Times New Roman" w:hAnsi="Times New Roman" w:cs="Times New Roman"/>
          <w:sz w:val="24"/>
          <w:szCs w:val="24"/>
        </w:rPr>
      </w:pPr>
      <w:r w:rsidRPr="00E93A8A">
        <w:rPr>
          <w:rFonts w:ascii="Times New Roman" w:hAnsi="Times New Roman" w:cs="Times New Roman"/>
          <w:i/>
          <w:iCs/>
          <w:sz w:val="24"/>
          <w:szCs w:val="24"/>
        </w:rPr>
        <w:t>Zbtb14</w:t>
      </w:r>
      <w:r w:rsidRPr="00E93A8A">
        <w:rPr>
          <w:rFonts w:ascii="Times New Roman" w:hAnsi="Times New Roman" w:cs="Times New Roman"/>
          <w:i/>
          <w:iCs/>
          <w:sz w:val="24"/>
          <w:szCs w:val="24"/>
          <w:vertAlign w:val="superscript"/>
        </w:rPr>
        <w:t>loxP</w:t>
      </w:r>
      <w:r w:rsidRPr="000A4B90">
        <w:rPr>
          <w:rFonts w:ascii="Times New Roman" w:hAnsi="Times New Roman" w:cs="Times New Roman"/>
          <w:sz w:val="24"/>
          <w:szCs w:val="24"/>
          <w:vertAlign w:val="superscript"/>
        </w:rPr>
        <w:t>/</w:t>
      </w:r>
      <w:proofErr w:type="spellStart"/>
      <w:proofErr w:type="gramStart"/>
      <w:r w:rsidRPr="000A4B90">
        <w:rPr>
          <w:rFonts w:ascii="Times New Roman" w:hAnsi="Times New Roman" w:cs="Times New Roman"/>
          <w:sz w:val="24"/>
          <w:szCs w:val="24"/>
          <w:vertAlign w:val="superscript"/>
        </w:rPr>
        <w:t>loxP</w:t>
      </w:r>
      <w:proofErr w:type="spellEnd"/>
      <w:r w:rsidR="00334E1C">
        <w:rPr>
          <w:rFonts w:ascii="Times New Roman" w:hAnsi="Times New Roman" w:cs="Times New Roman"/>
          <w:sz w:val="24"/>
          <w:szCs w:val="24"/>
          <w:vertAlign w:val="superscript"/>
        </w:rPr>
        <w:t xml:space="preserve">  </w:t>
      </w:r>
      <w:r w:rsidR="00851AD4">
        <w:rPr>
          <w:rFonts w:ascii="Times New Roman" w:hAnsi="Times New Roman" w:cs="Times New Roman"/>
          <w:sz w:val="24"/>
          <w:szCs w:val="24"/>
        </w:rPr>
        <w:t>X</w:t>
      </w:r>
      <w:proofErr w:type="gramEnd"/>
      <w:r w:rsidR="00851AD4">
        <w:rPr>
          <w:rFonts w:ascii="Times New Roman" w:hAnsi="Times New Roman" w:cs="Times New Roman"/>
          <w:sz w:val="24"/>
          <w:szCs w:val="24"/>
        </w:rPr>
        <w:t xml:space="preserve"> </w:t>
      </w:r>
      <w:r>
        <w:rPr>
          <w:rFonts w:ascii="Times New Roman" w:hAnsi="Times New Roman" w:cs="Times New Roman"/>
          <w:sz w:val="24"/>
          <w:szCs w:val="24"/>
        </w:rPr>
        <w:t xml:space="preserve"> </w:t>
      </w:r>
      <w:r w:rsidR="00334E1C" w:rsidRPr="00E93A8A">
        <w:rPr>
          <w:rFonts w:ascii="Times New Roman" w:hAnsi="Times New Roman" w:cs="Times New Roman"/>
          <w:i/>
          <w:iCs/>
          <w:sz w:val="24"/>
          <w:szCs w:val="24"/>
        </w:rPr>
        <w:t>Wnt1</w:t>
      </w:r>
      <w:r w:rsidRPr="000A4B90">
        <w:rPr>
          <w:rFonts w:ascii="Times New Roman" w:hAnsi="Times New Roman" w:cs="Times New Roman"/>
          <w:sz w:val="24"/>
          <w:szCs w:val="24"/>
          <w:vertAlign w:val="superscript"/>
        </w:rPr>
        <w:t>Cre/+</w:t>
      </w:r>
    </w:p>
    <w:tbl>
      <w:tblPr>
        <w:tblStyle w:val="TableGrid"/>
        <w:tblW w:w="0" w:type="auto"/>
        <w:jc w:val="center"/>
        <w:tblLook w:val="04A0" w:firstRow="1" w:lastRow="0" w:firstColumn="1" w:lastColumn="0" w:noHBand="0" w:noVBand="1"/>
      </w:tblPr>
      <w:tblGrid>
        <w:gridCol w:w="1832"/>
        <w:gridCol w:w="2025"/>
      </w:tblGrid>
      <w:tr w:rsidR="00805FAE" w14:paraId="7023A5E7" w14:textId="77777777" w:rsidTr="00805FAE">
        <w:trPr>
          <w:jc w:val="center"/>
        </w:trPr>
        <w:tc>
          <w:tcPr>
            <w:tcW w:w="1832" w:type="dxa"/>
          </w:tcPr>
          <w:p w14:paraId="73FD2D7B" w14:textId="77777777" w:rsidR="00805FAE" w:rsidRDefault="00805FAE" w:rsidP="00D730A9">
            <w:pPr>
              <w:rPr>
                <w:rFonts w:ascii="Times New Roman" w:hAnsi="Times New Roman" w:cs="Times New Roman"/>
                <w:sz w:val="24"/>
                <w:szCs w:val="24"/>
              </w:rPr>
            </w:pPr>
          </w:p>
        </w:tc>
        <w:tc>
          <w:tcPr>
            <w:tcW w:w="2025" w:type="dxa"/>
          </w:tcPr>
          <w:p w14:paraId="0EF59872" w14:textId="77777777" w:rsidR="00805FAE" w:rsidRDefault="00805FAE"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52C6B6CD" w14:textId="7EE61617" w:rsidR="00805FAE" w:rsidRDefault="00805FAE" w:rsidP="00D730A9">
            <w:pPr>
              <w:rPr>
                <w:rFonts w:ascii="Times New Roman" w:hAnsi="Times New Roman" w:cs="Times New Roman"/>
                <w:sz w:val="24"/>
                <w:szCs w:val="24"/>
              </w:rPr>
            </w:pPr>
            <w:r>
              <w:rPr>
                <w:rFonts w:ascii="Times New Roman" w:hAnsi="Times New Roman" w:cs="Times New Roman"/>
                <w:sz w:val="24"/>
                <w:szCs w:val="24"/>
              </w:rPr>
              <w:t>+</w:t>
            </w:r>
          </w:p>
        </w:tc>
      </w:tr>
      <w:tr w:rsidR="00805FAE" w14:paraId="3FE08C38" w14:textId="77777777" w:rsidTr="00805FAE">
        <w:trPr>
          <w:jc w:val="center"/>
        </w:trPr>
        <w:tc>
          <w:tcPr>
            <w:tcW w:w="1832" w:type="dxa"/>
          </w:tcPr>
          <w:p w14:paraId="2CAF9ABF" w14:textId="77777777" w:rsidR="00805FAE" w:rsidRDefault="00805FAE" w:rsidP="00D730A9">
            <w:pPr>
              <w:rPr>
                <w:rFonts w:ascii="Times New Roman" w:hAnsi="Times New Roman" w:cs="Times New Roman"/>
                <w:sz w:val="24"/>
                <w:szCs w:val="24"/>
              </w:rPr>
            </w:pPr>
            <w:r>
              <w:rPr>
                <w:rFonts w:ascii="Times New Roman" w:hAnsi="Times New Roman" w:cs="Times New Roman"/>
                <w:sz w:val="24"/>
                <w:szCs w:val="24"/>
              </w:rPr>
              <w:t>+</w:t>
            </w:r>
          </w:p>
          <w:p w14:paraId="0ACDA825" w14:textId="036DBF26" w:rsidR="00805FAE" w:rsidRDefault="00805FAE"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p>
        </w:tc>
        <w:tc>
          <w:tcPr>
            <w:tcW w:w="2025" w:type="dxa"/>
          </w:tcPr>
          <w:p w14:paraId="69517F4D" w14:textId="77777777" w:rsidR="00805FAE" w:rsidRDefault="00805FAE"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0EB83D1B" w14:textId="32C3FC7B" w:rsidR="00805FAE" w:rsidRDefault="00805FAE"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r>
      <w:tr w:rsidR="00805FAE" w14:paraId="6950E4BF" w14:textId="77777777" w:rsidTr="00805FAE">
        <w:trPr>
          <w:jc w:val="center"/>
        </w:trPr>
        <w:tc>
          <w:tcPr>
            <w:tcW w:w="1832" w:type="dxa"/>
          </w:tcPr>
          <w:p w14:paraId="7E0DFF52" w14:textId="77777777" w:rsidR="00805FAE" w:rsidRDefault="00805FAE" w:rsidP="00D730A9">
            <w:pPr>
              <w:rPr>
                <w:rFonts w:ascii="Times New Roman" w:hAnsi="Times New Roman" w:cs="Times New Roman"/>
                <w:sz w:val="24"/>
                <w:szCs w:val="24"/>
              </w:rPr>
            </w:pPr>
            <w:r>
              <w:rPr>
                <w:rFonts w:ascii="Times New Roman" w:hAnsi="Times New Roman" w:cs="Times New Roman"/>
                <w:sz w:val="24"/>
                <w:szCs w:val="24"/>
              </w:rPr>
              <w:t>+</w:t>
            </w:r>
          </w:p>
          <w:p w14:paraId="3B37344F" w14:textId="7A08DEC0" w:rsidR="00805FAE" w:rsidRDefault="00805FAE" w:rsidP="00D730A9">
            <w:pPr>
              <w:rPr>
                <w:rFonts w:ascii="Times New Roman" w:hAnsi="Times New Roman" w:cs="Times New Roman"/>
                <w:sz w:val="24"/>
                <w:szCs w:val="24"/>
              </w:rPr>
            </w:pPr>
            <w:r>
              <w:rPr>
                <w:rFonts w:ascii="Times New Roman" w:hAnsi="Times New Roman" w:cs="Times New Roman"/>
                <w:sz w:val="24"/>
                <w:szCs w:val="24"/>
              </w:rPr>
              <w:t>+</w:t>
            </w:r>
          </w:p>
        </w:tc>
        <w:tc>
          <w:tcPr>
            <w:tcW w:w="2025" w:type="dxa"/>
          </w:tcPr>
          <w:p w14:paraId="09D01AFB" w14:textId="77777777" w:rsidR="00805FAE" w:rsidRDefault="00805FAE"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4FDE7BEC" w14:textId="1993BE0A" w:rsidR="00805FAE" w:rsidRDefault="00805FAE" w:rsidP="00D730A9">
            <w:pPr>
              <w:rPr>
                <w:rFonts w:ascii="Times New Roman" w:hAnsi="Times New Roman" w:cs="Times New Roman"/>
                <w:sz w:val="24"/>
                <w:szCs w:val="24"/>
              </w:rPr>
            </w:pPr>
            <w:r>
              <w:rPr>
                <w:rFonts w:ascii="Times New Roman" w:hAnsi="Times New Roman" w:cs="Times New Roman"/>
                <w:sz w:val="24"/>
                <w:szCs w:val="24"/>
              </w:rPr>
              <w:t>+/+</w:t>
            </w:r>
          </w:p>
        </w:tc>
      </w:tr>
    </w:tbl>
    <w:p w14:paraId="615E3FD2" w14:textId="7D037630" w:rsidR="007434E1" w:rsidRDefault="00551A57" w:rsidP="00D730A9">
      <w:pPr>
        <w:rPr>
          <w:rFonts w:ascii="Times New Roman" w:hAnsi="Times New Roman" w:cs="Times New Roman"/>
          <w:sz w:val="24"/>
          <w:szCs w:val="24"/>
        </w:rPr>
      </w:pPr>
      <w:r>
        <w:rPr>
          <w:rFonts w:ascii="Times New Roman" w:hAnsi="Times New Roman" w:cs="Times New Roman"/>
          <w:sz w:val="24"/>
          <w:szCs w:val="24"/>
        </w:rPr>
        <w:t xml:space="preserve">50% </w:t>
      </w:r>
      <w:r w:rsidRPr="00E93A8A">
        <w:rPr>
          <w:rFonts w:ascii="Times New Roman" w:hAnsi="Times New Roman" w:cs="Times New Roman"/>
          <w:i/>
          <w:iCs/>
          <w:sz w:val="24"/>
          <w:szCs w:val="24"/>
        </w:rPr>
        <w:t>Zbtb14</w:t>
      </w:r>
      <w:r w:rsidRPr="000A4B90">
        <w:rPr>
          <w:rFonts w:ascii="Times New Roman" w:hAnsi="Times New Roman" w:cs="Times New Roman"/>
          <w:sz w:val="24"/>
          <w:szCs w:val="24"/>
          <w:vertAlign w:val="superscript"/>
        </w:rPr>
        <w:t xml:space="preserve">loxP/+,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p>
    <w:p w14:paraId="5D822FEC" w14:textId="08DA1D95" w:rsidR="00551A57" w:rsidRDefault="00551A57" w:rsidP="00D730A9">
      <w:pPr>
        <w:rPr>
          <w:rFonts w:ascii="Times New Roman" w:hAnsi="Times New Roman" w:cs="Times New Roman"/>
          <w:sz w:val="24"/>
          <w:szCs w:val="24"/>
        </w:rPr>
      </w:pPr>
      <w:r>
        <w:rPr>
          <w:rFonts w:ascii="Times New Roman" w:hAnsi="Times New Roman" w:cs="Times New Roman"/>
          <w:sz w:val="24"/>
          <w:szCs w:val="24"/>
        </w:rPr>
        <w:lastRenderedPageBreak/>
        <w:t xml:space="preserve">50% </w:t>
      </w:r>
      <w:r w:rsidRPr="00E93A8A">
        <w:rPr>
          <w:rFonts w:ascii="Times New Roman" w:hAnsi="Times New Roman" w:cs="Times New Roman"/>
          <w:i/>
          <w:iCs/>
          <w:sz w:val="24"/>
          <w:szCs w:val="24"/>
        </w:rPr>
        <w:t>Zbtb14</w:t>
      </w:r>
      <w:r w:rsidRPr="000A4B90">
        <w:rPr>
          <w:rFonts w:ascii="Times New Roman" w:hAnsi="Times New Roman" w:cs="Times New Roman"/>
          <w:sz w:val="24"/>
          <w:szCs w:val="24"/>
          <w:vertAlign w:val="superscript"/>
        </w:rPr>
        <w:t>loxP/+, +/+</w:t>
      </w:r>
    </w:p>
    <w:p w14:paraId="791F75B5" w14:textId="3D2A9818" w:rsidR="000A4B90" w:rsidRPr="00176A12" w:rsidRDefault="00140EB3" w:rsidP="00D730A9">
      <w:pPr>
        <w:rPr>
          <w:rFonts w:ascii="Times New Roman" w:hAnsi="Times New Roman" w:cs="Times New Roman"/>
          <w:i/>
          <w:iCs/>
          <w:sz w:val="24"/>
          <w:szCs w:val="24"/>
        </w:rPr>
      </w:pPr>
      <w:bookmarkStart w:id="1" w:name="_GoBack"/>
      <w:r w:rsidRPr="00176A12">
        <w:rPr>
          <w:rFonts w:ascii="Times New Roman" w:hAnsi="Times New Roman" w:cs="Times New Roman"/>
          <w:i/>
          <w:iCs/>
          <w:sz w:val="24"/>
          <w:szCs w:val="24"/>
        </w:rPr>
        <w:t xml:space="preserve">Figure </w:t>
      </w:r>
      <w:r w:rsidR="00BD2303" w:rsidRPr="00176A12">
        <w:rPr>
          <w:rFonts w:ascii="Times New Roman" w:hAnsi="Times New Roman" w:cs="Times New Roman"/>
          <w:i/>
          <w:iCs/>
          <w:sz w:val="24"/>
          <w:szCs w:val="24"/>
        </w:rPr>
        <w:t>14</w:t>
      </w:r>
      <w:r w:rsidRPr="00176A12">
        <w:rPr>
          <w:rFonts w:ascii="Times New Roman" w:hAnsi="Times New Roman" w:cs="Times New Roman"/>
          <w:i/>
          <w:iCs/>
          <w:sz w:val="24"/>
          <w:szCs w:val="24"/>
        </w:rPr>
        <w:t>: The cross between Zbtb14</w:t>
      </w:r>
      <w:r w:rsidRPr="00176A12">
        <w:rPr>
          <w:rFonts w:ascii="Times New Roman" w:hAnsi="Times New Roman" w:cs="Times New Roman"/>
          <w:i/>
          <w:iCs/>
          <w:sz w:val="24"/>
          <w:szCs w:val="24"/>
          <w:vertAlign w:val="superscript"/>
        </w:rPr>
        <w:t>loxP/</w:t>
      </w:r>
      <w:proofErr w:type="spellStart"/>
      <w:r w:rsidRPr="00176A12">
        <w:rPr>
          <w:rFonts w:ascii="Times New Roman" w:hAnsi="Times New Roman" w:cs="Times New Roman"/>
          <w:i/>
          <w:iCs/>
          <w:sz w:val="24"/>
          <w:szCs w:val="24"/>
          <w:vertAlign w:val="superscript"/>
        </w:rPr>
        <w:t>loxP</w:t>
      </w:r>
      <w:proofErr w:type="spellEnd"/>
      <w:r w:rsidRPr="00176A12">
        <w:rPr>
          <w:rFonts w:ascii="Times New Roman" w:hAnsi="Times New Roman" w:cs="Times New Roman"/>
          <w:i/>
          <w:iCs/>
          <w:sz w:val="24"/>
          <w:szCs w:val="24"/>
          <w:vertAlign w:val="superscript"/>
        </w:rPr>
        <w:t>, +/+</w:t>
      </w:r>
      <w:r w:rsidRPr="00176A12">
        <w:rPr>
          <w:rFonts w:ascii="Times New Roman" w:hAnsi="Times New Roman" w:cs="Times New Roman"/>
          <w:i/>
          <w:iCs/>
          <w:sz w:val="24"/>
          <w:szCs w:val="24"/>
        </w:rPr>
        <w:t xml:space="preserve"> and Zbtb14</w:t>
      </w:r>
      <w:r w:rsidRPr="00176A12">
        <w:rPr>
          <w:rFonts w:ascii="Times New Roman" w:hAnsi="Times New Roman" w:cs="Times New Roman"/>
          <w:i/>
          <w:iCs/>
          <w:sz w:val="24"/>
          <w:szCs w:val="24"/>
          <w:vertAlign w:val="superscript"/>
        </w:rPr>
        <w:t>+/</w:t>
      </w:r>
      <w:proofErr w:type="gramStart"/>
      <w:r w:rsidRPr="00176A12">
        <w:rPr>
          <w:rFonts w:ascii="Times New Roman" w:hAnsi="Times New Roman" w:cs="Times New Roman"/>
          <w:i/>
          <w:iCs/>
          <w:sz w:val="24"/>
          <w:szCs w:val="24"/>
          <w:vertAlign w:val="superscript"/>
        </w:rPr>
        <w:t>+,</w:t>
      </w:r>
      <w:proofErr w:type="spellStart"/>
      <w:r w:rsidRPr="00176A12">
        <w:rPr>
          <w:rFonts w:ascii="Times New Roman" w:hAnsi="Times New Roman" w:cs="Times New Roman"/>
          <w:i/>
          <w:iCs/>
          <w:sz w:val="24"/>
          <w:szCs w:val="24"/>
          <w:vertAlign w:val="superscript"/>
        </w:rPr>
        <w:t>Cre</w:t>
      </w:r>
      <w:proofErr w:type="spellEnd"/>
      <w:proofErr w:type="gramEnd"/>
      <w:r w:rsidRPr="00176A12">
        <w:rPr>
          <w:rFonts w:ascii="Times New Roman" w:hAnsi="Times New Roman" w:cs="Times New Roman"/>
          <w:i/>
          <w:iCs/>
          <w:sz w:val="24"/>
          <w:szCs w:val="24"/>
          <w:vertAlign w:val="superscript"/>
        </w:rPr>
        <w:t>/+</w:t>
      </w:r>
      <w:r w:rsidRPr="00176A12">
        <w:rPr>
          <w:rFonts w:ascii="Times New Roman" w:hAnsi="Times New Roman" w:cs="Times New Roman"/>
          <w:i/>
          <w:iCs/>
          <w:sz w:val="24"/>
          <w:szCs w:val="24"/>
        </w:rPr>
        <w:t xml:space="preserve"> to produce 50% Zbtb14</w:t>
      </w:r>
      <w:r w:rsidRPr="00176A12">
        <w:rPr>
          <w:rFonts w:ascii="Times New Roman" w:hAnsi="Times New Roman" w:cs="Times New Roman"/>
          <w:i/>
          <w:iCs/>
          <w:sz w:val="24"/>
          <w:szCs w:val="24"/>
          <w:vertAlign w:val="superscript"/>
        </w:rPr>
        <w:t xml:space="preserve">loxP/+, </w:t>
      </w:r>
      <w:bookmarkEnd w:id="1"/>
      <w:proofErr w:type="spellStart"/>
      <w:r w:rsidRPr="00176A12">
        <w:rPr>
          <w:rFonts w:ascii="Times New Roman" w:hAnsi="Times New Roman" w:cs="Times New Roman"/>
          <w:i/>
          <w:iCs/>
          <w:sz w:val="24"/>
          <w:szCs w:val="24"/>
          <w:vertAlign w:val="superscript"/>
        </w:rPr>
        <w:t>Cre</w:t>
      </w:r>
      <w:proofErr w:type="spellEnd"/>
      <w:r w:rsidRPr="00176A12">
        <w:rPr>
          <w:rFonts w:ascii="Times New Roman" w:hAnsi="Times New Roman" w:cs="Times New Roman"/>
          <w:i/>
          <w:iCs/>
          <w:sz w:val="24"/>
          <w:szCs w:val="24"/>
          <w:vertAlign w:val="superscript"/>
        </w:rPr>
        <w:t>/+</w:t>
      </w:r>
      <w:r w:rsidRPr="00176A12">
        <w:rPr>
          <w:rFonts w:ascii="Times New Roman" w:hAnsi="Times New Roman" w:cs="Times New Roman"/>
          <w:i/>
          <w:iCs/>
          <w:sz w:val="24"/>
          <w:szCs w:val="24"/>
        </w:rPr>
        <w:t xml:space="preserve"> and 50% Zbtb14</w:t>
      </w:r>
      <w:r w:rsidRPr="00176A12">
        <w:rPr>
          <w:rFonts w:ascii="Times New Roman" w:hAnsi="Times New Roman" w:cs="Times New Roman"/>
          <w:i/>
          <w:iCs/>
          <w:sz w:val="24"/>
          <w:szCs w:val="24"/>
          <w:vertAlign w:val="superscript"/>
        </w:rPr>
        <w:t>loxP/+, +/+</w:t>
      </w:r>
      <w:r w:rsidRPr="00176A12">
        <w:rPr>
          <w:rFonts w:ascii="Times New Roman" w:hAnsi="Times New Roman" w:cs="Times New Roman"/>
          <w:i/>
          <w:iCs/>
          <w:sz w:val="24"/>
          <w:szCs w:val="24"/>
        </w:rPr>
        <w:t>.</w:t>
      </w:r>
    </w:p>
    <w:p w14:paraId="58B8A0DC" w14:textId="3FB1F07B" w:rsidR="00551A57" w:rsidRDefault="008C4999" w:rsidP="00AD347E">
      <w:pPr>
        <w:ind w:firstLine="720"/>
        <w:rPr>
          <w:rFonts w:ascii="Times New Roman" w:hAnsi="Times New Roman" w:cs="Times New Roman"/>
          <w:sz w:val="24"/>
          <w:szCs w:val="24"/>
        </w:rPr>
      </w:pPr>
      <w:r>
        <w:rPr>
          <w:rFonts w:ascii="Times New Roman" w:hAnsi="Times New Roman" w:cs="Times New Roman"/>
          <w:sz w:val="24"/>
          <w:szCs w:val="24"/>
        </w:rPr>
        <w:t>If</w:t>
      </w:r>
      <w:r w:rsidR="000A4B90">
        <w:rPr>
          <w:rFonts w:ascii="Times New Roman" w:hAnsi="Times New Roman" w:cs="Times New Roman"/>
          <w:sz w:val="24"/>
          <w:szCs w:val="24"/>
        </w:rPr>
        <w:t xml:space="preserve"> </w:t>
      </w:r>
      <w:r w:rsidR="000A4B90" w:rsidRPr="00E93A8A">
        <w:rPr>
          <w:rFonts w:ascii="Times New Roman" w:hAnsi="Times New Roman" w:cs="Times New Roman"/>
          <w:i/>
          <w:iCs/>
          <w:sz w:val="24"/>
          <w:szCs w:val="24"/>
        </w:rPr>
        <w:t>Zbtb14</w:t>
      </w:r>
      <w:r w:rsidR="000A4B90" w:rsidRPr="000A4B90">
        <w:rPr>
          <w:rFonts w:ascii="Times New Roman" w:hAnsi="Times New Roman" w:cs="Times New Roman"/>
          <w:sz w:val="24"/>
          <w:szCs w:val="24"/>
          <w:vertAlign w:val="superscript"/>
        </w:rPr>
        <w:t xml:space="preserve">loxP/+, </w:t>
      </w:r>
      <w:proofErr w:type="spellStart"/>
      <w:r w:rsidR="000A4B90" w:rsidRPr="000A4B90">
        <w:rPr>
          <w:rFonts w:ascii="Times New Roman" w:hAnsi="Times New Roman" w:cs="Times New Roman"/>
          <w:sz w:val="24"/>
          <w:szCs w:val="24"/>
          <w:vertAlign w:val="superscript"/>
        </w:rPr>
        <w:t>Cre</w:t>
      </w:r>
      <w:proofErr w:type="spellEnd"/>
      <w:r w:rsidR="000A4B90" w:rsidRPr="000A4B90">
        <w:rPr>
          <w:rFonts w:ascii="Times New Roman" w:hAnsi="Times New Roman" w:cs="Times New Roman"/>
          <w:sz w:val="24"/>
          <w:szCs w:val="24"/>
          <w:vertAlign w:val="superscript"/>
        </w:rPr>
        <w:t>/+</w:t>
      </w:r>
      <w:r w:rsidR="000A4B90">
        <w:rPr>
          <w:rFonts w:ascii="Times New Roman" w:hAnsi="Times New Roman" w:cs="Times New Roman"/>
          <w:sz w:val="24"/>
          <w:szCs w:val="24"/>
          <w:vertAlign w:val="superscript"/>
        </w:rPr>
        <w:t xml:space="preserve"> </w:t>
      </w:r>
      <w:r>
        <w:rPr>
          <w:rFonts w:ascii="Times New Roman" w:hAnsi="Times New Roman" w:cs="Times New Roman"/>
          <w:sz w:val="24"/>
          <w:szCs w:val="24"/>
        </w:rPr>
        <w:t>are viable then they will be crossed w</w:t>
      </w:r>
      <w:r w:rsidR="000A4B90">
        <w:rPr>
          <w:rFonts w:ascii="Times New Roman" w:hAnsi="Times New Roman" w:cs="Times New Roman"/>
          <w:sz w:val="24"/>
          <w:szCs w:val="24"/>
        </w:rPr>
        <w:t xml:space="preserve">ith the homozygous </w:t>
      </w:r>
      <w:proofErr w:type="spellStart"/>
      <w:r w:rsidR="000A4B90">
        <w:rPr>
          <w:rFonts w:ascii="Times New Roman" w:hAnsi="Times New Roman" w:cs="Times New Roman"/>
          <w:sz w:val="24"/>
          <w:szCs w:val="24"/>
        </w:rPr>
        <w:t>floxed</w:t>
      </w:r>
      <w:proofErr w:type="spellEnd"/>
      <w:r w:rsidR="000A4B90">
        <w:rPr>
          <w:rFonts w:ascii="Times New Roman" w:hAnsi="Times New Roman" w:cs="Times New Roman"/>
          <w:sz w:val="24"/>
          <w:szCs w:val="24"/>
        </w:rPr>
        <w:t xml:space="preserve"> mouse </w:t>
      </w:r>
      <w:r w:rsidR="000A4B90" w:rsidRPr="00E93A8A">
        <w:rPr>
          <w:rFonts w:ascii="Times New Roman" w:hAnsi="Times New Roman" w:cs="Times New Roman"/>
          <w:i/>
          <w:iCs/>
          <w:sz w:val="24"/>
          <w:szCs w:val="24"/>
        </w:rPr>
        <w:t>Zbtb14</w:t>
      </w:r>
      <w:r w:rsidR="000A4B90" w:rsidRPr="000A4B90">
        <w:rPr>
          <w:rFonts w:ascii="Times New Roman" w:hAnsi="Times New Roman" w:cs="Times New Roman"/>
          <w:sz w:val="24"/>
          <w:szCs w:val="24"/>
          <w:vertAlign w:val="superscript"/>
        </w:rPr>
        <w:t>loxP/</w:t>
      </w:r>
      <w:proofErr w:type="spellStart"/>
      <w:r w:rsidR="000A4B90" w:rsidRPr="000A4B90">
        <w:rPr>
          <w:rFonts w:ascii="Times New Roman" w:hAnsi="Times New Roman" w:cs="Times New Roman"/>
          <w:sz w:val="24"/>
          <w:szCs w:val="24"/>
          <w:vertAlign w:val="superscript"/>
        </w:rPr>
        <w:t>loxP</w:t>
      </w:r>
      <w:proofErr w:type="spellEnd"/>
      <w:r w:rsidR="000A4B90" w:rsidRPr="000A4B90">
        <w:rPr>
          <w:rFonts w:ascii="Times New Roman" w:hAnsi="Times New Roman" w:cs="Times New Roman"/>
          <w:sz w:val="24"/>
          <w:szCs w:val="24"/>
          <w:vertAlign w:val="superscript"/>
        </w:rPr>
        <w:t>, +/+</w:t>
      </w:r>
      <w:r w:rsidR="000A4B90">
        <w:rPr>
          <w:rFonts w:ascii="Times New Roman" w:hAnsi="Times New Roman" w:cs="Times New Roman"/>
          <w:sz w:val="24"/>
          <w:szCs w:val="24"/>
          <w:vertAlign w:val="superscript"/>
        </w:rPr>
        <w:t xml:space="preserve"> </w:t>
      </w:r>
      <w:r>
        <w:rPr>
          <w:rFonts w:ascii="Times New Roman" w:hAnsi="Times New Roman" w:cs="Times New Roman"/>
          <w:sz w:val="24"/>
          <w:szCs w:val="24"/>
        </w:rPr>
        <w:t>and w</w:t>
      </w:r>
      <w:r w:rsidR="000A4B90">
        <w:rPr>
          <w:rFonts w:ascii="Times New Roman" w:hAnsi="Times New Roman" w:cs="Times New Roman"/>
          <w:sz w:val="24"/>
          <w:szCs w:val="24"/>
        </w:rPr>
        <w:t xml:space="preserve">ill produce offspring with varying </w:t>
      </w:r>
      <w:r>
        <w:rPr>
          <w:rFonts w:ascii="Times New Roman" w:hAnsi="Times New Roman" w:cs="Times New Roman"/>
          <w:sz w:val="24"/>
          <w:szCs w:val="24"/>
        </w:rPr>
        <w:t>levels</w:t>
      </w:r>
      <w:r w:rsidR="000A4B90">
        <w:rPr>
          <w:rFonts w:ascii="Times New Roman" w:hAnsi="Times New Roman" w:cs="Times New Roman"/>
          <w:sz w:val="24"/>
          <w:szCs w:val="24"/>
        </w:rPr>
        <w:t xml:space="preserve"> of Zbtb14 (Fig</w:t>
      </w:r>
      <w:r w:rsidR="001E0214">
        <w:rPr>
          <w:rFonts w:ascii="Times New Roman" w:hAnsi="Times New Roman" w:cs="Times New Roman"/>
          <w:sz w:val="24"/>
          <w:szCs w:val="24"/>
        </w:rPr>
        <w:t>.</w:t>
      </w:r>
      <w:r w:rsidR="000A4B90">
        <w:rPr>
          <w:rFonts w:ascii="Times New Roman" w:hAnsi="Times New Roman" w:cs="Times New Roman"/>
          <w:sz w:val="24"/>
          <w:szCs w:val="24"/>
        </w:rPr>
        <w:t xml:space="preserve"> </w:t>
      </w:r>
      <w:r w:rsidR="00BD2303">
        <w:rPr>
          <w:rFonts w:ascii="Times New Roman" w:hAnsi="Times New Roman" w:cs="Times New Roman"/>
          <w:sz w:val="24"/>
          <w:szCs w:val="24"/>
        </w:rPr>
        <w:t>15</w:t>
      </w:r>
      <w:r w:rsidR="000A4B90">
        <w:rPr>
          <w:rFonts w:ascii="Times New Roman" w:hAnsi="Times New Roman" w:cs="Times New Roman"/>
          <w:sz w:val="24"/>
          <w:szCs w:val="24"/>
        </w:rPr>
        <w:t xml:space="preserve">).  There should be 50% mice with the wild phenotype, 25% with half Zbtb14 production, and 25% with no </w:t>
      </w:r>
      <w:r w:rsidR="000A4B90" w:rsidRPr="00AD347E">
        <w:rPr>
          <w:rFonts w:ascii="Times New Roman" w:hAnsi="Times New Roman" w:cs="Times New Roman"/>
          <w:sz w:val="24"/>
          <w:szCs w:val="24"/>
        </w:rPr>
        <w:t>Zbtb14 production.</w:t>
      </w:r>
      <w:r w:rsidR="00B463A7" w:rsidRPr="00AD347E">
        <w:rPr>
          <w:rFonts w:ascii="Times New Roman" w:hAnsi="Times New Roman" w:cs="Times New Roman"/>
          <w:sz w:val="24"/>
          <w:szCs w:val="24"/>
        </w:rPr>
        <w:t xml:space="preserve">  PCR and gel electrophoresis should reveal which mice has which phenotype</w:t>
      </w:r>
      <w:r w:rsidR="00AD347E" w:rsidRPr="00AD347E">
        <w:rPr>
          <w:rFonts w:ascii="Times New Roman" w:hAnsi="Times New Roman" w:cs="Times New Roman"/>
          <w:sz w:val="24"/>
          <w:szCs w:val="24"/>
        </w:rPr>
        <w:t>.</w:t>
      </w:r>
      <w:r w:rsidR="00AD347E">
        <w:rPr>
          <w:rFonts w:ascii="Times New Roman" w:hAnsi="Times New Roman" w:cs="Times New Roman"/>
          <w:sz w:val="24"/>
          <w:szCs w:val="24"/>
        </w:rPr>
        <w:t xml:space="preserve">  </w:t>
      </w:r>
    </w:p>
    <w:p w14:paraId="1F635215" w14:textId="509C6D74" w:rsidR="00551A57" w:rsidRDefault="00551A57" w:rsidP="00334E1C">
      <w:pPr>
        <w:jc w:val="center"/>
        <w:rPr>
          <w:rFonts w:ascii="Times New Roman" w:hAnsi="Times New Roman" w:cs="Times New Roman"/>
          <w:sz w:val="24"/>
          <w:szCs w:val="24"/>
        </w:rPr>
      </w:pPr>
      <w:r w:rsidRPr="00E93A8A">
        <w:rPr>
          <w:rFonts w:ascii="Times New Roman" w:hAnsi="Times New Roman" w:cs="Times New Roman"/>
          <w:i/>
          <w:iCs/>
          <w:sz w:val="24"/>
          <w:szCs w:val="24"/>
        </w:rPr>
        <w:t>Zbtb14</w:t>
      </w:r>
      <w:r w:rsidRPr="000A4B90">
        <w:rPr>
          <w:rFonts w:ascii="Times New Roman" w:hAnsi="Times New Roman" w:cs="Times New Roman"/>
          <w:sz w:val="24"/>
          <w:szCs w:val="24"/>
          <w:vertAlign w:val="superscript"/>
        </w:rPr>
        <w:t>loxP/</w:t>
      </w:r>
      <w:proofErr w:type="gramStart"/>
      <w:r w:rsidRPr="000A4B90">
        <w:rPr>
          <w:rFonts w:ascii="Times New Roman" w:hAnsi="Times New Roman" w:cs="Times New Roman"/>
          <w:sz w:val="24"/>
          <w:szCs w:val="24"/>
          <w:vertAlign w:val="superscript"/>
        </w:rPr>
        <w:t>+,</w:t>
      </w:r>
      <w:proofErr w:type="spellStart"/>
      <w:r w:rsidRPr="000A4B90">
        <w:rPr>
          <w:rFonts w:ascii="Times New Roman" w:hAnsi="Times New Roman" w:cs="Times New Roman"/>
          <w:sz w:val="24"/>
          <w:szCs w:val="24"/>
          <w:vertAlign w:val="superscript"/>
        </w:rPr>
        <w:t>Cre</w:t>
      </w:r>
      <w:proofErr w:type="spellEnd"/>
      <w:proofErr w:type="gramEnd"/>
      <w:r w:rsidRPr="000A4B90">
        <w:rPr>
          <w:rFonts w:ascii="Times New Roman" w:hAnsi="Times New Roman" w:cs="Times New Roman"/>
          <w:sz w:val="24"/>
          <w:szCs w:val="24"/>
          <w:vertAlign w:val="superscript"/>
        </w:rPr>
        <w:t>/+</w:t>
      </w:r>
      <w:r>
        <w:rPr>
          <w:rFonts w:ascii="Times New Roman" w:hAnsi="Times New Roman" w:cs="Times New Roman"/>
          <w:sz w:val="24"/>
          <w:szCs w:val="24"/>
        </w:rPr>
        <w:t xml:space="preserve"> x </w:t>
      </w:r>
      <w:r w:rsidRPr="00E93A8A">
        <w:rPr>
          <w:rFonts w:ascii="Times New Roman" w:hAnsi="Times New Roman" w:cs="Times New Roman"/>
          <w:i/>
          <w:iCs/>
          <w:sz w:val="24"/>
          <w:szCs w:val="24"/>
        </w:rPr>
        <w:t>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p>
    <w:tbl>
      <w:tblPr>
        <w:tblStyle w:val="TableGrid"/>
        <w:tblW w:w="0" w:type="auto"/>
        <w:tblLook w:val="04A0" w:firstRow="1" w:lastRow="0" w:firstColumn="1" w:lastColumn="0" w:noHBand="0" w:noVBand="1"/>
      </w:tblPr>
      <w:tblGrid>
        <w:gridCol w:w="1870"/>
        <w:gridCol w:w="1870"/>
        <w:gridCol w:w="1870"/>
        <w:gridCol w:w="1870"/>
        <w:gridCol w:w="1870"/>
      </w:tblGrid>
      <w:tr w:rsidR="00551A57" w14:paraId="319CA904" w14:textId="77777777" w:rsidTr="00551A57">
        <w:tc>
          <w:tcPr>
            <w:tcW w:w="1870" w:type="dxa"/>
          </w:tcPr>
          <w:p w14:paraId="2D03AD5C" w14:textId="77777777" w:rsidR="00551A57" w:rsidRDefault="00551A57" w:rsidP="00D730A9">
            <w:pPr>
              <w:rPr>
                <w:rFonts w:ascii="Times New Roman" w:hAnsi="Times New Roman" w:cs="Times New Roman"/>
                <w:sz w:val="24"/>
                <w:szCs w:val="24"/>
              </w:rPr>
            </w:pPr>
          </w:p>
        </w:tc>
        <w:tc>
          <w:tcPr>
            <w:tcW w:w="1870" w:type="dxa"/>
          </w:tcPr>
          <w:p w14:paraId="1066F66B"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11E74D9" w14:textId="7E85AAC4"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p>
        </w:tc>
        <w:tc>
          <w:tcPr>
            <w:tcW w:w="1870" w:type="dxa"/>
          </w:tcPr>
          <w:p w14:paraId="143459F3"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87554D2" w14:textId="376B7D52"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F086DF6"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p w14:paraId="1843A14F" w14:textId="1740E2E0"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p>
        </w:tc>
        <w:tc>
          <w:tcPr>
            <w:tcW w:w="1870" w:type="dxa"/>
          </w:tcPr>
          <w:p w14:paraId="1E5F67BB"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p w14:paraId="75900855" w14:textId="4D1B3545"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r>
      <w:tr w:rsidR="00551A57" w14:paraId="2C1DC0DC" w14:textId="77777777" w:rsidTr="00551A57">
        <w:tc>
          <w:tcPr>
            <w:tcW w:w="1870" w:type="dxa"/>
          </w:tcPr>
          <w:p w14:paraId="686EF6A7"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620CD18C" w14:textId="03F94CD3"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DCE8BDF"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0CFD28F" w14:textId="5FD15F54"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428C5028"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5FCD8499" w14:textId="4FE33516"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33768ED2"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6A64DAD0" w14:textId="3E24D72A"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633E5FEB"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3A2B59B8" w14:textId="3EB7187E"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r>
      <w:tr w:rsidR="00551A57" w14:paraId="721FE0A2" w14:textId="77777777" w:rsidTr="00551A57">
        <w:tc>
          <w:tcPr>
            <w:tcW w:w="1870" w:type="dxa"/>
          </w:tcPr>
          <w:p w14:paraId="5A375462"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C7C89AC" w14:textId="17AD165C"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65F6FD8"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0BA457B" w14:textId="56528F81"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7612E5D0"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50849CA" w14:textId="4E07580B"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1618C673"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4A039682" w14:textId="4F81F1EF"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6D0683C0"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06B1E80D" w14:textId="2DF93F5B"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r>
      <w:tr w:rsidR="00551A57" w14:paraId="27EEB6A4" w14:textId="77777777" w:rsidTr="00551A57">
        <w:tc>
          <w:tcPr>
            <w:tcW w:w="1870" w:type="dxa"/>
          </w:tcPr>
          <w:p w14:paraId="663F8A55"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4BF9A39B" w14:textId="2EAAC096"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38582021"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43065BC8" w14:textId="27D56AC8"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0AC98507"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65FBE5C4" w14:textId="700107A6"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306968A1"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0BAA6F71" w14:textId="56DFB331"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4E006165"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481F05C" w14:textId="7FA549A3"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r>
      <w:tr w:rsidR="00551A57" w14:paraId="1AA45ECA" w14:textId="77777777" w:rsidTr="00551A57">
        <w:tc>
          <w:tcPr>
            <w:tcW w:w="1870" w:type="dxa"/>
          </w:tcPr>
          <w:p w14:paraId="67AB0EEF"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BE1746B" w14:textId="2868DBDD"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16E3780"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633BE13F" w14:textId="3C53EFDC"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728F6EA7"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0B3D0675" w14:textId="0394E68C"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5EEA3C4F"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3F2D5E71" w14:textId="5B1896E9"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0306EC47"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4A8CE7C5" w14:textId="3BA30F39"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r>
    </w:tbl>
    <w:p w14:paraId="26DBA72A" w14:textId="717D4E8D" w:rsidR="00551A57" w:rsidRDefault="00551A57" w:rsidP="00D730A9">
      <w:pPr>
        <w:rPr>
          <w:rFonts w:ascii="Times New Roman" w:hAnsi="Times New Roman" w:cs="Times New Roman"/>
          <w:sz w:val="24"/>
          <w:szCs w:val="24"/>
        </w:rPr>
      </w:pPr>
      <w:r>
        <w:rPr>
          <w:rFonts w:ascii="Times New Roman" w:hAnsi="Times New Roman" w:cs="Times New Roman"/>
          <w:sz w:val="24"/>
          <w:szCs w:val="24"/>
        </w:rPr>
        <w:t xml:space="preserve">50% wild: </w:t>
      </w:r>
      <w:r w:rsidRPr="00E93A8A">
        <w:rPr>
          <w:rFonts w:ascii="Times New Roman" w:hAnsi="Times New Roman" w:cs="Times New Roman"/>
          <w:i/>
          <w:iCs/>
          <w:sz w:val="24"/>
          <w:szCs w:val="24"/>
        </w:rPr>
        <w:t>Zbtb14</w:t>
      </w:r>
      <w:r w:rsidRPr="000A4B90">
        <w:rPr>
          <w:rFonts w:ascii="Times New Roman" w:hAnsi="Times New Roman" w:cs="Times New Roman"/>
          <w:sz w:val="24"/>
          <w:szCs w:val="24"/>
          <w:vertAlign w:val="superscript"/>
        </w:rPr>
        <w:t>loxP/+, +/+</w:t>
      </w:r>
      <w:r>
        <w:rPr>
          <w:rFonts w:ascii="Times New Roman" w:hAnsi="Times New Roman" w:cs="Times New Roman"/>
          <w:sz w:val="24"/>
          <w:szCs w:val="24"/>
        </w:rPr>
        <w:t xml:space="preserve"> and </w:t>
      </w:r>
      <w:r w:rsidRPr="00E93A8A">
        <w:rPr>
          <w:rFonts w:ascii="Times New Roman" w:hAnsi="Times New Roman" w:cs="Times New Roman"/>
          <w:i/>
          <w:iCs/>
          <w:sz w:val="24"/>
          <w:szCs w:val="24"/>
        </w:rPr>
        <w:t>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r>
        <w:rPr>
          <w:rFonts w:ascii="Times New Roman" w:hAnsi="Times New Roman" w:cs="Times New Roman"/>
          <w:sz w:val="24"/>
          <w:szCs w:val="24"/>
        </w:rPr>
        <w:tab/>
      </w:r>
      <w:r>
        <w:rPr>
          <w:rFonts w:ascii="Times New Roman" w:hAnsi="Times New Roman" w:cs="Times New Roman"/>
          <w:sz w:val="24"/>
          <w:szCs w:val="24"/>
        </w:rPr>
        <w:tab/>
        <w:t>normal production of Zbtb14</w:t>
      </w:r>
    </w:p>
    <w:p w14:paraId="6F3B60CB" w14:textId="561CF599" w:rsidR="00D13599" w:rsidRPr="00D13599" w:rsidRDefault="00D13599" w:rsidP="00D730A9">
      <w:pPr>
        <w:rPr>
          <w:rFonts w:ascii="Times New Roman" w:hAnsi="Times New Roman" w:cs="Times New Roman"/>
          <w:sz w:val="24"/>
          <w:szCs w:val="24"/>
          <w:vertAlign w:val="superscript"/>
        </w:rPr>
      </w:pPr>
      <w:r>
        <w:rPr>
          <w:rFonts w:ascii="Times New Roman" w:hAnsi="Times New Roman" w:cs="Times New Roman"/>
          <w:sz w:val="24"/>
          <w:szCs w:val="24"/>
        </w:rPr>
        <w:tab/>
      </w:r>
      <w:r w:rsidRPr="00E93A8A">
        <w:rPr>
          <w:rFonts w:ascii="Times New Roman" w:hAnsi="Times New Roman" w:cs="Times New Roman"/>
          <w:i/>
          <w:iCs/>
          <w:sz w:val="24"/>
          <w:szCs w:val="24"/>
        </w:rPr>
        <w:t>Zbtb14</w:t>
      </w:r>
      <w:r>
        <w:rPr>
          <w:rFonts w:ascii="Times New Roman" w:hAnsi="Times New Roman" w:cs="Times New Roman"/>
          <w:sz w:val="24"/>
          <w:szCs w:val="24"/>
          <w:vertAlign w:val="superscript"/>
        </w:rPr>
        <w:t>+/+</w:t>
      </w:r>
    </w:p>
    <w:p w14:paraId="2CB8DF6A" w14:textId="14044802" w:rsidR="00551A57" w:rsidRDefault="00551A57" w:rsidP="00D730A9">
      <w:pPr>
        <w:rPr>
          <w:rFonts w:ascii="Times New Roman" w:hAnsi="Times New Roman" w:cs="Times New Roman"/>
          <w:sz w:val="24"/>
          <w:szCs w:val="24"/>
        </w:rPr>
      </w:pPr>
      <w:r>
        <w:rPr>
          <w:rFonts w:ascii="Times New Roman" w:hAnsi="Times New Roman" w:cs="Times New Roman"/>
          <w:sz w:val="24"/>
          <w:szCs w:val="24"/>
        </w:rPr>
        <w:t xml:space="preserve">25% </w:t>
      </w:r>
      <w:r w:rsidRPr="00E93A8A">
        <w:rPr>
          <w:rFonts w:ascii="Times New Roman" w:hAnsi="Times New Roman" w:cs="Times New Roman"/>
          <w:i/>
          <w:iCs/>
          <w:sz w:val="24"/>
          <w:szCs w:val="24"/>
        </w:rPr>
        <w:t>Zbtb14</w:t>
      </w:r>
      <w:r w:rsidRPr="000A4B90">
        <w:rPr>
          <w:rFonts w:ascii="Times New Roman" w:hAnsi="Times New Roman" w:cs="Times New Roman"/>
          <w:sz w:val="24"/>
          <w:szCs w:val="24"/>
          <w:vertAlign w:val="superscript"/>
        </w:rPr>
        <w:t xml:space="preserve">loxP/+,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Pr>
          <w:rFonts w:ascii="Times New Roman" w:hAnsi="Times New Roman" w:cs="Times New Roman"/>
          <w:sz w:val="24"/>
          <w:szCs w:val="24"/>
        </w:rPr>
        <w:t>half Zbtb14 production</w:t>
      </w:r>
    </w:p>
    <w:p w14:paraId="034B43A1" w14:textId="5713BF08" w:rsidR="00D13599" w:rsidRDefault="00D13599" w:rsidP="00D730A9">
      <w:pPr>
        <w:rPr>
          <w:rFonts w:ascii="Times New Roman" w:hAnsi="Times New Roman" w:cs="Times New Roman"/>
          <w:sz w:val="24"/>
          <w:szCs w:val="24"/>
        </w:rPr>
      </w:pPr>
      <w:r>
        <w:rPr>
          <w:rFonts w:ascii="Times New Roman" w:hAnsi="Times New Roman" w:cs="Times New Roman"/>
          <w:sz w:val="24"/>
          <w:szCs w:val="24"/>
        </w:rPr>
        <w:tab/>
      </w:r>
      <w:r w:rsidRPr="00E93A8A">
        <w:rPr>
          <w:rFonts w:ascii="Times New Roman" w:hAnsi="Times New Roman" w:cs="Times New Roman"/>
          <w:i/>
          <w:iCs/>
          <w:sz w:val="24"/>
          <w:szCs w:val="24"/>
        </w:rPr>
        <w:t>Zbtb14</w:t>
      </w:r>
      <w:r>
        <w:rPr>
          <w:rFonts w:ascii="Times New Roman" w:hAnsi="Times New Roman" w:cs="Times New Roman"/>
          <w:sz w:val="24"/>
          <w:szCs w:val="24"/>
          <w:vertAlign w:val="superscript"/>
        </w:rPr>
        <w:t>+/-</w:t>
      </w:r>
    </w:p>
    <w:p w14:paraId="06F6E36F" w14:textId="680465D4" w:rsidR="00551A57" w:rsidRDefault="00551A57" w:rsidP="00D730A9">
      <w:pPr>
        <w:rPr>
          <w:rFonts w:ascii="Times New Roman" w:hAnsi="Times New Roman" w:cs="Times New Roman"/>
          <w:sz w:val="24"/>
          <w:szCs w:val="24"/>
        </w:rPr>
      </w:pPr>
      <w:r>
        <w:rPr>
          <w:rFonts w:ascii="Times New Roman" w:hAnsi="Times New Roman" w:cs="Times New Roman"/>
          <w:sz w:val="24"/>
          <w:szCs w:val="24"/>
        </w:rPr>
        <w:t>25%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xml:space="preserve">,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Pr>
          <w:rFonts w:ascii="Times New Roman" w:hAnsi="Times New Roman" w:cs="Times New Roman"/>
          <w:sz w:val="24"/>
          <w:szCs w:val="24"/>
        </w:rPr>
        <w:t>no Zbtb14 production</w:t>
      </w:r>
    </w:p>
    <w:p w14:paraId="0BC36E81" w14:textId="1F7F6675" w:rsidR="00D13599" w:rsidRDefault="00D13599" w:rsidP="00D730A9">
      <w:pPr>
        <w:rPr>
          <w:rFonts w:ascii="Times New Roman" w:hAnsi="Times New Roman" w:cs="Times New Roman"/>
          <w:sz w:val="24"/>
          <w:szCs w:val="24"/>
        </w:rPr>
      </w:pPr>
      <w:r>
        <w:rPr>
          <w:rFonts w:ascii="Times New Roman" w:hAnsi="Times New Roman" w:cs="Times New Roman"/>
          <w:sz w:val="24"/>
          <w:szCs w:val="24"/>
        </w:rPr>
        <w:tab/>
      </w:r>
      <w:r w:rsidRPr="00E93A8A">
        <w:rPr>
          <w:rFonts w:ascii="Times New Roman" w:hAnsi="Times New Roman" w:cs="Times New Roman"/>
          <w:i/>
          <w:iCs/>
          <w:sz w:val="24"/>
          <w:szCs w:val="24"/>
        </w:rPr>
        <w:t>Zbtb14</w:t>
      </w:r>
      <w:r>
        <w:rPr>
          <w:rFonts w:ascii="Times New Roman" w:hAnsi="Times New Roman" w:cs="Times New Roman"/>
          <w:sz w:val="24"/>
          <w:szCs w:val="24"/>
          <w:vertAlign w:val="superscript"/>
        </w:rPr>
        <w:t>-/-</w:t>
      </w:r>
    </w:p>
    <w:p w14:paraId="3A639343" w14:textId="4AE29075" w:rsidR="00B463A7" w:rsidRPr="00176A12" w:rsidRDefault="000A4B90" w:rsidP="00D730A9">
      <w:pPr>
        <w:rPr>
          <w:rFonts w:ascii="Times New Roman" w:hAnsi="Times New Roman" w:cs="Times New Roman"/>
          <w:i/>
          <w:iCs/>
          <w:sz w:val="24"/>
          <w:szCs w:val="24"/>
        </w:rPr>
      </w:pPr>
      <w:r w:rsidRPr="00176A12">
        <w:rPr>
          <w:rFonts w:ascii="Times New Roman" w:hAnsi="Times New Roman" w:cs="Times New Roman"/>
          <w:i/>
          <w:iCs/>
          <w:sz w:val="24"/>
          <w:szCs w:val="24"/>
        </w:rPr>
        <w:t xml:space="preserve">Figure </w:t>
      </w:r>
      <w:r w:rsidR="00BD2303" w:rsidRPr="00176A12">
        <w:rPr>
          <w:rFonts w:ascii="Times New Roman" w:hAnsi="Times New Roman" w:cs="Times New Roman"/>
          <w:i/>
          <w:iCs/>
          <w:sz w:val="24"/>
          <w:szCs w:val="24"/>
        </w:rPr>
        <w:t>15</w:t>
      </w:r>
      <w:r w:rsidRPr="00176A12">
        <w:rPr>
          <w:rFonts w:ascii="Times New Roman" w:hAnsi="Times New Roman" w:cs="Times New Roman"/>
          <w:i/>
          <w:iCs/>
          <w:sz w:val="24"/>
          <w:szCs w:val="24"/>
        </w:rPr>
        <w:t>: Cross between Zbtb14</w:t>
      </w:r>
      <w:r w:rsidRPr="00176A12">
        <w:rPr>
          <w:rFonts w:ascii="Times New Roman" w:hAnsi="Times New Roman" w:cs="Times New Roman"/>
          <w:i/>
          <w:iCs/>
          <w:sz w:val="24"/>
          <w:szCs w:val="24"/>
          <w:vertAlign w:val="superscript"/>
        </w:rPr>
        <w:t>loxP/+,</w:t>
      </w:r>
      <w:proofErr w:type="spellStart"/>
      <w:r w:rsidRPr="00176A12">
        <w:rPr>
          <w:rFonts w:ascii="Times New Roman" w:hAnsi="Times New Roman" w:cs="Times New Roman"/>
          <w:i/>
          <w:iCs/>
          <w:sz w:val="24"/>
          <w:szCs w:val="24"/>
          <w:vertAlign w:val="superscript"/>
        </w:rPr>
        <w:t>Cre</w:t>
      </w:r>
      <w:proofErr w:type="spellEnd"/>
      <w:r w:rsidRPr="00176A12">
        <w:rPr>
          <w:rFonts w:ascii="Times New Roman" w:hAnsi="Times New Roman" w:cs="Times New Roman"/>
          <w:i/>
          <w:iCs/>
          <w:sz w:val="24"/>
          <w:szCs w:val="24"/>
          <w:vertAlign w:val="superscript"/>
        </w:rPr>
        <w:t>/+</w:t>
      </w:r>
      <w:r w:rsidRPr="00176A12">
        <w:rPr>
          <w:rFonts w:ascii="Times New Roman" w:hAnsi="Times New Roman" w:cs="Times New Roman"/>
          <w:i/>
          <w:iCs/>
          <w:sz w:val="24"/>
          <w:szCs w:val="24"/>
        </w:rPr>
        <w:t xml:space="preserve"> x Zbtb14</w:t>
      </w:r>
      <w:r w:rsidRPr="00176A12">
        <w:rPr>
          <w:rFonts w:ascii="Times New Roman" w:hAnsi="Times New Roman" w:cs="Times New Roman"/>
          <w:i/>
          <w:iCs/>
          <w:sz w:val="24"/>
          <w:szCs w:val="24"/>
          <w:vertAlign w:val="superscript"/>
        </w:rPr>
        <w:t>loxP/</w:t>
      </w:r>
      <w:proofErr w:type="spellStart"/>
      <w:r w:rsidRPr="00176A12">
        <w:rPr>
          <w:rFonts w:ascii="Times New Roman" w:hAnsi="Times New Roman" w:cs="Times New Roman"/>
          <w:i/>
          <w:iCs/>
          <w:sz w:val="24"/>
          <w:szCs w:val="24"/>
          <w:vertAlign w:val="superscript"/>
        </w:rPr>
        <w:t>loxP</w:t>
      </w:r>
      <w:proofErr w:type="spellEnd"/>
      <w:r w:rsidRPr="00176A12">
        <w:rPr>
          <w:rFonts w:ascii="Times New Roman" w:hAnsi="Times New Roman" w:cs="Times New Roman"/>
          <w:i/>
          <w:iCs/>
          <w:sz w:val="24"/>
          <w:szCs w:val="24"/>
          <w:vertAlign w:val="superscript"/>
        </w:rPr>
        <w:t>, +/+</w:t>
      </w:r>
      <w:r w:rsidRPr="00176A12">
        <w:rPr>
          <w:rFonts w:ascii="Times New Roman" w:hAnsi="Times New Roman" w:cs="Times New Roman"/>
          <w:i/>
          <w:iCs/>
          <w:sz w:val="24"/>
          <w:szCs w:val="24"/>
        </w:rPr>
        <w:t xml:space="preserve"> resulting in 50% offspring with wild type phenotype (Zbtb14</w:t>
      </w:r>
      <w:r w:rsidRPr="00176A12">
        <w:rPr>
          <w:rFonts w:ascii="Times New Roman" w:hAnsi="Times New Roman" w:cs="Times New Roman"/>
          <w:i/>
          <w:iCs/>
          <w:sz w:val="24"/>
          <w:szCs w:val="24"/>
          <w:vertAlign w:val="superscript"/>
        </w:rPr>
        <w:t>loxP/+, +/+</w:t>
      </w:r>
      <w:r w:rsidRPr="00176A12">
        <w:rPr>
          <w:rFonts w:ascii="Times New Roman" w:hAnsi="Times New Roman" w:cs="Times New Roman"/>
          <w:i/>
          <w:iCs/>
          <w:sz w:val="24"/>
          <w:szCs w:val="24"/>
        </w:rPr>
        <w:t xml:space="preserve"> and Zbtb14</w:t>
      </w:r>
      <w:r w:rsidRPr="00176A12">
        <w:rPr>
          <w:rFonts w:ascii="Times New Roman" w:hAnsi="Times New Roman" w:cs="Times New Roman"/>
          <w:i/>
          <w:iCs/>
          <w:sz w:val="24"/>
          <w:szCs w:val="24"/>
          <w:vertAlign w:val="superscript"/>
        </w:rPr>
        <w:t>loxP/</w:t>
      </w:r>
      <w:proofErr w:type="spellStart"/>
      <w:r w:rsidRPr="00176A12">
        <w:rPr>
          <w:rFonts w:ascii="Times New Roman" w:hAnsi="Times New Roman" w:cs="Times New Roman"/>
          <w:i/>
          <w:iCs/>
          <w:sz w:val="24"/>
          <w:szCs w:val="24"/>
          <w:vertAlign w:val="superscript"/>
        </w:rPr>
        <w:t>loxP</w:t>
      </w:r>
      <w:proofErr w:type="spellEnd"/>
      <w:r w:rsidRPr="00176A12">
        <w:rPr>
          <w:rFonts w:ascii="Times New Roman" w:hAnsi="Times New Roman" w:cs="Times New Roman"/>
          <w:i/>
          <w:iCs/>
          <w:sz w:val="24"/>
          <w:szCs w:val="24"/>
          <w:vertAlign w:val="superscript"/>
        </w:rPr>
        <w:t>, +/+</w:t>
      </w:r>
      <w:r w:rsidRPr="00176A12">
        <w:rPr>
          <w:rFonts w:ascii="Times New Roman" w:hAnsi="Times New Roman" w:cs="Times New Roman"/>
          <w:i/>
          <w:iCs/>
          <w:sz w:val="24"/>
          <w:szCs w:val="24"/>
        </w:rPr>
        <w:t>), 25% offspring with half Zbtb14 production (Zbtb14</w:t>
      </w:r>
      <w:r w:rsidRPr="00176A12">
        <w:rPr>
          <w:rFonts w:ascii="Times New Roman" w:hAnsi="Times New Roman" w:cs="Times New Roman"/>
          <w:i/>
          <w:iCs/>
          <w:sz w:val="24"/>
          <w:szCs w:val="24"/>
          <w:vertAlign w:val="superscript"/>
        </w:rPr>
        <w:t xml:space="preserve">loxP/+, </w:t>
      </w:r>
      <w:proofErr w:type="spellStart"/>
      <w:r w:rsidRPr="00176A12">
        <w:rPr>
          <w:rFonts w:ascii="Times New Roman" w:hAnsi="Times New Roman" w:cs="Times New Roman"/>
          <w:i/>
          <w:iCs/>
          <w:sz w:val="24"/>
          <w:szCs w:val="24"/>
          <w:vertAlign w:val="superscript"/>
        </w:rPr>
        <w:t>Cre</w:t>
      </w:r>
      <w:proofErr w:type="spellEnd"/>
      <w:r w:rsidRPr="00176A12">
        <w:rPr>
          <w:rFonts w:ascii="Times New Roman" w:hAnsi="Times New Roman" w:cs="Times New Roman"/>
          <w:i/>
          <w:iCs/>
          <w:sz w:val="24"/>
          <w:szCs w:val="24"/>
          <w:vertAlign w:val="superscript"/>
        </w:rPr>
        <w:t>/+</w:t>
      </w:r>
      <w:r w:rsidRPr="00176A12">
        <w:rPr>
          <w:rFonts w:ascii="Times New Roman" w:hAnsi="Times New Roman" w:cs="Times New Roman"/>
          <w:i/>
          <w:iCs/>
          <w:sz w:val="24"/>
          <w:szCs w:val="24"/>
        </w:rPr>
        <w:t>), and 25% offspring with no Zbtb14 production (25% Zbtb14</w:t>
      </w:r>
      <w:r w:rsidRPr="00176A12">
        <w:rPr>
          <w:rFonts w:ascii="Times New Roman" w:hAnsi="Times New Roman" w:cs="Times New Roman"/>
          <w:i/>
          <w:iCs/>
          <w:sz w:val="24"/>
          <w:szCs w:val="24"/>
          <w:vertAlign w:val="superscript"/>
        </w:rPr>
        <w:t>loxP/</w:t>
      </w:r>
      <w:proofErr w:type="spellStart"/>
      <w:r w:rsidRPr="00176A12">
        <w:rPr>
          <w:rFonts w:ascii="Times New Roman" w:hAnsi="Times New Roman" w:cs="Times New Roman"/>
          <w:i/>
          <w:iCs/>
          <w:sz w:val="24"/>
          <w:szCs w:val="24"/>
          <w:vertAlign w:val="superscript"/>
        </w:rPr>
        <w:t>loxP</w:t>
      </w:r>
      <w:proofErr w:type="spellEnd"/>
      <w:r w:rsidRPr="00176A12">
        <w:rPr>
          <w:rFonts w:ascii="Times New Roman" w:hAnsi="Times New Roman" w:cs="Times New Roman"/>
          <w:i/>
          <w:iCs/>
          <w:sz w:val="24"/>
          <w:szCs w:val="24"/>
          <w:vertAlign w:val="superscript"/>
        </w:rPr>
        <w:t xml:space="preserve">, </w:t>
      </w:r>
      <w:proofErr w:type="spellStart"/>
      <w:r w:rsidRPr="00176A12">
        <w:rPr>
          <w:rFonts w:ascii="Times New Roman" w:hAnsi="Times New Roman" w:cs="Times New Roman"/>
          <w:i/>
          <w:iCs/>
          <w:sz w:val="24"/>
          <w:szCs w:val="24"/>
          <w:vertAlign w:val="superscript"/>
        </w:rPr>
        <w:t>Cre</w:t>
      </w:r>
      <w:proofErr w:type="spellEnd"/>
      <w:r w:rsidRPr="00176A12">
        <w:rPr>
          <w:rFonts w:ascii="Times New Roman" w:hAnsi="Times New Roman" w:cs="Times New Roman"/>
          <w:i/>
          <w:iCs/>
          <w:sz w:val="24"/>
          <w:szCs w:val="24"/>
          <w:vertAlign w:val="superscript"/>
        </w:rPr>
        <w:t>/+</w:t>
      </w:r>
      <w:r w:rsidRPr="00176A12">
        <w:rPr>
          <w:rFonts w:ascii="Times New Roman" w:hAnsi="Times New Roman" w:cs="Times New Roman"/>
          <w:i/>
          <w:iCs/>
          <w:sz w:val="24"/>
          <w:szCs w:val="24"/>
        </w:rPr>
        <w:t>).</w:t>
      </w:r>
    </w:p>
    <w:p w14:paraId="1B7A4F61" w14:textId="27E00BE4" w:rsidR="007434E1" w:rsidRPr="00DA3DA3" w:rsidRDefault="000E2574" w:rsidP="00D730A9">
      <w:pPr>
        <w:rPr>
          <w:rFonts w:ascii="Times New Roman" w:hAnsi="Times New Roman" w:cs="Times New Roman"/>
          <w:sz w:val="24"/>
          <w:szCs w:val="24"/>
          <w:u w:val="single"/>
        </w:rPr>
      </w:pPr>
      <w:r>
        <w:rPr>
          <w:rFonts w:ascii="Times New Roman" w:hAnsi="Times New Roman" w:cs="Times New Roman"/>
          <w:sz w:val="24"/>
          <w:szCs w:val="24"/>
          <w:u w:val="single"/>
        </w:rPr>
        <w:t xml:space="preserve">Whole mount </w:t>
      </w:r>
      <w:r w:rsidRPr="00BD79AF">
        <w:rPr>
          <w:rFonts w:ascii="Times New Roman" w:hAnsi="Times New Roman" w:cs="Times New Roman"/>
          <w:i/>
          <w:iCs/>
          <w:sz w:val="24"/>
          <w:szCs w:val="24"/>
          <w:u w:val="single"/>
        </w:rPr>
        <w:t>in situ</w:t>
      </w:r>
      <w:r>
        <w:rPr>
          <w:rFonts w:ascii="Times New Roman" w:hAnsi="Times New Roman" w:cs="Times New Roman"/>
          <w:sz w:val="24"/>
          <w:szCs w:val="24"/>
          <w:u w:val="single"/>
        </w:rPr>
        <w:t xml:space="preserve"> hybridization</w:t>
      </w:r>
      <w:r w:rsidR="002619AE" w:rsidRPr="002619AE">
        <w:rPr>
          <w:rFonts w:ascii="Times New Roman" w:hAnsi="Times New Roman" w:cs="Times New Roman"/>
          <w:b/>
          <w:i/>
          <w:color w:val="FF0000"/>
          <w:sz w:val="24"/>
          <w:szCs w:val="24"/>
        </w:rPr>
        <w:t xml:space="preserve"> </w:t>
      </w:r>
      <w:r w:rsidR="002619AE">
        <w:rPr>
          <w:rFonts w:ascii="Times New Roman" w:hAnsi="Times New Roman" w:cs="Times New Roman"/>
          <w:b/>
          <w:i/>
          <w:color w:val="FF0000"/>
          <w:sz w:val="24"/>
          <w:szCs w:val="24"/>
        </w:rPr>
        <w:t xml:space="preserve"> </w:t>
      </w:r>
    </w:p>
    <w:p w14:paraId="17570FE1" w14:textId="20C0E44C" w:rsidR="00DA3DA3" w:rsidRDefault="00805FAE" w:rsidP="00BD0057">
      <w:pPr>
        <w:ind w:firstLine="720"/>
        <w:rPr>
          <w:rFonts w:ascii="Times New Roman" w:hAnsi="Times New Roman" w:cs="Times New Roman"/>
          <w:sz w:val="24"/>
          <w:szCs w:val="24"/>
        </w:rPr>
      </w:pPr>
      <w:r>
        <w:rPr>
          <w:rFonts w:ascii="Times New Roman" w:hAnsi="Times New Roman" w:cs="Times New Roman"/>
          <w:sz w:val="24"/>
          <w:szCs w:val="24"/>
        </w:rPr>
        <w:t xml:space="preserve">Whole mount </w:t>
      </w:r>
      <w:r>
        <w:rPr>
          <w:rFonts w:ascii="Times New Roman" w:hAnsi="Times New Roman" w:cs="Times New Roman"/>
          <w:i/>
          <w:iCs/>
          <w:sz w:val="24"/>
          <w:szCs w:val="24"/>
        </w:rPr>
        <w:t xml:space="preserve">in </w:t>
      </w:r>
      <w:r w:rsidRPr="00805FAE">
        <w:rPr>
          <w:rFonts w:ascii="Times New Roman" w:hAnsi="Times New Roman" w:cs="Times New Roman"/>
          <w:sz w:val="24"/>
          <w:szCs w:val="24"/>
        </w:rPr>
        <w:t>situ</w:t>
      </w:r>
      <w:r>
        <w:rPr>
          <w:rFonts w:ascii="Times New Roman" w:hAnsi="Times New Roman" w:cs="Times New Roman"/>
          <w:sz w:val="24"/>
          <w:szCs w:val="24"/>
        </w:rPr>
        <w:t xml:space="preserve"> hybridization will be utilized in order to</w:t>
      </w:r>
      <w:r w:rsidR="00EF46A2">
        <w:rPr>
          <w:rFonts w:ascii="Times New Roman" w:hAnsi="Times New Roman" w:cs="Times New Roman"/>
          <w:sz w:val="24"/>
          <w:szCs w:val="24"/>
        </w:rPr>
        <w:t xml:space="preserve"> qualitatively </w:t>
      </w:r>
      <w:r>
        <w:rPr>
          <w:rFonts w:ascii="Times New Roman" w:hAnsi="Times New Roman" w:cs="Times New Roman"/>
          <w:sz w:val="24"/>
          <w:szCs w:val="24"/>
        </w:rPr>
        <w:t>observe th</w:t>
      </w:r>
      <w:r w:rsidR="00EF46A2">
        <w:rPr>
          <w:rFonts w:ascii="Times New Roman" w:hAnsi="Times New Roman" w:cs="Times New Roman"/>
          <w:sz w:val="24"/>
          <w:szCs w:val="24"/>
        </w:rPr>
        <w:t xml:space="preserve">e </w:t>
      </w:r>
      <w:r>
        <w:rPr>
          <w:rFonts w:ascii="Times New Roman" w:hAnsi="Times New Roman" w:cs="Times New Roman"/>
          <w:sz w:val="24"/>
          <w:szCs w:val="24"/>
        </w:rPr>
        <w:t xml:space="preserve">expression levels of </w:t>
      </w:r>
      <w:r w:rsidRPr="00805FAE">
        <w:rPr>
          <w:rFonts w:ascii="Times New Roman" w:hAnsi="Times New Roman" w:cs="Times New Roman"/>
          <w:i/>
          <w:iCs/>
          <w:sz w:val="24"/>
          <w:szCs w:val="24"/>
        </w:rPr>
        <w:t>Tcof1</w:t>
      </w:r>
      <w:r>
        <w:rPr>
          <w:rFonts w:ascii="Times New Roman" w:hAnsi="Times New Roman" w:cs="Times New Roman"/>
          <w:sz w:val="24"/>
          <w:szCs w:val="24"/>
        </w:rPr>
        <w:t xml:space="preserve"> as a result of the altered production of Zbtb14.  </w:t>
      </w:r>
      <w:r w:rsidR="00DA3DA3" w:rsidRPr="00805FAE">
        <w:rPr>
          <w:rFonts w:ascii="Times New Roman" w:hAnsi="Times New Roman" w:cs="Times New Roman"/>
          <w:sz w:val="24"/>
          <w:szCs w:val="24"/>
        </w:rPr>
        <w:t>The</w:t>
      </w:r>
      <w:r w:rsidR="00DA3DA3">
        <w:rPr>
          <w:rFonts w:ascii="Times New Roman" w:hAnsi="Times New Roman" w:cs="Times New Roman"/>
          <w:sz w:val="24"/>
          <w:szCs w:val="24"/>
        </w:rPr>
        <w:t xml:space="preserve"> embryos from the last cross</w:t>
      </w:r>
      <w:r w:rsidR="00F850A9">
        <w:rPr>
          <w:rFonts w:ascii="Times New Roman" w:hAnsi="Times New Roman" w:cs="Times New Roman"/>
          <w:sz w:val="24"/>
          <w:szCs w:val="24"/>
        </w:rPr>
        <w:t xml:space="preserve"> will be used to determine if Zbtb14 does affect </w:t>
      </w:r>
      <w:r w:rsidR="00F850A9" w:rsidRPr="00E93A8A">
        <w:rPr>
          <w:rFonts w:ascii="Times New Roman" w:hAnsi="Times New Roman" w:cs="Times New Roman"/>
          <w:i/>
          <w:iCs/>
          <w:sz w:val="24"/>
          <w:szCs w:val="24"/>
        </w:rPr>
        <w:t>Tcof1</w:t>
      </w:r>
      <w:r w:rsidR="00F850A9">
        <w:rPr>
          <w:rFonts w:ascii="Times New Roman" w:hAnsi="Times New Roman" w:cs="Times New Roman"/>
          <w:sz w:val="24"/>
          <w:szCs w:val="24"/>
        </w:rPr>
        <w:t xml:space="preserve"> production.  </w:t>
      </w:r>
      <w:r w:rsidR="00BD0057">
        <w:rPr>
          <w:rFonts w:ascii="Times New Roman" w:hAnsi="Times New Roman" w:cs="Times New Roman"/>
          <w:sz w:val="24"/>
          <w:szCs w:val="24"/>
        </w:rPr>
        <w:t>10.5 to 12.5 (E10.5-E12.5) days after mating from that cross, these</w:t>
      </w:r>
      <w:r w:rsidR="004F368F">
        <w:rPr>
          <w:rFonts w:ascii="Times New Roman" w:hAnsi="Times New Roman" w:cs="Times New Roman"/>
          <w:sz w:val="24"/>
          <w:szCs w:val="24"/>
        </w:rPr>
        <w:t xml:space="preserve"> embryos will be used for this procedure because craniofacial development occurs quickly during this time [18] (Fig. </w:t>
      </w:r>
      <w:r w:rsidR="00BD2303">
        <w:rPr>
          <w:rFonts w:ascii="Times New Roman" w:hAnsi="Times New Roman" w:cs="Times New Roman"/>
          <w:sz w:val="24"/>
          <w:szCs w:val="24"/>
        </w:rPr>
        <w:t>16</w:t>
      </w:r>
      <w:r w:rsidR="004F368F">
        <w:rPr>
          <w:rFonts w:ascii="Times New Roman" w:hAnsi="Times New Roman" w:cs="Times New Roman"/>
          <w:sz w:val="24"/>
          <w:szCs w:val="24"/>
        </w:rPr>
        <w:t xml:space="preserve">). </w:t>
      </w:r>
      <w:r w:rsidR="00F850A9">
        <w:rPr>
          <w:rFonts w:ascii="Times New Roman" w:hAnsi="Times New Roman" w:cs="Times New Roman"/>
          <w:sz w:val="24"/>
          <w:szCs w:val="24"/>
        </w:rPr>
        <w:t xml:space="preserve">Riboprobes complementary to the target sequence will be made.  </w:t>
      </w:r>
      <w:r w:rsidR="001B5A15">
        <w:rPr>
          <w:rFonts w:ascii="Times New Roman" w:hAnsi="Times New Roman" w:cs="Times New Roman"/>
          <w:sz w:val="24"/>
          <w:szCs w:val="24"/>
        </w:rPr>
        <w:t xml:space="preserve">The first 500 bp of only the coding sequences of </w:t>
      </w:r>
      <w:r w:rsidR="001B5A15" w:rsidRPr="00E93A8A">
        <w:rPr>
          <w:rFonts w:ascii="Times New Roman" w:hAnsi="Times New Roman" w:cs="Times New Roman"/>
          <w:i/>
          <w:iCs/>
          <w:sz w:val="24"/>
          <w:szCs w:val="24"/>
        </w:rPr>
        <w:t>Tcof1</w:t>
      </w:r>
      <w:r w:rsidR="001B5A15">
        <w:rPr>
          <w:rFonts w:ascii="Times New Roman" w:hAnsi="Times New Roman" w:cs="Times New Roman"/>
          <w:sz w:val="24"/>
          <w:szCs w:val="24"/>
        </w:rPr>
        <w:t xml:space="preserve"> will be obtained from a </w:t>
      </w:r>
      <w:r w:rsidR="008C4999">
        <w:rPr>
          <w:rFonts w:ascii="Times New Roman" w:hAnsi="Times New Roman" w:cs="Times New Roman"/>
          <w:sz w:val="24"/>
          <w:szCs w:val="24"/>
        </w:rPr>
        <w:t>database</w:t>
      </w:r>
      <w:r w:rsidR="001B5A15">
        <w:rPr>
          <w:rFonts w:ascii="Times New Roman" w:hAnsi="Times New Roman" w:cs="Times New Roman"/>
          <w:sz w:val="24"/>
          <w:szCs w:val="24"/>
        </w:rPr>
        <w:t xml:space="preserve"> and </w:t>
      </w:r>
      <w:r w:rsidR="008C4999">
        <w:rPr>
          <w:rFonts w:ascii="Times New Roman" w:hAnsi="Times New Roman" w:cs="Times New Roman"/>
          <w:sz w:val="24"/>
          <w:szCs w:val="24"/>
        </w:rPr>
        <w:t xml:space="preserve">primers will be </w:t>
      </w:r>
      <w:r w:rsidR="001B5A15">
        <w:rPr>
          <w:rFonts w:ascii="Times New Roman" w:hAnsi="Times New Roman" w:cs="Times New Roman"/>
          <w:sz w:val="24"/>
          <w:szCs w:val="24"/>
        </w:rPr>
        <w:t xml:space="preserve">synthesized.  </w:t>
      </w:r>
      <w:r w:rsidR="008C4999">
        <w:rPr>
          <w:rFonts w:ascii="Times New Roman" w:hAnsi="Times New Roman" w:cs="Times New Roman"/>
          <w:sz w:val="24"/>
          <w:szCs w:val="24"/>
        </w:rPr>
        <w:t xml:space="preserve">The </w:t>
      </w:r>
      <w:r w:rsidR="001B5A15">
        <w:rPr>
          <w:rFonts w:ascii="Times New Roman" w:hAnsi="Times New Roman" w:cs="Times New Roman"/>
          <w:sz w:val="24"/>
          <w:szCs w:val="24"/>
        </w:rPr>
        <w:t xml:space="preserve">PCR </w:t>
      </w:r>
      <w:r w:rsidR="001B5A15">
        <w:rPr>
          <w:rFonts w:ascii="Times New Roman" w:hAnsi="Times New Roman" w:cs="Times New Roman"/>
          <w:sz w:val="24"/>
          <w:szCs w:val="24"/>
        </w:rPr>
        <w:lastRenderedPageBreak/>
        <w:t xml:space="preserve">product of the </w:t>
      </w:r>
      <w:r w:rsidR="001B5A15" w:rsidRPr="00E93A8A">
        <w:rPr>
          <w:rFonts w:ascii="Times New Roman" w:hAnsi="Times New Roman" w:cs="Times New Roman"/>
          <w:i/>
          <w:iCs/>
          <w:sz w:val="24"/>
          <w:szCs w:val="24"/>
        </w:rPr>
        <w:t>Tcof1</w:t>
      </w:r>
      <w:r w:rsidR="001B5A15">
        <w:rPr>
          <w:rFonts w:ascii="Times New Roman" w:hAnsi="Times New Roman" w:cs="Times New Roman"/>
          <w:sz w:val="24"/>
          <w:szCs w:val="24"/>
        </w:rPr>
        <w:t xml:space="preserve"> sequence </w:t>
      </w:r>
      <w:r w:rsidR="008C4999">
        <w:rPr>
          <w:rFonts w:ascii="Times New Roman" w:hAnsi="Times New Roman" w:cs="Times New Roman"/>
          <w:sz w:val="24"/>
          <w:szCs w:val="24"/>
        </w:rPr>
        <w:t xml:space="preserve">amplified from </w:t>
      </w:r>
      <w:r w:rsidR="008C4999" w:rsidRPr="00AD347E">
        <w:rPr>
          <w:rFonts w:ascii="Times New Roman" w:hAnsi="Times New Roman" w:cs="Times New Roman"/>
          <w:sz w:val="24"/>
          <w:szCs w:val="24"/>
        </w:rPr>
        <w:t xml:space="preserve">mouse cDNA </w:t>
      </w:r>
      <w:r w:rsidR="001B5A15" w:rsidRPr="00AD347E">
        <w:rPr>
          <w:rFonts w:ascii="Times New Roman" w:hAnsi="Times New Roman" w:cs="Times New Roman"/>
          <w:sz w:val="24"/>
          <w:szCs w:val="24"/>
        </w:rPr>
        <w:t xml:space="preserve">along </w:t>
      </w:r>
      <w:r w:rsidR="001B5A15">
        <w:rPr>
          <w:rFonts w:ascii="Times New Roman" w:hAnsi="Times New Roman" w:cs="Times New Roman"/>
          <w:sz w:val="24"/>
          <w:szCs w:val="24"/>
        </w:rPr>
        <w:t>with ligase will allow for the i</w:t>
      </w:r>
      <w:r w:rsidR="00F850A9">
        <w:rPr>
          <w:rFonts w:ascii="Times New Roman" w:hAnsi="Times New Roman" w:cs="Times New Roman"/>
          <w:sz w:val="24"/>
          <w:szCs w:val="24"/>
        </w:rPr>
        <w:t xml:space="preserve">nsertion of a desired sequence of DNA into a commercially available vector plasmid </w:t>
      </w:r>
      <w:r w:rsidR="00CF1F8F">
        <w:rPr>
          <w:rFonts w:ascii="Times New Roman" w:hAnsi="Times New Roman" w:cs="Times New Roman"/>
          <w:sz w:val="24"/>
          <w:szCs w:val="24"/>
        </w:rPr>
        <w:t>(</w:t>
      </w:r>
      <w:proofErr w:type="spellStart"/>
      <w:r w:rsidR="00CF1F8F">
        <w:rPr>
          <w:rFonts w:ascii="Times New Roman" w:hAnsi="Times New Roman" w:cs="Times New Roman"/>
          <w:sz w:val="24"/>
          <w:szCs w:val="24"/>
        </w:rPr>
        <w:t>BlueScript</w:t>
      </w:r>
      <w:proofErr w:type="spellEnd"/>
      <w:r w:rsidR="00CF1F8F">
        <w:rPr>
          <w:rFonts w:ascii="Times New Roman" w:hAnsi="Times New Roman" w:cs="Times New Roman"/>
          <w:sz w:val="24"/>
          <w:szCs w:val="24"/>
        </w:rPr>
        <w:t xml:space="preserve">) </w:t>
      </w:r>
      <w:r w:rsidR="008C4999">
        <w:rPr>
          <w:rFonts w:ascii="Times New Roman" w:hAnsi="Times New Roman" w:cs="Times New Roman"/>
          <w:sz w:val="24"/>
          <w:szCs w:val="24"/>
        </w:rPr>
        <w:t xml:space="preserve">with </w:t>
      </w:r>
      <w:r w:rsidR="00F850A9">
        <w:rPr>
          <w:rFonts w:ascii="Times New Roman" w:hAnsi="Times New Roman" w:cs="Times New Roman"/>
          <w:sz w:val="24"/>
          <w:szCs w:val="24"/>
        </w:rPr>
        <w:t>two RNA polymerase sites</w:t>
      </w:r>
      <w:r w:rsidR="00CF1F8F">
        <w:rPr>
          <w:rFonts w:ascii="Times New Roman" w:hAnsi="Times New Roman" w:cs="Times New Roman"/>
          <w:sz w:val="24"/>
          <w:szCs w:val="24"/>
        </w:rPr>
        <w:t>, T7 and T3</w:t>
      </w:r>
      <w:r w:rsidR="001F25B1">
        <w:rPr>
          <w:rFonts w:ascii="Times New Roman" w:hAnsi="Times New Roman" w:cs="Times New Roman"/>
          <w:sz w:val="24"/>
          <w:szCs w:val="24"/>
        </w:rPr>
        <w:t xml:space="preserve"> </w:t>
      </w:r>
      <w:r w:rsidR="00BD0057">
        <w:rPr>
          <w:noProof/>
        </w:rPr>
        <mc:AlternateContent>
          <mc:Choice Requires="wps">
            <w:drawing>
              <wp:anchor distT="0" distB="0" distL="114300" distR="114300" simplePos="0" relativeHeight="251681792" behindDoc="0" locked="0" layoutInCell="1" allowOverlap="1" wp14:anchorId="6E50BDB6" wp14:editId="36468FA1">
                <wp:simplePos x="0" y="0"/>
                <wp:positionH relativeFrom="column">
                  <wp:posOffset>638175</wp:posOffset>
                </wp:positionH>
                <wp:positionV relativeFrom="paragraph">
                  <wp:posOffset>1362075</wp:posOffset>
                </wp:positionV>
                <wp:extent cx="442912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35C4B4BF" w14:textId="6F0E7CE0" w:rsidR="002F3EE9" w:rsidRPr="00BD0057" w:rsidRDefault="00AD347E" w:rsidP="00BD0057">
                            <w:pPr>
                              <w:pStyle w:val="Caption"/>
                              <w:rPr>
                                <w:rFonts w:ascii="Times New Roman" w:hAnsi="Times New Roman" w:cs="Times New Roman"/>
                                <w:color w:val="auto"/>
                                <w:sz w:val="24"/>
                                <w:szCs w:val="24"/>
                              </w:rPr>
                            </w:pPr>
                            <w:r>
                              <w:rPr>
                                <w:rFonts w:ascii="Times New Roman" w:hAnsi="Times New Roman" w:cs="Times New Roman"/>
                                <w:color w:val="auto"/>
                                <w:sz w:val="24"/>
                                <w:szCs w:val="24"/>
                              </w:rPr>
                              <w:t xml:space="preserve">Figure </w:t>
                            </w:r>
                            <w:r w:rsidR="00BD2303">
                              <w:rPr>
                                <w:rFonts w:ascii="Times New Roman" w:hAnsi="Times New Roman" w:cs="Times New Roman"/>
                                <w:color w:val="auto"/>
                                <w:sz w:val="24"/>
                                <w:szCs w:val="24"/>
                              </w:rPr>
                              <w:t>16</w:t>
                            </w:r>
                            <w:r w:rsidR="002F3EE9" w:rsidRPr="00BD0057">
                              <w:rPr>
                                <w:rFonts w:ascii="Times New Roman" w:hAnsi="Times New Roman" w:cs="Times New Roman"/>
                                <w:color w:val="auto"/>
                                <w:sz w:val="24"/>
                                <w:szCs w:val="24"/>
                              </w:rPr>
                              <w:t>: Mouse embryonic development E10.5-12.5 where craniofacial development occurs rapidly. Figure from Percival et al.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0BDB6" id="Text Box 17" o:spid="_x0000_s1033" type="#_x0000_t202" style="position:absolute;left:0;text-align:left;margin-left:50.25pt;margin-top:107.25pt;width:348.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" stroked="f">
                <v:textbox style="mso-fit-shape-to-text:t" inset="0,0,0,0">
                  <w:txbxContent>
                    <w:p w14:paraId="35C4B4BF" w14:textId="6F0E7CE0" w:rsidR="002F3EE9" w:rsidRPr="00BD0057" w:rsidRDefault="00AD347E" w:rsidP="00BD0057">
                      <w:pPr>
                        <w:pStyle w:val="Caption"/>
                        <w:rPr>
                          <w:rFonts w:ascii="Times New Roman" w:hAnsi="Times New Roman" w:cs="Times New Roman"/>
                          <w:color w:val="auto"/>
                          <w:sz w:val="24"/>
                          <w:szCs w:val="24"/>
                        </w:rPr>
                      </w:pPr>
                      <w:r>
                        <w:rPr>
                          <w:rFonts w:ascii="Times New Roman" w:hAnsi="Times New Roman" w:cs="Times New Roman"/>
                          <w:color w:val="auto"/>
                          <w:sz w:val="24"/>
                          <w:szCs w:val="24"/>
                        </w:rPr>
                        <w:t xml:space="preserve">Figure </w:t>
                      </w:r>
                      <w:r w:rsidR="00BD2303">
                        <w:rPr>
                          <w:rFonts w:ascii="Times New Roman" w:hAnsi="Times New Roman" w:cs="Times New Roman"/>
                          <w:color w:val="auto"/>
                          <w:sz w:val="24"/>
                          <w:szCs w:val="24"/>
                        </w:rPr>
                        <w:t>16</w:t>
                      </w:r>
                      <w:r w:rsidR="002F3EE9" w:rsidRPr="00BD0057">
                        <w:rPr>
                          <w:rFonts w:ascii="Times New Roman" w:hAnsi="Times New Roman" w:cs="Times New Roman"/>
                          <w:color w:val="auto"/>
                          <w:sz w:val="24"/>
                          <w:szCs w:val="24"/>
                        </w:rPr>
                        <w:t>: Mouse embryonic development E10.5-12.5 where craniofacial development occurs rapidly. Figure from Percival et al. (2014).</w:t>
                      </w:r>
                    </w:p>
                  </w:txbxContent>
                </v:textbox>
                <w10:wrap type="topAndBottom"/>
              </v:shape>
            </w:pict>
          </mc:Fallback>
        </mc:AlternateContent>
      </w:r>
      <w:r w:rsidR="00BD0057">
        <w:rPr>
          <w:noProof/>
        </w:rPr>
        <w:drawing>
          <wp:anchor distT="0" distB="0" distL="114300" distR="114300" simplePos="0" relativeHeight="251679744" behindDoc="1" locked="0" layoutInCell="1" allowOverlap="1" wp14:anchorId="451612C2" wp14:editId="4AE5319A">
            <wp:simplePos x="0" y="0"/>
            <wp:positionH relativeFrom="column">
              <wp:posOffset>638175</wp:posOffset>
            </wp:positionH>
            <wp:positionV relativeFrom="paragraph">
              <wp:posOffset>0</wp:posOffset>
            </wp:positionV>
            <wp:extent cx="4429125" cy="130492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29125" cy="1304925"/>
                    </a:xfrm>
                    <a:prstGeom prst="rect">
                      <a:avLst/>
                    </a:prstGeom>
                  </pic:spPr>
                </pic:pic>
              </a:graphicData>
            </a:graphic>
          </wp:anchor>
        </w:drawing>
      </w:r>
      <w:r w:rsidR="001F25B1">
        <w:rPr>
          <w:rFonts w:ascii="Times New Roman" w:hAnsi="Times New Roman" w:cs="Times New Roman"/>
          <w:sz w:val="24"/>
          <w:szCs w:val="24"/>
        </w:rPr>
        <w:t>(Fig</w:t>
      </w:r>
      <w:r w:rsidR="001E0214">
        <w:rPr>
          <w:rFonts w:ascii="Times New Roman" w:hAnsi="Times New Roman" w:cs="Times New Roman"/>
          <w:sz w:val="24"/>
          <w:szCs w:val="24"/>
        </w:rPr>
        <w:t>.</w:t>
      </w:r>
      <w:r w:rsidR="001F25B1">
        <w:rPr>
          <w:rFonts w:ascii="Times New Roman" w:hAnsi="Times New Roman" w:cs="Times New Roman"/>
          <w:sz w:val="24"/>
          <w:szCs w:val="24"/>
        </w:rPr>
        <w:t xml:space="preserve"> </w:t>
      </w:r>
      <w:r w:rsidR="00BD0057">
        <w:rPr>
          <w:rFonts w:ascii="Times New Roman" w:hAnsi="Times New Roman" w:cs="Times New Roman"/>
          <w:sz w:val="24"/>
          <w:szCs w:val="24"/>
        </w:rPr>
        <w:t>1</w:t>
      </w:r>
      <w:r w:rsidR="00BD2303">
        <w:rPr>
          <w:rFonts w:ascii="Times New Roman" w:hAnsi="Times New Roman" w:cs="Times New Roman"/>
          <w:sz w:val="24"/>
          <w:szCs w:val="24"/>
        </w:rPr>
        <w:t>7</w:t>
      </w:r>
      <w:r w:rsidR="001F25B1">
        <w:rPr>
          <w:rFonts w:ascii="Times New Roman" w:hAnsi="Times New Roman" w:cs="Times New Roman"/>
          <w:sz w:val="24"/>
          <w:szCs w:val="24"/>
        </w:rPr>
        <w:t>)</w:t>
      </w:r>
      <w:r w:rsidR="00CF1F8F">
        <w:rPr>
          <w:rFonts w:ascii="Times New Roman" w:hAnsi="Times New Roman" w:cs="Times New Roman"/>
          <w:sz w:val="24"/>
          <w:szCs w:val="24"/>
        </w:rPr>
        <w:t xml:space="preserve">.  </w:t>
      </w:r>
      <w:r w:rsidR="001B5A15">
        <w:rPr>
          <w:rFonts w:ascii="Times New Roman" w:hAnsi="Times New Roman" w:cs="Times New Roman"/>
          <w:sz w:val="24"/>
          <w:szCs w:val="24"/>
        </w:rPr>
        <w:t xml:space="preserve">In one copy of the plasmid, a restriction enzyme </w:t>
      </w:r>
      <w:r w:rsidR="001F25B1">
        <w:rPr>
          <w:rFonts w:ascii="Times New Roman" w:hAnsi="Times New Roman" w:cs="Times New Roman"/>
          <w:sz w:val="24"/>
          <w:szCs w:val="24"/>
        </w:rPr>
        <w:t>cleaves the DNA</w:t>
      </w:r>
      <w:r w:rsidR="001B5A15">
        <w:rPr>
          <w:rFonts w:ascii="Times New Roman" w:hAnsi="Times New Roman" w:cs="Times New Roman"/>
          <w:sz w:val="24"/>
          <w:szCs w:val="24"/>
        </w:rPr>
        <w:t xml:space="preserve"> between the inserted </w:t>
      </w:r>
      <w:r w:rsidR="001F25B1">
        <w:rPr>
          <w:rFonts w:ascii="Times New Roman" w:hAnsi="Times New Roman" w:cs="Times New Roman"/>
          <w:sz w:val="24"/>
          <w:szCs w:val="24"/>
        </w:rPr>
        <w:t xml:space="preserve">sequence and one of the RNA </w:t>
      </w:r>
      <w:proofErr w:type="gramStart"/>
      <w:r w:rsidR="001F25B1">
        <w:rPr>
          <w:rFonts w:ascii="Times New Roman" w:hAnsi="Times New Roman" w:cs="Times New Roman"/>
          <w:sz w:val="24"/>
          <w:szCs w:val="24"/>
        </w:rPr>
        <w:t>polymerase</w:t>
      </w:r>
      <w:proofErr w:type="gramEnd"/>
      <w:r w:rsidR="001F25B1">
        <w:rPr>
          <w:rFonts w:ascii="Times New Roman" w:hAnsi="Times New Roman" w:cs="Times New Roman"/>
          <w:sz w:val="24"/>
          <w:szCs w:val="24"/>
        </w:rPr>
        <w:t xml:space="preserve"> sites.  In another copy of the plasmid, a different restriction enzyme cleaves the </w:t>
      </w:r>
      <w:r w:rsidR="00BD2303">
        <w:rPr>
          <w:rFonts w:ascii="Times New Roman" w:hAnsi="Times New Roman" w:cs="Times New Roman"/>
          <w:noProof/>
          <w:sz w:val="24"/>
          <w:szCs w:val="24"/>
        </w:rPr>
        <w:drawing>
          <wp:anchor distT="0" distB="0" distL="114300" distR="114300" simplePos="0" relativeHeight="251676672" behindDoc="1" locked="0" layoutInCell="1" allowOverlap="1" wp14:anchorId="316275D3" wp14:editId="59C655DC">
            <wp:simplePos x="0" y="0"/>
            <wp:positionH relativeFrom="column">
              <wp:posOffset>2447925</wp:posOffset>
            </wp:positionH>
            <wp:positionV relativeFrom="paragraph">
              <wp:posOffset>3056890</wp:posOffset>
            </wp:positionV>
            <wp:extent cx="3724275" cy="3724275"/>
            <wp:effectExtent l="0" t="0" r="9525" b="9525"/>
            <wp:wrapTight wrapText="bothSides">
              <wp:wrapPolygon edited="0">
                <wp:start x="0" y="0"/>
                <wp:lineTo x="0" y="21545"/>
                <wp:lineTo x="21545" y="21545"/>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5B1">
        <w:rPr>
          <w:rFonts w:ascii="Times New Roman" w:hAnsi="Times New Roman" w:cs="Times New Roman"/>
          <w:sz w:val="24"/>
          <w:szCs w:val="24"/>
        </w:rPr>
        <w:t xml:space="preserve">DNA between the inserted sequence and the other RNA polymerase site.  </w:t>
      </w:r>
      <w:r w:rsidR="001F25B1" w:rsidRPr="00BD79AF">
        <w:rPr>
          <w:rFonts w:ascii="Times New Roman" w:hAnsi="Times New Roman" w:cs="Times New Roman"/>
          <w:i/>
          <w:iCs/>
          <w:sz w:val="24"/>
          <w:szCs w:val="24"/>
        </w:rPr>
        <w:t>In vitro</w:t>
      </w:r>
      <w:r w:rsidR="001F25B1">
        <w:rPr>
          <w:rFonts w:ascii="Times New Roman" w:hAnsi="Times New Roman" w:cs="Times New Roman"/>
          <w:sz w:val="24"/>
          <w:szCs w:val="24"/>
        </w:rPr>
        <w:t xml:space="preserve"> transcription of the resulting linearized DNA sequences in a test tube along with T7 </w:t>
      </w:r>
      <w:r w:rsidR="001F29FE">
        <w:rPr>
          <w:rFonts w:ascii="Times New Roman" w:hAnsi="Times New Roman" w:cs="Times New Roman"/>
          <w:sz w:val="24"/>
          <w:szCs w:val="24"/>
        </w:rPr>
        <w:t>or</w:t>
      </w:r>
      <w:r w:rsidR="001F25B1">
        <w:rPr>
          <w:rFonts w:ascii="Times New Roman" w:hAnsi="Times New Roman" w:cs="Times New Roman"/>
          <w:sz w:val="24"/>
          <w:szCs w:val="24"/>
        </w:rPr>
        <w:t xml:space="preserve"> T3 RNA polymerase and </w:t>
      </w:r>
      <w:proofErr w:type="gramStart"/>
      <w:r w:rsidR="001F25B1">
        <w:rPr>
          <w:rFonts w:ascii="Times New Roman" w:hAnsi="Times New Roman" w:cs="Times New Roman"/>
          <w:sz w:val="24"/>
          <w:szCs w:val="24"/>
        </w:rPr>
        <w:t>free floating</w:t>
      </w:r>
      <w:proofErr w:type="gramEnd"/>
      <w:r w:rsidR="001F25B1">
        <w:rPr>
          <w:rFonts w:ascii="Times New Roman" w:hAnsi="Times New Roman" w:cs="Times New Roman"/>
          <w:sz w:val="24"/>
          <w:szCs w:val="24"/>
        </w:rPr>
        <w:t xml:space="preserve"> ribonucleotides, with the uracil ribonucleotides labeled with digoxygenin leads to</w:t>
      </w:r>
      <w:r w:rsidR="001F29FE">
        <w:rPr>
          <w:rFonts w:ascii="Times New Roman" w:hAnsi="Times New Roman" w:cs="Times New Roman"/>
          <w:sz w:val="24"/>
          <w:szCs w:val="24"/>
        </w:rPr>
        <w:t xml:space="preserve"> the synthesis of</w:t>
      </w:r>
      <w:r w:rsidR="001F25B1">
        <w:rPr>
          <w:rFonts w:ascii="Times New Roman" w:hAnsi="Times New Roman" w:cs="Times New Roman"/>
          <w:sz w:val="24"/>
          <w:szCs w:val="24"/>
        </w:rPr>
        <w:t xml:space="preserve"> sense and antisense riboprobes.  DNase degrades the DNA sequence so all that will remain </w:t>
      </w:r>
      <w:r w:rsidR="001F29FE">
        <w:rPr>
          <w:rFonts w:ascii="Times New Roman" w:hAnsi="Times New Roman" w:cs="Times New Roman"/>
          <w:sz w:val="24"/>
          <w:szCs w:val="24"/>
        </w:rPr>
        <w:t>are</w:t>
      </w:r>
      <w:r w:rsidR="001F25B1">
        <w:rPr>
          <w:rFonts w:ascii="Times New Roman" w:hAnsi="Times New Roman" w:cs="Times New Roman"/>
          <w:sz w:val="24"/>
          <w:szCs w:val="24"/>
        </w:rPr>
        <w:t xml:space="preserve"> the riboprobes. </w:t>
      </w:r>
    </w:p>
    <w:p w14:paraId="0EA47D9F" w14:textId="7279BC6B" w:rsidR="002C3721" w:rsidRDefault="00AD347E" w:rsidP="00851AD4">
      <w:pPr>
        <w:ind w:firstLine="720"/>
        <w:rPr>
          <w:rFonts w:ascii="Times New Roman" w:hAnsi="Times New Roman" w:cs="Times New Roman"/>
          <w:sz w:val="24"/>
          <w:szCs w:val="24"/>
        </w:rPr>
      </w:pPr>
      <w:r>
        <w:rPr>
          <w:noProof/>
        </w:rPr>
        <mc:AlternateContent>
          <mc:Choice Requires="wps">
            <w:drawing>
              <wp:anchor distT="0" distB="0" distL="114300" distR="114300" simplePos="0" relativeHeight="251678720" behindDoc="1" locked="0" layoutInCell="1" allowOverlap="1" wp14:anchorId="38B88152" wp14:editId="6ACA9284">
                <wp:simplePos x="0" y="0"/>
                <wp:positionH relativeFrom="column">
                  <wp:posOffset>2560320</wp:posOffset>
                </wp:positionH>
                <wp:positionV relativeFrom="paragraph">
                  <wp:posOffset>1473200</wp:posOffset>
                </wp:positionV>
                <wp:extent cx="348805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3488055" cy="635"/>
                        </a:xfrm>
                        <a:prstGeom prst="rect">
                          <a:avLst/>
                        </a:prstGeom>
                        <a:solidFill>
                          <a:prstClr val="white"/>
                        </a:solidFill>
                        <a:ln>
                          <a:noFill/>
                        </a:ln>
                      </wps:spPr>
                      <wps:txbx>
                        <w:txbxContent>
                          <w:p w14:paraId="0242DBF0" w14:textId="5C14C044"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noProof/>
                                <w:color w:val="auto"/>
                                <w:sz w:val="24"/>
                                <w:szCs w:val="24"/>
                              </w:rPr>
                              <w:t xml:space="preserve">Figure </w:t>
                            </w:r>
                            <w:r w:rsidR="00BD2303">
                              <w:rPr>
                                <w:rFonts w:ascii="Times New Roman" w:hAnsi="Times New Roman" w:cs="Times New Roman"/>
                                <w:noProof/>
                                <w:color w:val="auto"/>
                                <w:sz w:val="24"/>
                                <w:szCs w:val="24"/>
                              </w:rPr>
                              <w:t>17</w:t>
                            </w:r>
                            <w:r w:rsidRPr="00851AD4">
                              <w:rPr>
                                <w:rFonts w:ascii="Times New Roman" w:hAnsi="Times New Roman" w:cs="Times New Roman"/>
                                <w:noProof/>
                                <w:color w:val="auto"/>
                                <w:sz w:val="24"/>
                                <w:szCs w:val="24"/>
                              </w:rPr>
                              <w:t xml:space="preserve">: </w:t>
                            </w:r>
                            <w:r w:rsidRPr="00851AD4">
                              <w:rPr>
                                <w:rFonts w:ascii="Times New Roman" w:hAnsi="Times New Roman" w:cs="Times New Roman"/>
                                <w:color w:val="auto"/>
                                <w:sz w:val="24"/>
                                <w:szCs w:val="24"/>
                              </w:rPr>
                              <w:t>Making riboprobes requires the insertion of the target sequence between T7 RNA Polymerase (A) binding site and T3 RNA Polymerase (B) binding site.  Restriction enzymes (RE) are used to separate the sense and the antisense template strands.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88152" id="Text Box 14" o:spid="_x0000_s1034" type="#_x0000_t202" style="position:absolute;left:0;text-align:left;margin-left:201.6pt;margin-top:116pt;width:274.6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" stroked="f">
                <v:textbox style="mso-fit-shape-to-text:t" inset="0,0,0,0">
                  <w:txbxContent>
                    <w:p w14:paraId="0242DBF0" w14:textId="5C14C044" w:rsidR="002F3EE9" w:rsidRPr="00851AD4" w:rsidRDefault="002F3EE9" w:rsidP="00851AD4">
                      <w:pPr>
                        <w:pStyle w:val="Caption"/>
                        <w:rPr>
                          <w:rFonts w:ascii="Times New Roman" w:hAnsi="Times New Roman" w:cs="Times New Roman"/>
                          <w:noProof/>
                          <w:color w:val="auto"/>
                          <w:sz w:val="24"/>
                          <w:szCs w:val="24"/>
                        </w:rPr>
                      </w:pPr>
                      <w:r w:rsidRPr="00851AD4">
                        <w:rPr>
                          <w:rFonts w:ascii="Times New Roman" w:hAnsi="Times New Roman" w:cs="Times New Roman"/>
                          <w:noProof/>
                          <w:color w:val="auto"/>
                          <w:sz w:val="24"/>
                          <w:szCs w:val="24"/>
                        </w:rPr>
                        <w:t xml:space="preserve">Figure </w:t>
                      </w:r>
                      <w:r w:rsidR="00BD2303">
                        <w:rPr>
                          <w:rFonts w:ascii="Times New Roman" w:hAnsi="Times New Roman" w:cs="Times New Roman"/>
                          <w:noProof/>
                          <w:color w:val="auto"/>
                          <w:sz w:val="24"/>
                          <w:szCs w:val="24"/>
                        </w:rPr>
                        <w:t>17</w:t>
                      </w:r>
                      <w:r w:rsidRPr="00851AD4">
                        <w:rPr>
                          <w:rFonts w:ascii="Times New Roman" w:hAnsi="Times New Roman" w:cs="Times New Roman"/>
                          <w:noProof/>
                          <w:color w:val="auto"/>
                          <w:sz w:val="24"/>
                          <w:szCs w:val="24"/>
                        </w:rPr>
                        <w:t xml:space="preserve">: </w:t>
                      </w:r>
                      <w:r w:rsidRPr="00851AD4">
                        <w:rPr>
                          <w:rFonts w:ascii="Times New Roman" w:hAnsi="Times New Roman" w:cs="Times New Roman"/>
                          <w:color w:val="auto"/>
                          <w:sz w:val="24"/>
                          <w:szCs w:val="24"/>
                        </w:rPr>
                        <w:t>Making riboprobes requires the insertion of the target sequence between T7 RNA Polymerase (A) binding site and T3 RNA Polymerase (B) binding site.  Restriction enzymes (RE) are used to separate the sense and the antisense template strands.</w:t>
                      </w:r>
                    </w:p>
                  </w:txbxContent>
                </v:textbox>
                <w10:wrap type="tight"/>
              </v:shape>
            </w:pict>
          </mc:Fallback>
        </mc:AlternateContent>
      </w:r>
      <w:r w:rsidR="002C3721">
        <w:rPr>
          <w:rFonts w:ascii="Times New Roman" w:hAnsi="Times New Roman" w:cs="Times New Roman"/>
          <w:sz w:val="24"/>
          <w:szCs w:val="24"/>
        </w:rPr>
        <w:t xml:space="preserve">To fix the embryos, formaldehyde is added to a container with the embryos from the last cross.  Formaldehyde crosslinks all the proteins in the cells together and inactivates them.  This prevents the proteins from interfering.  The embryos are washed of excess formaldehyde and proteinase K will then poke holes into the cell membrane.  Riboprobes and antibodies conjugated to alkaline phosphatase are added to the solution and flow into the cells through the holes.  The riboprobes </w:t>
      </w:r>
      <w:r w:rsidR="000E2574">
        <w:rPr>
          <w:rFonts w:ascii="Times New Roman" w:hAnsi="Times New Roman" w:cs="Times New Roman"/>
          <w:sz w:val="24"/>
          <w:szCs w:val="24"/>
        </w:rPr>
        <w:t>hybridize</w:t>
      </w:r>
      <w:r w:rsidR="002C3721">
        <w:rPr>
          <w:rFonts w:ascii="Times New Roman" w:hAnsi="Times New Roman" w:cs="Times New Roman"/>
          <w:sz w:val="24"/>
          <w:szCs w:val="24"/>
        </w:rPr>
        <w:t xml:space="preserve"> to </w:t>
      </w:r>
      <w:r w:rsidR="002C3721">
        <w:rPr>
          <w:rFonts w:ascii="Times New Roman" w:hAnsi="Times New Roman" w:cs="Times New Roman"/>
          <w:sz w:val="24"/>
          <w:szCs w:val="24"/>
        </w:rPr>
        <w:lastRenderedPageBreak/>
        <w:t>the</w:t>
      </w:r>
      <w:r w:rsidR="004B50CD">
        <w:rPr>
          <w:rFonts w:ascii="Times New Roman" w:hAnsi="Times New Roman" w:cs="Times New Roman"/>
          <w:sz w:val="24"/>
          <w:szCs w:val="24"/>
        </w:rPr>
        <w:t xml:space="preserve"> complementary strands of </w:t>
      </w:r>
      <w:proofErr w:type="spellStart"/>
      <w:r w:rsidR="004B50CD">
        <w:rPr>
          <w:rFonts w:ascii="Times New Roman" w:hAnsi="Times New Roman" w:cs="Times New Roman"/>
          <w:sz w:val="24"/>
          <w:szCs w:val="24"/>
        </w:rPr>
        <w:t>Tcof</w:t>
      </w:r>
      <w:proofErr w:type="spellEnd"/>
      <w:r w:rsidR="004B50CD">
        <w:rPr>
          <w:rFonts w:ascii="Times New Roman" w:hAnsi="Times New Roman" w:cs="Times New Roman"/>
          <w:sz w:val="24"/>
          <w:szCs w:val="24"/>
        </w:rPr>
        <w:t xml:space="preserve"> 1 mRNA in the cells.  </w:t>
      </w:r>
      <w:r w:rsidR="00E45195">
        <w:rPr>
          <w:rFonts w:ascii="Times New Roman" w:hAnsi="Times New Roman" w:cs="Times New Roman"/>
          <w:sz w:val="24"/>
          <w:szCs w:val="24"/>
        </w:rPr>
        <w:t xml:space="preserve">The antibodies bind to the digoxygenin on the riboprobes.  Then substrates </w:t>
      </w:r>
      <w:r w:rsidR="00E45195" w:rsidRPr="00E45195">
        <w:rPr>
          <w:rFonts w:ascii="Times New Roman" w:hAnsi="Times New Roman" w:cs="Times New Roman"/>
          <w:sz w:val="24"/>
          <w:szCs w:val="24"/>
        </w:rPr>
        <w:t xml:space="preserve">5-bromo-4-chloro-3-indolyl phosphate and </w:t>
      </w:r>
      <w:proofErr w:type="spellStart"/>
      <w:r w:rsidR="00E45195" w:rsidRPr="00E45195">
        <w:rPr>
          <w:rFonts w:ascii="Times New Roman" w:hAnsi="Times New Roman" w:cs="Times New Roman"/>
          <w:sz w:val="24"/>
          <w:szCs w:val="24"/>
        </w:rPr>
        <w:t>nitroblue</w:t>
      </w:r>
      <w:proofErr w:type="spellEnd"/>
      <w:r w:rsidR="00E45195" w:rsidRPr="00E45195">
        <w:rPr>
          <w:rFonts w:ascii="Times New Roman" w:hAnsi="Times New Roman" w:cs="Times New Roman"/>
          <w:sz w:val="24"/>
          <w:szCs w:val="24"/>
        </w:rPr>
        <w:t xml:space="preserve"> tetrazolium</w:t>
      </w:r>
      <w:r w:rsidR="00E45195">
        <w:rPr>
          <w:rFonts w:ascii="Times New Roman" w:hAnsi="Times New Roman" w:cs="Times New Roman"/>
          <w:sz w:val="24"/>
          <w:szCs w:val="24"/>
        </w:rPr>
        <w:t xml:space="preserve"> </w:t>
      </w:r>
      <w:r w:rsidR="001F29FE">
        <w:rPr>
          <w:rFonts w:ascii="Times New Roman" w:hAnsi="Times New Roman" w:cs="Times New Roman"/>
          <w:sz w:val="24"/>
          <w:szCs w:val="24"/>
        </w:rPr>
        <w:t xml:space="preserve">(BCIP/NBT) </w:t>
      </w:r>
      <w:r w:rsidR="00E45195">
        <w:rPr>
          <w:rFonts w:ascii="Times New Roman" w:hAnsi="Times New Roman" w:cs="Times New Roman"/>
          <w:sz w:val="24"/>
          <w:szCs w:val="24"/>
        </w:rPr>
        <w:t>are added into the mixture.</w:t>
      </w:r>
      <w:r w:rsidR="00EE7EDC">
        <w:rPr>
          <w:rFonts w:ascii="Times New Roman" w:hAnsi="Times New Roman" w:cs="Times New Roman"/>
          <w:sz w:val="24"/>
          <w:szCs w:val="24"/>
        </w:rPr>
        <w:t xml:space="preserve">  With the substrates, the alkaline phosphatase catalyzes reactions that produces a blue-purple precipitate that is visible with a light microscope.  Thus, the precipitate is located only in areas where </w:t>
      </w:r>
      <w:r w:rsidR="00C67911" w:rsidRPr="00E93A8A">
        <w:rPr>
          <w:rFonts w:ascii="Times New Roman" w:hAnsi="Times New Roman" w:cs="Times New Roman"/>
          <w:i/>
          <w:iCs/>
          <w:sz w:val="24"/>
          <w:szCs w:val="24"/>
        </w:rPr>
        <w:t>Tcof1</w:t>
      </w:r>
      <w:r w:rsidR="00C67911">
        <w:rPr>
          <w:rFonts w:ascii="Times New Roman" w:hAnsi="Times New Roman" w:cs="Times New Roman"/>
          <w:sz w:val="24"/>
          <w:szCs w:val="24"/>
        </w:rPr>
        <w:t xml:space="preserve"> was expressed in the embryos.  The embryos with </w:t>
      </w:r>
      <w:r w:rsidR="00C67911" w:rsidRPr="00E93A8A">
        <w:rPr>
          <w:rFonts w:ascii="Times New Roman" w:hAnsi="Times New Roman" w:cs="Times New Roman"/>
          <w:i/>
          <w:iCs/>
          <w:sz w:val="24"/>
          <w:szCs w:val="24"/>
        </w:rPr>
        <w:t>Zbtb14</w:t>
      </w:r>
      <w:r w:rsidR="00C67911">
        <w:rPr>
          <w:rFonts w:ascii="Times New Roman" w:hAnsi="Times New Roman" w:cs="Times New Roman"/>
          <w:sz w:val="24"/>
          <w:szCs w:val="24"/>
        </w:rPr>
        <w:t xml:space="preserve"> knockout will be compared to the wild type embryo to determine if Zbtb14 does affect </w:t>
      </w:r>
      <w:r w:rsidR="00C67911" w:rsidRPr="00E93A8A">
        <w:rPr>
          <w:rFonts w:ascii="Times New Roman" w:hAnsi="Times New Roman" w:cs="Times New Roman"/>
          <w:i/>
          <w:iCs/>
          <w:sz w:val="24"/>
          <w:szCs w:val="24"/>
        </w:rPr>
        <w:t>Tcof1</w:t>
      </w:r>
      <w:r w:rsidR="00C67911">
        <w:rPr>
          <w:rFonts w:ascii="Times New Roman" w:hAnsi="Times New Roman" w:cs="Times New Roman"/>
          <w:sz w:val="24"/>
          <w:szCs w:val="24"/>
        </w:rPr>
        <w:t xml:space="preserve"> expression</w:t>
      </w:r>
      <w:r w:rsidR="00851D51">
        <w:rPr>
          <w:rFonts w:ascii="Times New Roman" w:hAnsi="Times New Roman" w:cs="Times New Roman"/>
          <w:sz w:val="24"/>
          <w:szCs w:val="24"/>
        </w:rPr>
        <w:t xml:space="preserve"> (Fig. 18)</w:t>
      </w:r>
      <w:r w:rsidR="00C67911">
        <w:rPr>
          <w:rFonts w:ascii="Times New Roman" w:hAnsi="Times New Roman" w:cs="Times New Roman"/>
          <w:sz w:val="24"/>
          <w:szCs w:val="24"/>
        </w:rPr>
        <w:t>.</w:t>
      </w:r>
    </w:p>
    <w:p w14:paraId="6761E85C" w14:textId="614F0EF8" w:rsidR="00851D51" w:rsidRDefault="00851D51" w:rsidP="00851AD4">
      <w:pPr>
        <w:ind w:firstLine="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C376E1E" wp14:editId="63564F67">
            <wp:extent cx="5943600" cy="2419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14:paraId="30FE32A9" w14:textId="16369478" w:rsidR="00851D51" w:rsidRPr="00851D51" w:rsidRDefault="00851D51" w:rsidP="00851AD4">
      <w:pPr>
        <w:ind w:firstLine="720"/>
        <w:rPr>
          <w:rFonts w:ascii="Times New Roman" w:hAnsi="Times New Roman" w:cs="Times New Roman"/>
          <w:i/>
          <w:iCs/>
          <w:sz w:val="24"/>
          <w:szCs w:val="24"/>
        </w:rPr>
      </w:pPr>
      <w:r w:rsidRPr="00851D51">
        <w:rPr>
          <w:rFonts w:ascii="Times New Roman" w:hAnsi="Times New Roman" w:cs="Times New Roman"/>
          <w:i/>
          <w:iCs/>
          <w:sz w:val="24"/>
          <w:szCs w:val="24"/>
        </w:rPr>
        <w:t xml:space="preserve">Figure 18: Potential results of the whole mount </w:t>
      </w:r>
      <w:r w:rsidRPr="00851D51">
        <w:rPr>
          <w:rFonts w:ascii="Times New Roman" w:hAnsi="Times New Roman" w:cs="Times New Roman"/>
          <w:sz w:val="24"/>
          <w:szCs w:val="24"/>
        </w:rPr>
        <w:t>in situ</w:t>
      </w:r>
      <w:r w:rsidRPr="00851D51">
        <w:rPr>
          <w:rFonts w:ascii="Times New Roman" w:hAnsi="Times New Roman" w:cs="Times New Roman"/>
          <w:i/>
          <w:iCs/>
          <w:sz w:val="24"/>
          <w:szCs w:val="24"/>
        </w:rPr>
        <w:t xml:space="preserve"> hybridization showing the treacle expression with varying levels of Zbtb14 production.</w:t>
      </w:r>
    </w:p>
    <w:p w14:paraId="148BB869" w14:textId="6F39CFB7" w:rsidR="001934CA" w:rsidRPr="001934CA" w:rsidRDefault="001934CA" w:rsidP="00D730A9">
      <w:pPr>
        <w:rPr>
          <w:rFonts w:ascii="Times New Roman" w:hAnsi="Times New Roman" w:cs="Times New Roman"/>
          <w:b/>
          <w:bCs/>
          <w:sz w:val="24"/>
          <w:szCs w:val="24"/>
        </w:rPr>
      </w:pPr>
      <w:r w:rsidRPr="001934CA">
        <w:rPr>
          <w:rFonts w:ascii="Times New Roman" w:hAnsi="Times New Roman" w:cs="Times New Roman"/>
          <w:b/>
          <w:bCs/>
          <w:sz w:val="24"/>
          <w:szCs w:val="24"/>
        </w:rPr>
        <w:t>Discussion</w:t>
      </w:r>
    </w:p>
    <w:p w14:paraId="5D3A3998" w14:textId="6147E3EA" w:rsidR="001934CA" w:rsidRDefault="000E2574" w:rsidP="000062CF">
      <w:pPr>
        <w:ind w:firstLine="720"/>
        <w:rPr>
          <w:rFonts w:ascii="Times New Roman" w:hAnsi="Times New Roman" w:cs="Times New Roman"/>
          <w:sz w:val="24"/>
          <w:szCs w:val="24"/>
        </w:rPr>
      </w:pPr>
      <w:r>
        <w:rPr>
          <w:rFonts w:ascii="Times New Roman" w:hAnsi="Times New Roman" w:cs="Times New Roman"/>
          <w:sz w:val="24"/>
          <w:szCs w:val="24"/>
        </w:rPr>
        <w:t xml:space="preserve">If the experiment proceeds as expected, </w:t>
      </w:r>
      <w:r w:rsidR="00DF2813">
        <w:rPr>
          <w:rFonts w:ascii="Times New Roman" w:hAnsi="Times New Roman" w:cs="Times New Roman"/>
          <w:sz w:val="24"/>
          <w:szCs w:val="24"/>
        </w:rPr>
        <w:t xml:space="preserve">it should be clear if Zbtb14 affects </w:t>
      </w:r>
      <w:r w:rsidR="00DF2813" w:rsidRPr="00DF2813">
        <w:rPr>
          <w:rFonts w:ascii="Times New Roman" w:hAnsi="Times New Roman" w:cs="Times New Roman"/>
          <w:i/>
          <w:iCs/>
          <w:sz w:val="24"/>
          <w:szCs w:val="24"/>
        </w:rPr>
        <w:t>Tcof1</w:t>
      </w:r>
      <w:r w:rsidR="00DF2813">
        <w:rPr>
          <w:rFonts w:ascii="Times New Roman" w:hAnsi="Times New Roman" w:cs="Times New Roman"/>
          <w:sz w:val="24"/>
          <w:szCs w:val="24"/>
        </w:rPr>
        <w:t xml:space="preserve"> expression</w:t>
      </w:r>
      <w:r w:rsidR="00107694">
        <w:rPr>
          <w:rFonts w:ascii="Times New Roman" w:hAnsi="Times New Roman" w:cs="Times New Roman"/>
          <w:sz w:val="24"/>
          <w:szCs w:val="24"/>
        </w:rPr>
        <w:t xml:space="preserve">.  There needs to be at least </w:t>
      </w:r>
      <w:r w:rsidR="001F29FE">
        <w:rPr>
          <w:rFonts w:ascii="Times New Roman" w:hAnsi="Times New Roman" w:cs="Times New Roman"/>
          <w:sz w:val="24"/>
          <w:szCs w:val="24"/>
        </w:rPr>
        <w:t>one founder mouse</w:t>
      </w:r>
      <w:r w:rsidR="00107694">
        <w:rPr>
          <w:rFonts w:ascii="Times New Roman" w:hAnsi="Times New Roman" w:cs="Times New Roman"/>
          <w:sz w:val="24"/>
          <w:szCs w:val="24"/>
        </w:rPr>
        <w:t xml:space="preserve"> with correct </w:t>
      </w:r>
      <w:proofErr w:type="spellStart"/>
      <w:r w:rsidR="00107694">
        <w:rPr>
          <w:rFonts w:ascii="Times New Roman" w:hAnsi="Times New Roman" w:cs="Times New Roman"/>
          <w:sz w:val="24"/>
          <w:szCs w:val="24"/>
        </w:rPr>
        <w:t>loxP</w:t>
      </w:r>
      <w:proofErr w:type="spellEnd"/>
      <w:r w:rsidR="00107694">
        <w:rPr>
          <w:rFonts w:ascii="Times New Roman" w:hAnsi="Times New Roman" w:cs="Times New Roman"/>
          <w:sz w:val="24"/>
          <w:szCs w:val="24"/>
        </w:rPr>
        <w:t xml:space="preserve"> sites with germline transmission to mate together.  Also, the </w:t>
      </w:r>
      <w:r>
        <w:rPr>
          <w:rFonts w:ascii="Times New Roman" w:hAnsi="Times New Roman" w:cs="Times New Roman"/>
          <w:sz w:val="24"/>
          <w:szCs w:val="24"/>
        </w:rPr>
        <w:t xml:space="preserve">differences in the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expression levels should be clear when comparing the staining of the embryos.</w:t>
      </w:r>
      <w:r w:rsidR="00153B8A">
        <w:rPr>
          <w:rFonts w:ascii="Times New Roman" w:hAnsi="Times New Roman" w:cs="Times New Roman"/>
          <w:sz w:val="24"/>
          <w:szCs w:val="24"/>
        </w:rPr>
        <w:t xml:space="preserve">  If the Zbtb14 </w:t>
      </w:r>
      <w:r w:rsidR="00E4076C">
        <w:rPr>
          <w:rFonts w:ascii="Times New Roman" w:hAnsi="Times New Roman" w:cs="Times New Roman"/>
          <w:sz w:val="24"/>
          <w:szCs w:val="24"/>
        </w:rPr>
        <w:t xml:space="preserve">does strongly affect </w:t>
      </w:r>
      <w:r w:rsidR="00E4076C" w:rsidRPr="00E93A8A">
        <w:rPr>
          <w:rFonts w:ascii="Times New Roman" w:hAnsi="Times New Roman" w:cs="Times New Roman"/>
          <w:i/>
          <w:iCs/>
          <w:sz w:val="24"/>
          <w:szCs w:val="24"/>
        </w:rPr>
        <w:t>Tcof1</w:t>
      </w:r>
      <w:r w:rsidR="00E4076C">
        <w:rPr>
          <w:rFonts w:ascii="Times New Roman" w:hAnsi="Times New Roman" w:cs="Times New Roman"/>
          <w:sz w:val="24"/>
          <w:szCs w:val="24"/>
        </w:rPr>
        <w:t xml:space="preserve"> expression</w:t>
      </w:r>
      <w:r w:rsidR="00153B8A">
        <w:rPr>
          <w:rFonts w:ascii="Times New Roman" w:hAnsi="Times New Roman" w:cs="Times New Roman"/>
          <w:sz w:val="24"/>
          <w:szCs w:val="24"/>
        </w:rPr>
        <w:t xml:space="preserve"> [</w:t>
      </w:r>
      <w:r w:rsidR="00294058">
        <w:rPr>
          <w:rFonts w:ascii="Times New Roman" w:hAnsi="Times New Roman" w:cs="Times New Roman"/>
          <w:sz w:val="24"/>
          <w:szCs w:val="24"/>
        </w:rPr>
        <w:t>11</w:t>
      </w:r>
      <w:r w:rsidR="00153B8A">
        <w:rPr>
          <w:rFonts w:ascii="Times New Roman" w:hAnsi="Times New Roman" w:cs="Times New Roman"/>
          <w:sz w:val="24"/>
          <w:szCs w:val="24"/>
        </w:rPr>
        <w:t xml:space="preserve">], then the observations of </w:t>
      </w:r>
      <w:r w:rsidR="00153B8A" w:rsidRPr="00E93A8A">
        <w:rPr>
          <w:rFonts w:ascii="Times New Roman" w:hAnsi="Times New Roman" w:cs="Times New Roman"/>
          <w:i/>
          <w:iCs/>
          <w:sz w:val="24"/>
          <w:szCs w:val="24"/>
        </w:rPr>
        <w:t>Tcof1</w:t>
      </w:r>
      <w:r w:rsidR="00153B8A">
        <w:rPr>
          <w:rFonts w:ascii="Times New Roman" w:hAnsi="Times New Roman" w:cs="Times New Roman"/>
          <w:sz w:val="24"/>
          <w:szCs w:val="24"/>
        </w:rPr>
        <w:t xml:space="preserve"> expression should</w:t>
      </w:r>
      <w:r w:rsidR="00B41DBC">
        <w:rPr>
          <w:rFonts w:ascii="Times New Roman" w:hAnsi="Times New Roman" w:cs="Times New Roman"/>
          <w:sz w:val="24"/>
          <w:szCs w:val="24"/>
        </w:rPr>
        <w:t xml:space="preserve"> be easy to compare and contrast.  There should be</w:t>
      </w:r>
      <w:r w:rsidR="001F29FE">
        <w:rPr>
          <w:rFonts w:ascii="Times New Roman" w:hAnsi="Times New Roman" w:cs="Times New Roman"/>
          <w:sz w:val="24"/>
          <w:szCs w:val="24"/>
        </w:rPr>
        <w:t xml:space="preserve"> more</w:t>
      </w:r>
      <w:r w:rsidR="00153B8A">
        <w:rPr>
          <w:rFonts w:ascii="Times New Roman" w:hAnsi="Times New Roman" w:cs="Times New Roman"/>
          <w:sz w:val="24"/>
          <w:szCs w:val="24"/>
        </w:rPr>
        <w:t xml:space="preserve"> </w:t>
      </w:r>
      <w:r w:rsidR="00153B8A" w:rsidRPr="00E93A8A">
        <w:rPr>
          <w:rFonts w:ascii="Times New Roman" w:hAnsi="Times New Roman" w:cs="Times New Roman"/>
          <w:i/>
          <w:iCs/>
          <w:sz w:val="24"/>
          <w:szCs w:val="24"/>
        </w:rPr>
        <w:t>Tcof1</w:t>
      </w:r>
      <w:r w:rsidR="00153B8A">
        <w:rPr>
          <w:rFonts w:ascii="Times New Roman" w:hAnsi="Times New Roman" w:cs="Times New Roman"/>
          <w:sz w:val="24"/>
          <w:szCs w:val="24"/>
        </w:rPr>
        <w:t xml:space="preserve"> expression in heterozygote </w:t>
      </w:r>
      <w:r w:rsidR="00153B8A" w:rsidRPr="00E63086">
        <w:rPr>
          <w:rFonts w:ascii="Times New Roman" w:hAnsi="Times New Roman" w:cs="Times New Roman"/>
          <w:i/>
          <w:iCs/>
          <w:sz w:val="24"/>
          <w:szCs w:val="24"/>
        </w:rPr>
        <w:t>Zbtb14</w:t>
      </w:r>
      <w:r w:rsidR="00153B8A">
        <w:rPr>
          <w:rFonts w:ascii="Times New Roman" w:hAnsi="Times New Roman" w:cs="Times New Roman"/>
          <w:sz w:val="24"/>
          <w:szCs w:val="24"/>
          <w:vertAlign w:val="superscript"/>
        </w:rPr>
        <w:t>+/-</w:t>
      </w:r>
      <w:r w:rsidR="00153B8A">
        <w:rPr>
          <w:rFonts w:ascii="Times New Roman" w:hAnsi="Times New Roman" w:cs="Times New Roman"/>
          <w:sz w:val="24"/>
          <w:szCs w:val="24"/>
        </w:rPr>
        <w:t xml:space="preserve"> mice than in wild type </w:t>
      </w:r>
      <w:r w:rsidR="00153B8A" w:rsidRPr="00E63086">
        <w:rPr>
          <w:rFonts w:ascii="Times New Roman" w:hAnsi="Times New Roman" w:cs="Times New Roman"/>
          <w:i/>
          <w:iCs/>
          <w:sz w:val="24"/>
          <w:szCs w:val="24"/>
        </w:rPr>
        <w:t>Zbtb14</w:t>
      </w:r>
      <w:r w:rsidR="00153B8A">
        <w:rPr>
          <w:rFonts w:ascii="Times New Roman" w:hAnsi="Times New Roman" w:cs="Times New Roman"/>
          <w:sz w:val="24"/>
          <w:szCs w:val="24"/>
          <w:vertAlign w:val="superscript"/>
        </w:rPr>
        <w:t>+/+</w:t>
      </w:r>
      <w:r w:rsidR="00153B8A">
        <w:rPr>
          <w:rFonts w:ascii="Times New Roman" w:hAnsi="Times New Roman" w:cs="Times New Roman"/>
          <w:sz w:val="24"/>
          <w:szCs w:val="24"/>
        </w:rPr>
        <w:t xml:space="preserve"> and even more </w:t>
      </w:r>
      <w:r w:rsidR="00153B8A" w:rsidRPr="00E93A8A">
        <w:rPr>
          <w:rFonts w:ascii="Times New Roman" w:hAnsi="Times New Roman" w:cs="Times New Roman"/>
          <w:i/>
          <w:iCs/>
          <w:sz w:val="24"/>
          <w:szCs w:val="24"/>
        </w:rPr>
        <w:t>Tcof1</w:t>
      </w:r>
      <w:r w:rsidR="00153B8A">
        <w:rPr>
          <w:rFonts w:ascii="Times New Roman" w:hAnsi="Times New Roman" w:cs="Times New Roman"/>
          <w:sz w:val="24"/>
          <w:szCs w:val="24"/>
        </w:rPr>
        <w:t xml:space="preserve"> expression in homozygous </w:t>
      </w:r>
      <w:r w:rsidR="00153B8A" w:rsidRPr="00E63086">
        <w:rPr>
          <w:rFonts w:ascii="Times New Roman" w:hAnsi="Times New Roman" w:cs="Times New Roman"/>
          <w:i/>
          <w:iCs/>
          <w:sz w:val="24"/>
          <w:szCs w:val="24"/>
        </w:rPr>
        <w:t>Zbtb14</w:t>
      </w:r>
      <w:r w:rsidR="00153B8A">
        <w:rPr>
          <w:rFonts w:ascii="Times New Roman" w:hAnsi="Times New Roman" w:cs="Times New Roman"/>
          <w:sz w:val="24"/>
          <w:szCs w:val="24"/>
          <w:vertAlign w:val="superscript"/>
        </w:rPr>
        <w:t>-/-</w:t>
      </w:r>
      <w:r w:rsidR="00153B8A">
        <w:rPr>
          <w:rFonts w:ascii="Times New Roman" w:hAnsi="Times New Roman" w:cs="Times New Roman"/>
          <w:sz w:val="24"/>
          <w:szCs w:val="24"/>
        </w:rPr>
        <w:t xml:space="preserve"> than in heterozygous mice.  </w:t>
      </w:r>
      <w:r w:rsidR="00B41DBC">
        <w:rPr>
          <w:rFonts w:ascii="Times New Roman" w:hAnsi="Times New Roman" w:cs="Times New Roman"/>
          <w:sz w:val="24"/>
          <w:szCs w:val="24"/>
        </w:rPr>
        <w:t>This would be the best possible results</w:t>
      </w:r>
      <w:r w:rsidR="00851D51">
        <w:rPr>
          <w:rFonts w:ascii="Times New Roman" w:hAnsi="Times New Roman" w:cs="Times New Roman"/>
          <w:sz w:val="24"/>
          <w:szCs w:val="24"/>
        </w:rPr>
        <w:t xml:space="preserve"> (Fig. 18)</w:t>
      </w:r>
      <w:r w:rsidR="00B41DBC">
        <w:rPr>
          <w:rFonts w:ascii="Times New Roman" w:hAnsi="Times New Roman" w:cs="Times New Roman"/>
          <w:sz w:val="24"/>
          <w:szCs w:val="24"/>
        </w:rPr>
        <w:t xml:space="preserve">.  </w:t>
      </w:r>
      <w:r w:rsidR="00E26111">
        <w:rPr>
          <w:rFonts w:ascii="Times New Roman" w:hAnsi="Times New Roman" w:cs="Times New Roman"/>
          <w:sz w:val="24"/>
          <w:szCs w:val="24"/>
        </w:rPr>
        <w:t xml:space="preserve">Certain regions can also be compared in order to indicate where Zbtb14 might have more of an impact on the </w:t>
      </w:r>
      <w:r w:rsidR="00E26111" w:rsidRPr="00E26111">
        <w:rPr>
          <w:rFonts w:ascii="Times New Roman" w:hAnsi="Times New Roman" w:cs="Times New Roman"/>
          <w:i/>
          <w:iCs/>
          <w:sz w:val="24"/>
          <w:szCs w:val="24"/>
        </w:rPr>
        <w:t>Tcof1</w:t>
      </w:r>
      <w:r w:rsidR="00E26111">
        <w:rPr>
          <w:rFonts w:ascii="Times New Roman" w:hAnsi="Times New Roman" w:cs="Times New Roman"/>
          <w:sz w:val="24"/>
          <w:szCs w:val="24"/>
        </w:rPr>
        <w:t xml:space="preserve"> expression.</w:t>
      </w:r>
    </w:p>
    <w:p w14:paraId="455340BD" w14:textId="6359B746" w:rsidR="00630233" w:rsidRDefault="00630233" w:rsidP="000062CF">
      <w:pPr>
        <w:ind w:firstLine="720"/>
        <w:rPr>
          <w:rFonts w:ascii="Times New Roman" w:hAnsi="Times New Roman" w:cs="Times New Roman"/>
          <w:sz w:val="24"/>
          <w:szCs w:val="24"/>
        </w:rPr>
      </w:pPr>
      <w:r>
        <w:rPr>
          <w:rFonts w:ascii="Times New Roman" w:hAnsi="Times New Roman" w:cs="Times New Roman"/>
          <w:sz w:val="24"/>
          <w:szCs w:val="24"/>
        </w:rPr>
        <w:t xml:space="preserve">Interpretation of the expected results would lead to the possibility of Zbtb14 directly or indirectly influencing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expression.  </w:t>
      </w:r>
      <w:r w:rsidR="00E4076C">
        <w:rPr>
          <w:rFonts w:ascii="Times New Roman" w:hAnsi="Times New Roman" w:cs="Times New Roman"/>
          <w:sz w:val="24"/>
          <w:szCs w:val="24"/>
        </w:rPr>
        <w:t xml:space="preserve">If the knockout of </w:t>
      </w:r>
      <w:r w:rsidR="00E4076C" w:rsidRPr="00E63086">
        <w:rPr>
          <w:rFonts w:ascii="Times New Roman" w:hAnsi="Times New Roman" w:cs="Times New Roman"/>
          <w:i/>
          <w:iCs/>
          <w:sz w:val="24"/>
          <w:szCs w:val="24"/>
        </w:rPr>
        <w:t>Zbtb14</w:t>
      </w:r>
      <w:r w:rsidR="00E4076C">
        <w:rPr>
          <w:rFonts w:ascii="Times New Roman" w:hAnsi="Times New Roman" w:cs="Times New Roman"/>
          <w:sz w:val="24"/>
          <w:szCs w:val="24"/>
        </w:rPr>
        <w:t xml:space="preserve"> does lead to increase expression of </w:t>
      </w:r>
      <w:r w:rsidR="00E4076C" w:rsidRPr="00E93A8A">
        <w:rPr>
          <w:rFonts w:ascii="Times New Roman" w:hAnsi="Times New Roman" w:cs="Times New Roman"/>
          <w:i/>
          <w:iCs/>
          <w:sz w:val="24"/>
          <w:szCs w:val="24"/>
        </w:rPr>
        <w:t>Tcof1</w:t>
      </w:r>
      <w:r w:rsidR="00E4076C">
        <w:rPr>
          <w:rFonts w:ascii="Times New Roman" w:hAnsi="Times New Roman" w:cs="Times New Roman"/>
          <w:sz w:val="24"/>
          <w:szCs w:val="24"/>
        </w:rPr>
        <w:t xml:space="preserve"> in the embryos, then Zbtb14 may indeed directly or indirectly repress </w:t>
      </w:r>
      <w:r w:rsidR="00E4076C" w:rsidRPr="00E93A8A">
        <w:rPr>
          <w:rFonts w:ascii="Times New Roman" w:hAnsi="Times New Roman" w:cs="Times New Roman"/>
          <w:i/>
          <w:iCs/>
          <w:sz w:val="24"/>
          <w:szCs w:val="24"/>
        </w:rPr>
        <w:t>Tcof1</w:t>
      </w:r>
      <w:r w:rsidR="00E323E5">
        <w:rPr>
          <w:rFonts w:ascii="Times New Roman" w:hAnsi="Times New Roman" w:cs="Times New Roman"/>
          <w:sz w:val="24"/>
          <w:szCs w:val="24"/>
        </w:rPr>
        <w:t xml:space="preserve">.  However, it is not known if Zbtb14 directly binds to the </w:t>
      </w:r>
      <w:r w:rsidR="00E323E5" w:rsidRPr="00E93A8A">
        <w:rPr>
          <w:rFonts w:ascii="Times New Roman" w:hAnsi="Times New Roman" w:cs="Times New Roman"/>
          <w:i/>
          <w:iCs/>
          <w:sz w:val="24"/>
          <w:szCs w:val="24"/>
        </w:rPr>
        <w:t>Tcof1</w:t>
      </w:r>
      <w:r w:rsidR="00E323E5">
        <w:rPr>
          <w:rFonts w:ascii="Times New Roman" w:hAnsi="Times New Roman" w:cs="Times New Roman"/>
          <w:sz w:val="24"/>
          <w:szCs w:val="24"/>
        </w:rPr>
        <w:t xml:space="preserve"> promoter of if it influences another protein to repress </w:t>
      </w:r>
      <w:r w:rsidR="00E323E5" w:rsidRPr="00E93A8A">
        <w:rPr>
          <w:rFonts w:ascii="Times New Roman" w:hAnsi="Times New Roman" w:cs="Times New Roman"/>
          <w:i/>
          <w:iCs/>
          <w:sz w:val="24"/>
          <w:szCs w:val="24"/>
        </w:rPr>
        <w:t>Tcof1</w:t>
      </w:r>
      <w:r w:rsidR="00E323E5">
        <w:rPr>
          <w:rFonts w:ascii="Times New Roman" w:hAnsi="Times New Roman" w:cs="Times New Roman"/>
          <w:sz w:val="24"/>
          <w:szCs w:val="24"/>
        </w:rPr>
        <w:t xml:space="preserve">.  </w:t>
      </w:r>
      <w:r>
        <w:rPr>
          <w:rFonts w:ascii="Times New Roman" w:hAnsi="Times New Roman" w:cs="Times New Roman"/>
          <w:sz w:val="24"/>
          <w:szCs w:val="24"/>
        </w:rPr>
        <w:t xml:space="preserve">Further study would need to be done to determine if Zbtb14 directly effects the expression by binding to the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promoter as suspected in Shows and </w:t>
      </w:r>
      <w:proofErr w:type="spellStart"/>
      <w:r>
        <w:rPr>
          <w:rFonts w:ascii="Times New Roman" w:hAnsi="Times New Roman" w:cs="Times New Roman"/>
          <w:sz w:val="24"/>
          <w:szCs w:val="24"/>
        </w:rPr>
        <w:t>Shiang</w:t>
      </w:r>
      <w:proofErr w:type="spellEnd"/>
      <w:r>
        <w:rPr>
          <w:rFonts w:ascii="Times New Roman" w:hAnsi="Times New Roman" w:cs="Times New Roman"/>
          <w:sz w:val="24"/>
          <w:szCs w:val="24"/>
        </w:rPr>
        <w:t xml:space="preserve"> (2008).</w:t>
      </w:r>
    </w:p>
    <w:p w14:paraId="1CBFB6F1" w14:textId="447353E4" w:rsidR="00B41DBC" w:rsidRDefault="00B41DBC" w:rsidP="000062CF">
      <w:pPr>
        <w:ind w:firstLine="720"/>
        <w:rPr>
          <w:rFonts w:ascii="Times New Roman" w:hAnsi="Times New Roman" w:cs="Times New Roman"/>
          <w:sz w:val="24"/>
          <w:szCs w:val="24"/>
        </w:rPr>
      </w:pPr>
      <w:r>
        <w:rPr>
          <w:rFonts w:ascii="Times New Roman" w:hAnsi="Times New Roman" w:cs="Times New Roman"/>
          <w:sz w:val="24"/>
          <w:szCs w:val="24"/>
        </w:rPr>
        <w:lastRenderedPageBreak/>
        <w:t>However, since this is a hypothetical experiment, theoretical results may differ from reality.  With CRISPR</w:t>
      </w:r>
      <w:r w:rsidR="009E6A4D">
        <w:rPr>
          <w:rFonts w:ascii="Times New Roman" w:hAnsi="Times New Roman" w:cs="Times New Roman"/>
          <w:sz w:val="24"/>
          <w:szCs w:val="24"/>
        </w:rPr>
        <w:t xml:space="preserve"> </w:t>
      </w:r>
      <w:r w:rsidR="002D4793">
        <w:rPr>
          <w:rFonts w:ascii="Times New Roman" w:hAnsi="Times New Roman" w:cs="Times New Roman"/>
          <w:sz w:val="24"/>
          <w:szCs w:val="24"/>
        </w:rPr>
        <w:t>(</w:t>
      </w:r>
      <w:r w:rsidR="002D4793" w:rsidRPr="002D4793">
        <w:rPr>
          <w:rFonts w:ascii="Times New Roman" w:hAnsi="Times New Roman" w:cs="Times New Roman"/>
          <w:sz w:val="24"/>
          <w:szCs w:val="24"/>
        </w:rPr>
        <w:t>Clustered Regularly Interspaced Short Palindromic Repeat</w:t>
      </w:r>
      <w:r w:rsidR="009E6A4D">
        <w:rPr>
          <w:rFonts w:ascii="Times New Roman" w:hAnsi="Times New Roman" w:cs="Times New Roman"/>
          <w:sz w:val="24"/>
          <w:szCs w:val="24"/>
        </w:rPr>
        <w:t>)</w:t>
      </w:r>
      <w:r>
        <w:rPr>
          <w:rFonts w:ascii="Times New Roman" w:hAnsi="Times New Roman" w:cs="Times New Roman"/>
          <w:sz w:val="24"/>
          <w:szCs w:val="24"/>
        </w:rPr>
        <w:t xml:space="preserve"> techniques, there could be off target mutations which may affect the expression of another gene which actually affect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expression.  A possible solution to this would be to sequence the entire mice genomes which would be time consuming.  The target gene may act in a non-cellular autonomous manner so that even a little Zbtb14 can fully rescue the phenotype</w:t>
      </w:r>
      <w:r w:rsidR="00D7117B">
        <w:rPr>
          <w:rFonts w:ascii="Times New Roman" w:hAnsi="Times New Roman" w:cs="Times New Roman"/>
          <w:sz w:val="24"/>
          <w:szCs w:val="24"/>
        </w:rPr>
        <w:t xml:space="preserve"> </w:t>
      </w:r>
      <w:r w:rsidR="00D7117B">
        <w:rPr>
          <w:rFonts w:ascii="Times New Roman" w:eastAsia="Times New Roman" w:hAnsi="Times New Roman" w:cs="Times New Roman"/>
          <w:sz w:val="24"/>
          <w:szCs w:val="24"/>
        </w:rPr>
        <w:t>[</w:t>
      </w:r>
      <w:r w:rsidR="00E84E8E">
        <w:rPr>
          <w:rFonts w:ascii="Times New Roman" w:eastAsia="Times New Roman" w:hAnsi="Times New Roman" w:cs="Times New Roman"/>
          <w:sz w:val="24"/>
          <w:szCs w:val="24"/>
        </w:rPr>
        <w:t>21</w:t>
      </w:r>
      <w:r w:rsidR="00D7117B">
        <w:rPr>
          <w:rFonts w:ascii="Times New Roman" w:eastAsia="Times New Roman" w:hAnsi="Times New Roman" w:cs="Times New Roman"/>
          <w:sz w:val="24"/>
          <w:szCs w:val="24"/>
        </w:rPr>
        <w:t>]</w:t>
      </w:r>
      <w:r>
        <w:rPr>
          <w:rFonts w:ascii="Times New Roman" w:hAnsi="Times New Roman" w:cs="Times New Roman"/>
          <w:sz w:val="24"/>
          <w:szCs w:val="24"/>
        </w:rPr>
        <w:t xml:space="preserve">.  Additionally, the riboprobes may have trouble getting into the cells which would result in little to no staining.  The riboprobes may also not only bind to its intended target but also to other mRNAs which would lead to background staining, staining in areas where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is not expressed.  A possible solution to this is to perform more washes and raise the heat of hybridization to break apart </w:t>
      </w:r>
      <w:r w:rsidR="00BA7E3C">
        <w:rPr>
          <w:rFonts w:ascii="Times New Roman" w:hAnsi="Times New Roman" w:cs="Times New Roman"/>
          <w:sz w:val="24"/>
          <w:szCs w:val="24"/>
        </w:rPr>
        <w:t xml:space="preserve">the </w:t>
      </w:r>
      <w:r>
        <w:rPr>
          <w:rFonts w:ascii="Times New Roman" w:hAnsi="Times New Roman" w:cs="Times New Roman"/>
          <w:sz w:val="24"/>
          <w:szCs w:val="24"/>
        </w:rPr>
        <w:t xml:space="preserve">less specific </w:t>
      </w:r>
      <w:r w:rsidR="00BA7E3C">
        <w:rPr>
          <w:rFonts w:ascii="Times New Roman" w:hAnsi="Times New Roman" w:cs="Times New Roman"/>
          <w:sz w:val="24"/>
          <w:szCs w:val="24"/>
        </w:rPr>
        <w:t xml:space="preserve">hybridization </w:t>
      </w:r>
      <w:r>
        <w:rPr>
          <w:rFonts w:ascii="Times New Roman" w:hAnsi="Times New Roman" w:cs="Times New Roman"/>
          <w:sz w:val="24"/>
          <w:szCs w:val="24"/>
        </w:rPr>
        <w:t>matches.</w:t>
      </w:r>
      <w:r w:rsidR="00E47FD9">
        <w:rPr>
          <w:rFonts w:ascii="Times New Roman" w:hAnsi="Times New Roman" w:cs="Times New Roman"/>
          <w:sz w:val="24"/>
          <w:szCs w:val="24"/>
        </w:rPr>
        <w:t xml:space="preserve">  Another problem may be that the</w:t>
      </w:r>
      <w:r>
        <w:rPr>
          <w:rFonts w:ascii="Times New Roman" w:hAnsi="Times New Roman" w:cs="Times New Roman"/>
          <w:sz w:val="24"/>
          <w:szCs w:val="24"/>
        </w:rPr>
        <w:t xml:space="preserve">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promoter may not be sensitive enough to the transcription binding factor Zbtb14 so there would not be much change in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expression in the whole mount </w:t>
      </w:r>
      <w:r w:rsidRPr="00BD79AF">
        <w:rPr>
          <w:rFonts w:ascii="Times New Roman" w:hAnsi="Times New Roman" w:cs="Times New Roman"/>
          <w:i/>
          <w:iCs/>
          <w:sz w:val="24"/>
          <w:szCs w:val="24"/>
        </w:rPr>
        <w:t>in situ</w:t>
      </w:r>
      <w:r>
        <w:rPr>
          <w:rFonts w:ascii="Times New Roman" w:hAnsi="Times New Roman" w:cs="Times New Roman"/>
          <w:sz w:val="24"/>
          <w:szCs w:val="24"/>
        </w:rPr>
        <w:t xml:space="preserve"> hybridization embryos.  </w:t>
      </w:r>
    </w:p>
    <w:p w14:paraId="0B1C1B65" w14:textId="3BF8A62F" w:rsidR="00E47FD9" w:rsidRPr="00153B8A" w:rsidRDefault="00E47FD9" w:rsidP="000062CF">
      <w:pPr>
        <w:ind w:firstLine="720"/>
        <w:rPr>
          <w:rFonts w:ascii="Times New Roman" w:hAnsi="Times New Roman" w:cs="Times New Roman"/>
          <w:sz w:val="24"/>
          <w:szCs w:val="24"/>
        </w:rPr>
      </w:pPr>
      <w:r>
        <w:rPr>
          <w:rFonts w:ascii="Times New Roman" w:hAnsi="Times New Roman" w:cs="Times New Roman"/>
          <w:sz w:val="24"/>
          <w:szCs w:val="24"/>
        </w:rPr>
        <w:t xml:space="preserve">The benefit to understanding whether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does repress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expression is that it leads to better understanding of the mutation of </w:t>
      </w:r>
      <w:r w:rsidRPr="00E93A8A">
        <w:rPr>
          <w:rFonts w:ascii="Times New Roman" w:hAnsi="Times New Roman" w:cs="Times New Roman"/>
          <w:i/>
          <w:iCs/>
          <w:sz w:val="24"/>
          <w:szCs w:val="24"/>
        </w:rPr>
        <w:t>Tcof1</w:t>
      </w:r>
      <w:r>
        <w:rPr>
          <w:rFonts w:ascii="Times New Roman" w:hAnsi="Times New Roman" w:cs="Times New Roman"/>
          <w:sz w:val="24"/>
          <w:szCs w:val="24"/>
        </w:rPr>
        <w:t xml:space="preserve"> leading to </w:t>
      </w:r>
      <w:proofErr w:type="spellStart"/>
      <w:r>
        <w:rPr>
          <w:rFonts w:ascii="Times New Roman" w:hAnsi="Times New Roman" w:cs="Times New Roman"/>
          <w:sz w:val="24"/>
          <w:szCs w:val="24"/>
        </w:rPr>
        <w:t>Treacher</w:t>
      </w:r>
      <w:proofErr w:type="spellEnd"/>
      <w:r>
        <w:rPr>
          <w:rFonts w:ascii="Times New Roman" w:hAnsi="Times New Roman" w:cs="Times New Roman"/>
          <w:sz w:val="24"/>
          <w:szCs w:val="24"/>
        </w:rPr>
        <w:t xml:space="preserve"> Collins Syndrome</w:t>
      </w:r>
      <w:r w:rsidR="00630233">
        <w:rPr>
          <w:rFonts w:ascii="Times New Roman" w:hAnsi="Times New Roman" w:cs="Times New Roman"/>
          <w:sz w:val="24"/>
          <w:szCs w:val="24"/>
        </w:rPr>
        <w:t xml:space="preserve"> in humans</w:t>
      </w:r>
      <w:r>
        <w:rPr>
          <w:rFonts w:ascii="Times New Roman" w:hAnsi="Times New Roman" w:cs="Times New Roman"/>
          <w:sz w:val="24"/>
          <w:szCs w:val="24"/>
        </w:rPr>
        <w:t>.</w:t>
      </w:r>
      <w:r w:rsidR="009D4166">
        <w:rPr>
          <w:rFonts w:ascii="Times New Roman" w:hAnsi="Times New Roman" w:cs="Times New Roman"/>
          <w:sz w:val="24"/>
          <w:szCs w:val="24"/>
        </w:rPr>
        <w:t xml:space="preserve">  </w:t>
      </w:r>
      <w:r w:rsidR="009D4166" w:rsidRPr="009D4166">
        <w:rPr>
          <w:rFonts w:ascii="Times New Roman" w:hAnsi="Times New Roman" w:cs="Times New Roman"/>
          <w:sz w:val="24"/>
          <w:szCs w:val="24"/>
        </w:rPr>
        <w:t xml:space="preserve">It will also be an important experiment to evaluate the potential of </w:t>
      </w:r>
      <w:r w:rsidR="009D4166">
        <w:rPr>
          <w:rFonts w:ascii="Times New Roman" w:hAnsi="Times New Roman" w:cs="Times New Roman"/>
          <w:sz w:val="24"/>
          <w:szCs w:val="24"/>
        </w:rPr>
        <w:t>Zbtb14 to be</w:t>
      </w:r>
      <w:r w:rsidR="009D4166" w:rsidRPr="009D4166">
        <w:rPr>
          <w:rFonts w:ascii="Times New Roman" w:hAnsi="Times New Roman" w:cs="Times New Roman"/>
          <w:sz w:val="24"/>
          <w:szCs w:val="24"/>
        </w:rPr>
        <w:t xml:space="preserve"> a po</w:t>
      </w:r>
      <w:r w:rsidR="009D4166">
        <w:rPr>
          <w:rFonts w:ascii="Times New Roman" w:hAnsi="Times New Roman" w:cs="Times New Roman"/>
          <w:sz w:val="24"/>
          <w:szCs w:val="24"/>
        </w:rPr>
        <w:t>tential</w:t>
      </w:r>
      <w:r w:rsidR="009D4166" w:rsidRPr="009D4166">
        <w:rPr>
          <w:rFonts w:ascii="Times New Roman" w:hAnsi="Times New Roman" w:cs="Times New Roman"/>
          <w:sz w:val="24"/>
          <w:szCs w:val="24"/>
        </w:rPr>
        <w:t xml:space="preserve"> target to </w:t>
      </w:r>
      <w:r w:rsidR="009D4166">
        <w:rPr>
          <w:rFonts w:ascii="Times New Roman" w:hAnsi="Times New Roman" w:cs="Times New Roman"/>
          <w:sz w:val="24"/>
          <w:szCs w:val="24"/>
        </w:rPr>
        <w:t>help treat this syndrome</w:t>
      </w:r>
      <w:r w:rsidR="00733EA7">
        <w:rPr>
          <w:rFonts w:ascii="Times New Roman" w:hAnsi="Times New Roman" w:cs="Times New Roman"/>
          <w:sz w:val="24"/>
          <w:szCs w:val="24"/>
        </w:rPr>
        <w:t xml:space="preserve"> in the womb.</w:t>
      </w:r>
    </w:p>
    <w:p w14:paraId="6C6FBB51" w14:textId="42F4DB7A" w:rsidR="007E7811" w:rsidRDefault="007E7811">
      <w:pPr>
        <w:rPr>
          <w:rFonts w:ascii="Times New Roman" w:hAnsi="Times New Roman" w:cs="Times New Roman"/>
          <w:sz w:val="24"/>
          <w:szCs w:val="24"/>
        </w:rPr>
      </w:pPr>
    </w:p>
    <w:p w14:paraId="0EEB2983" w14:textId="179C90E7" w:rsidR="007434E1" w:rsidRPr="001F29FE" w:rsidRDefault="007434E1" w:rsidP="007E7811">
      <w:pPr>
        <w:spacing w:line="240" w:lineRule="auto"/>
        <w:textAlignment w:val="center"/>
        <w:rPr>
          <w:rFonts w:ascii="Times New Roman" w:eastAsia="Times New Roman" w:hAnsi="Times New Roman" w:cs="Times New Roman"/>
          <w:b/>
          <w:bCs/>
          <w:sz w:val="24"/>
          <w:szCs w:val="24"/>
        </w:rPr>
      </w:pPr>
      <w:r w:rsidRPr="001F29FE">
        <w:rPr>
          <w:rFonts w:ascii="Times New Roman" w:eastAsia="Times New Roman" w:hAnsi="Times New Roman" w:cs="Times New Roman"/>
          <w:b/>
          <w:bCs/>
          <w:sz w:val="24"/>
          <w:szCs w:val="24"/>
        </w:rPr>
        <w:t xml:space="preserve">References </w:t>
      </w:r>
    </w:p>
    <w:p w14:paraId="3776FA84" w14:textId="7D389D3D"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Dixon</w:t>
      </w:r>
      <w:r w:rsidR="007E7811">
        <w:rPr>
          <w:rFonts w:ascii="Times New Roman" w:hAnsi="Times New Roman" w:cs="Times New Roman"/>
          <w:sz w:val="24"/>
          <w:szCs w:val="24"/>
        </w:rPr>
        <w:t xml:space="preserve"> MJ</w:t>
      </w:r>
      <w:r w:rsidRPr="00294058">
        <w:rPr>
          <w:rFonts w:ascii="Times New Roman" w:hAnsi="Times New Roman" w:cs="Times New Roman"/>
          <w:sz w:val="24"/>
          <w:szCs w:val="24"/>
        </w:rPr>
        <w:t>, Dixon</w:t>
      </w:r>
      <w:r w:rsidR="007E7811">
        <w:rPr>
          <w:rFonts w:ascii="Times New Roman" w:hAnsi="Times New Roman" w:cs="Times New Roman"/>
          <w:sz w:val="24"/>
          <w:szCs w:val="24"/>
        </w:rPr>
        <w:t xml:space="preserve"> </w:t>
      </w:r>
      <w:proofErr w:type="gramStart"/>
      <w:r w:rsidR="007E7811">
        <w:rPr>
          <w:rFonts w:ascii="Times New Roman" w:hAnsi="Times New Roman" w:cs="Times New Roman"/>
          <w:sz w:val="24"/>
          <w:szCs w:val="24"/>
        </w:rPr>
        <w:t>J</w:t>
      </w:r>
      <w:r w:rsidRPr="00294058">
        <w:rPr>
          <w:rFonts w:ascii="Times New Roman" w:hAnsi="Times New Roman" w:cs="Times New Roman"/>
          <w:sz w:val="24"/>
          <w:szCs w:val="24"/>
        </w:rPr>
        <w:t xml:space="preserve">, </w:t>
      </w:r>
      <w:r w:rsidR="007E7811">
        <w:rPr>
          <w:rFonts w:ascii="Times New Roman" w:hAnsi="Times New Roman" w:cs="Times New Roman"/>
          <w:sz w:val="24"/>
          <w:szCs w:val="24"/>
        </w:rPr>
        <w:t xml:space="preserve"> </w:t>
      </w:r>
      <w:proofErr w:type="spellStart"/>
      <w:r w:rsidRPr="00294058">
        <w:rPr>
          <w:rFonts w:ascii="Times New Roman" w:hAnsi="Times New Roman" w:cs="Times New Roman"/>
          <w:sz w:val="24"/>
          <w:szCs w:val="24"/>
        </w:rPr>
        <w:t>Raskova</w:t>
      </w:r>
      <w:proofErr w:type="spellEnd"/>
      <w:proofErr w:type="gramEnd"/>
      <w:r w:rsidR="007E7811">
        <w:rPr>
          <w:rFonts w:ascii="Times New Roman" w:hAnsi="Times New Roman" w:cs="Times New Roman"/>
          <w:sz w:val="24"/>
          <w:szCs w:val="24"/>
        </w:rPr>
        <w:t xml:space="preserve"> D</w:t>
      </w:r>
      <w:r w:rsidRPr="00294058">
        <w:rPr>
          <w:rFonts w:ascii="Times New Roman" w:hAnsi="Times New Roman" w:cs="Times New Roman"/>
          <w:sz w:val="24"/>
          <w:szCs w:val="24"/>
        </w:rPr>
        <w:t>, Le Beau</w:t>
      </w:r>
      <w:r w:rsidR="007E7811">
        <w:rPr>
          <w:rFonts w:ascii="Times New Roman" w:hAnsi="Times New Roman" w:cs="Times New Roman"/>
          <w:sz w:val="24"/>
          <w:szCs w:val="24"/>
        </w:rPr>
        <w:t xml:space="preserve"> MM</w:t>
      </w:r>
      <w:r w:rsidRPr="00294058">
        <w:rPr>
          <w:rFonts w:ascii="Times New Roman" w:hAnsi="Times New Roman" w:cs="Times New Roman"/>
          <w:sz w:val="24"/>
          <w:szCs w:val="24"/>
        </w:rPr>
        <w:t>, Williamson</w:t>
      </w:r>
      <w:r w:rsidR="007E7811">
        <w:rPr>
          <w:rFonts w:ascii="Times New Roman" w:hAnsi="Times New Roman" w:cs="Times New Roman"/>
          <w:sz w:val="24"/>
          <w:szCs w:val="24"/>
        </w:rPr>
        <w:t xml:space="preserve"> R</w:t>
      </w:r>
      <w:r w:rsidRPr="00294058">
        <w:rPr>
          <w:rFonts w:ascii="Times New Roman" w:hAnsi="Times New Roman" w:cs="Times New Roman"/>
          <w:sz w:val="24"/>
          <w:szCs w:val="24"/>
        </w:rPr>
        <w:t xml:space="preserve">, </w:t>
      </w:r>
      <w:proofErr w:type="spellStart"/>
      <w:r w:rsidRPr="00294058">
        <w:rPr>
          <w:rFonts w:ascii="Times New Roman" w:hAnsi="Times New Roman" w:cs="Times New Roman"/>
          <w:sz w:val="24"/>
          <w:szCs w:val="24"/>
        </w:rPr>
        <w:t>Kinger</w:t>
      </w:r>
      <w:proofErr w:type="spellEnd"/>
      <w:r w:rsidR="007E7811">
        <w:rPr>
          <w:rFonts w:ascii="Times New Roman" w:hAnsi="Times New Roman" w:cs="Times New Roman"/>
          <w:sz w:val="24"/>
          <w:szCs w:val="24"/>
        </w:rPr>
        <w:t xml:space="preserve"> K</w:t>
      </w:r>
      <w:r w:rsidRPr="00294058">
        <w:rPr>
          <w:rFonts w:ascii="Times New Roman" w:hAnsi="Times New Roman" w:cs="Times New Roman"/>
          <w:sz w:val="24"/>
          <w:szCs w:val="24"/>
        </w:rPr>
        <w:t xml:space="preserve">, </w:t>
      </w:r>
      <w:proofErr w:type="spellStart"/>
      <w:r w:rsidRPr="00294058">
        <w:rPr>
          <w:rFonts w:ascii="Times New Roman" w:hAnsi="Times New Roman" w:cs="Times New Roman"/>
          <w:sz w:val="24"/>
          <w:szCs w:val="24"/>
        </w:rPr>
        <w:t>Landes</w:t>
      </w:r>
      <w:proofErr w:type="spellEnd"/>
      <w:r w:rsidR="007E7811">
        <w:rPr>
          <w:rFonts w:ascii="Times New Roman" w:hAnsi="Times New Roman" w:cs="Times New Roman"/>
          <w:sz w:val="24"/>
          <w:szCs w:val="24"/>
        </w:rPr>
        <w:t xml:space="preserve"> GM. (1992)</w:t>
      </w:r>
      <w:r w:rsidRPr="00294058">
        <w:rPr>
          <w:rFonts w:ascii="Times New Roman" w:hAnsi="Times New Roman" w:cs="Times New Roman"/>
          <w:sz w:val="24"/>
          <w:szCs w:val="24"/>
        </w:rPr>
        <w:t xml:space="preserve"> Genetic and physical mapping of the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locus: refinement of the localization to chromosome 5q32-33.2, Human Molecular Genetics 1</w:t>
      </w:r>
      <w:r w:rsidR="007E7811">
        <w:rPr>
          <w:rFonts w:ascii="Times New Roman" w:hAnsi="Times New Roman" w:cs="Times New Roman"/>
          <w:sz w:val="24"/>
          <w:szCs w:val="24"/>
        </w:rPr>
        <w:t>(</w:t>
      </w:r>
      <w:r w:rsidRPr="00294058">
        <w:rPr>
          <w:rFonts w:ascii="Times New Roman" w:hAnsi="Times New Roman" w:cs="Times New Roman"/>
          <w:sz w:val="24"/>
          <w:szCs w:val="24"/>
        </w:rPr>
        <w:t>4</w:t>
      </w:r>
      <w:r w:rsidR="007E7811">
        <w:rPr>
          <w:rFonts w:ascii="Times New Roman" w:hAnsi="Times New Roman" w:cs="Times New Roman"/>
          <w:sz w:val="24"/>
          <w:szCs w:val="24"/>
        </w:rPr>
        <w:t>):</w:t>
      </w:r>
      <w:r w:rsidRPr="00294058">
        <w:rPr>
          <w:rFonts w:ascii="Times New Roman" w:hAnsi="Times New Roman" w:cs="Times New Roman"/>
          <w:sz w:val="24"/>
          <w:szCs w:val="24"/>
        </w:rPr>
        <w:t xml:space="preserve"> 249–253 </w:t>
      </w:r>
      <w:r w:rsidR="007E7811">
        <w:rPr>
          <w:rFonts w:ascii="Times New Roman" w:hAnsi="Times New Roman" w:cs="Times New Roman"/>
          <w:sz w:val="24"/>
          <w:szCs w:val="24"/>
        </w:rPr>
        <w:t xml:space="preserve">DOI: </w:t>
      </w:r>
      <w:r w:rsidRPr="00294058">
        <w:rPr>
          <w:rFonts w:ascii="Times New Roman" w:hAnsi="Times New Roman" w:cs="Times New Roman"/>
          <w:sz w:val="24"/>
          <w:szCs w:val="24"/>
        </w:rPr>
        <w:t>10.1093/</w:t>
      </w:r>
      <w:proofErr w:type="spellStart"/>
      <w:r w:rsidRPr="00294058">
        <w:rPr>
          <w:rFonts w:ascii="Times New Roman" w:hAnsi="Times New Roman" w:cs="Times New Roman"/>
          <w:sz w:val="24"/>
          <w:szCs w:val="24"/>
        </w:rPr>
        <w:t>hmg</w:t>
      </w:r>
      <w:proofErr w:type="spellEnd"/>
      <w:r w:rsidRPr="00294058">
        <w:rPr>
          <w:rFonts w:ascii="Times New Roman" w:hAnsi="Times New Roman" w:cs="Times New Roman"/>
          <w:sz w:val="24"/>
          <w:szCs w:val="24"/>
        </w:rPr>
        <w:t>/1.4.249</w:t>
      </w:r>
    </w:p>
    <w:p w14:paraId="42452449" w14:textId="47293621"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 xml:space="preserve">Sakai D, Trainor PA. (2009).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unmasking the role of Tcof1/treacle. The international journal of biochemistry &amp; cell biology, 41(6), 1229–1232. </w:t>
      </w:r>
      <w:proofErr w:type="gramStart"/>
      <w:r w:rsidR="007E7811" w:rsidRPr="00294058">
        <w:rPr>
          <w:rFonts w:ascii="Times New Roman" w:hAnsi="Times New Roman" w:cs="Times New Roman"/>
          <w:sz w:val="24"/>
          <w:szCs w:val="24"/>
        </w:rPr>
        <w:t>DOI</w:t>
      </w:r>
      <w:r w:rsidRPr="00294058">
        <w:rPr>
          <w:rFonts w:ascii="Times New Roman" w:hAnsi="Times New Roman" w:cs="Times New Roman"/>
          <w:sz w:val="24"/>
          <w:szCs w:val="24"/>
        </w:rPr>
        <w:t>:10.1016/j.biocel</w:t>
      </w:r>
      <w:proofErr w:type="gramEnd"/>
      <w:r w:rsidRPr="00294058">
        <w:rPr>
          <w:rFonts w:ascii="Times New Roman" w:hAnsi="Times New Roman" w:cs="Times New Roman"/>
          <w:sz w:val="24"/>
          <w:szCs w:val="24"/>
        </w:rPr>
        <w:t>.2008.10.026</w:t>
      </w:r>
    </w:p>
    <w:p w14:paraId="2C5C8D7D" w14:textId="209E7CED"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 xml:space="preserve">Chang CC, </w:t>
      </w:r>
      <w:proofErr w:type="spellStart"/>
      <w:r w:rsidRPr="00294058">
        <w:rPr>
          <w:rFonts w:ascii="Times New Roman" w:hAnsi="Times New Roman" w:cs="Times New Roman"/>
          <w:sz w:val="24"/>
          <w:szCs w:val="24"/>
        </w:rPr>
        <w:t>Steinbacher</w:t>
      </w:r>
      <w:proofErr w:type="spellEnd"/>
      <w:r w:rsidRPr="00294058">
        <w:rPr>
          <w:rFonts w:ascii="Times New Roman" w:hAnsi="Times New Roman" w:cs="Times New Roman"/>
          <w:sz w:val="24"/>
          <w:szCs w:val="24"/>
        </w:rPr>
        <w:t xml:space="preserve"> DM. (2012).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Seminars in Plastic Surgery 26(2): 83-90. </w:t>
      </w:r>
      <w:r w:rsidR="007E7811" w:rsidRPr="00294058">
        <w:rPr>
          <w:rFonts w:ascii="Times New Roman" w:hAnsi="Times New Roman" w:cs="Times New Roman"/>
          <w:sz w:val="24"/>
          <w:szCs w:val="24"/>
        </w:rPr>
        <w:t>DOI</w:t>
      </w:r>
      <w:r w:rsidRPr="00294058">
        <w:rPr>
          <w:rFonts w:ascii="Times New Roman" w:hAnsi="Times New Roman" w:cs="Times New Roman"/>
          <w:sz w:val="24"/>
          <w:szCs w:val="24"/>
        </w:rPr>
        <w:t>: 10.1055/s-0032-1320066</w:t>
      </w:r>
    </w:p>
    <w:p w14:paraId="2A65C711" w14:textId="629EF7F1"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Sanchez E, Laplace-</w:t>
      </w:r>
      <w:proofErr w:type="spellStart"/>
      <w:r w:rsidRPr="00294058">
        <w:rPr>
          <w:rFonts w:ascii="Times New Roman" w:hAnsi="Times New Roman" w:cs="Times New Roman"/>
          <w:sz w:val="24"/>
          <w:szCs w:val="24"/>
        </w:rPr>
        <w:t>Builhé</w:t>
      </w:r>
      <w:proofErr w:type="spellEnd"/>
      <w:r w:rsidRPr="00294058">
        <w:rPr>
          <w:rFonts w:ascii="Times New Roman" w:hAnsi="Times New Roman" w:cs="Times New Roman"/>
          <w:sz w:val="24"/>
          <w:szCs w:val="24"/>
        </w:rPr>
        <w:t xml:space="preserve"> B, Mau-Them FT, Richard E, Goldenberg A, Toler TL, </w:t>
      </w:r>
      <w:proofErr w:type="spellStart"/>
      <w:r w:rsidRPr="00294058">
        <w:rPr>
          <w:rFonts w:ascii="Times New Roman" w:hAnsi="Times New Roman" w:cs="Times New Roman"/>
          <w:sz w:val="24"/>
          <w:szCs w:val="24"/>
        </w:rPr>
        <w:t>Guignard</w:t>
      </w:r>
      <w:proofErr w:type="spellEnd"/>
      <w:r w:rsidRPr="00294058">
        <w:rPr>
          <w:rFonts w:ascii="Times New Roman" w:hAnsi="Times New Roman" w:cs="Times New Roman"/>
          <w:sz w:val="24"/>
          <w:szCs w:val="24"/>
        </w:rPr>
        <w:t xml:space="preserve"> T, </w:t>
      </w:r>
      <w:proofErr w:type="spellStart"/>
      <w:r w:rsidRPr="00294058">
        <w:rPr>
          <w:rFonts w:ascii="Times New Roman" w:hAnsi="Times New Roman" w:cs="Times New Roman"/>
          <w:sz w:val="24"/>
          <w:szCs w:val="24"/>
        </w:rPr>
        <w:t>Gatinois</w:t>
      </w:r>
      <w:proofErr w:type="spellEnd"/>
      <w:r w:rsidRPr="00294058">
        <w:rPr>
          <w:rFonts w:ascii="Times New Roman" w:hAnsi="Times New Roman" w:cs="Times New Roman"/>
          <w:sz w:val="24"/>
          <w:szCs w:val="24"/>
        </w:rPr>
        <w:t xml:space="preserve"> V, Vincent M, Blanchet C, Boland A, Thérèse M, Deleuze J, </w:t>
      </w:r>
      <w:proofErr w:type="spellStart"/>
      <w:r w:rsidRPr="00294058">
        <w:rPr>
          <w:rFonts w:ascii="Times New Roman" w:hAnsi="Times New Roman" w:cs="Times New Roman"/>
          <w:sz w:val="24"/>
          <w:szCs w:val="24"/>
        </w:rPr>
        <w:t>Olaso</w:t>
      </w:r>
      <w:proofErr w:type="spellEnd"/>
      <w:r w:rsidRPr="00294058">
        <w:rPr>
          <w:rFonts w:ascii="Times New Roman" w:hAnsi="Times New Roman" w:cs="Times New Roman"/>
          <w:sz w:val="24"/>
          <w:szCs w:val="24"/>
        </w:rPr>
        <w:t xml:space="preserve"> R, Nephi W, </w:t>
      </w:r>
      <w:proofErr w:type="spellStart"/>
      <w:r w:rsidRPr="00294058">
        <w:rPr>
          <w:rFonts w:ascii="Times New Roman" w:hAnsi="Times New Roman" w:cs="Times New Roman"/>
          <w:sz w:val="24"/>
          <w:szCs w:val="24"/>
        </w:rPr>
        <w:t>Lüdecke</w:t>
      </w:r>
      <w:proofErr w:type="spellEnd"/>
      <w:r w:rsidRPr="00294058">
        <w:rPr>
          <w:rFonts w:ascii="Times New Roman" w:hAnsi="Times New Roman" w:cs="Times New Roman"/>
          <w:sz w:val="24"/>
          <w:szCs w:val="24"/>
        </w:rPr>
        <w:t xml:space="preserve"> H, </w:t>
      </w:r>
      <w:proofErr w:type="spellStart"/>
      <w:r w:rsidRPr="00294058">
        <w:rPr>
          <w:rFonts w:ascii="Times New Roman" w:hAnsi="Times New Roman" w:cs="Times New Roman"/>
          <w:sz w:val="24"/>
          <w:szCs w:val="24"/>
        </w:rPr>
        <w:t>Verheij</w:t>
      </w:r>
      <w:proofErr w:type="spellEnd"/>
      <w:r w:rsidRPr="00294058">
        <w:rPr>
          <w:rFonts w:ascii="Times New Roman" w:hAnsi="Times New Roman" w:cs="Times New Roman"/>
          <w:sz w:val="24"/>
          <w:szCs w:val="24"/>
        </w:rPr>
        <w:t xml:space="preserve"> J, Moreau-Lenoir F, </w:t>
      </w:r>
      <w:proofErr w:type="spellStart"/>
      <w:r w:rsidRPr="00294058">
        <w:rPr>
          <w:rFonts w:ascii="Times New Roman" w:hAnsi="Times New Roman" w:cs="Times New Roman"/>
          <w:sz w:val="24"/>
          <w:szCs w:val="24"/>
        </w:rPr>
        <w:t>Denoyelle</w:t>
      </w:r>
      <w:proofErr w:type="spellEnd"/>
      <w:r w:rsidRPr="00294058">
        <w:rPr>
          <w:rFonts w:ascii="Times New Roman" w:hAnsi="Times New Roman" w:cs="Times New Roman"/>
          <w:sz w:val="24"/>
          <w:szCs w:val="24"/>
        </w:rPr>
        <w:t xml:space="preserve"> F, Riviere J, </w:t>
      </w:r>
      <w:proofErr w:type="spellStart"/>
      <w:r w:rsidRPr="00294058">
        <w:rPr>
          <w:rFonts w:ascii="Times New Roman" w:hAnsi="Times New Roman" w:cs="Times New Roman"/>
          <w:sz w:val="24"/>
          <w:szCs w:val="24"/>
        </w:rPr>
        <w:t>Laplanche</w:t>
      </w:r>
      <w:proofErr w:type="spellEnd"/>
      <w:r w:rsidRPr="00294058">
        <w:rPr>
          <w:rFonts w:ascii="Times New Roman" w:hAnsi="Times New Roman" w:cs="Times New Roman"/>
          <w:sz w:val="24"/>
          <w:szCs w:val="24"/>
        </w:rPr>
        <w:t xml:space="preserve"> J, Willing M, </w:t>
      </w:r>
      <w:proofErr w:type="spellStart"/>
      <w:r w:rsidRPr="00294058">
        <w:rPr>
          <w:rFonts w:ascii="Times New Roman" w:hAnsi="Times New Roman" w:cs="Times New Roman"/>
          <w:sz w:val="24"/>
          <w:szCs w:val="24"/>
        </w:rPr>
        <w:t>Captier</w:t>
      </w:r>
      <w:proofErr w:type="spellEnd"/>
      <w:r w:rsidRPr="00294058">
        <w:rPr>
          <w:rFonts w:ascii="Times New Roman" w:hAnsi="Times New Roman" w:cs="Times New Roman"/>
          <w:sz w:val="24"/>
          <w:szCs w:val="24"/>
        </w:rPr>
        <w:t xml:space="preserve"> G, </w:t>
      </w:r>
      <w:proofErr w:type="spellStart"/>
      <w:r w:rsidRPr="00294058">
        <w:rPr>
          <w:rFonts w:ascii="Times New Roman" w:hAnsi="Times New Roman" w:cs="Times New Roman"/>
          <w:sz w:val="24"/>
          <w:szCs w:val="24"/>
        </w:rPr>
        <w:t>Apparailly</w:t>
      </w:r>
      <w:proofErr w:type="spellEnd"/>
      <w:r w:rsidRPr="00294058">
        <w:rPr>
          <w:rFonts w:ascii="Times New Roman" w:hAnsi="Times New Roman" w:cs="Times New Roman"/>
          <w:sz w:val="24"/>
          <w:szCs w:val="24"/>
        </w:rPr>
        <w:t xml:space="preserve"> F, </w:t>
      </w:r>
      <w:proofErr w:type="spellStart"/>
      <w:r w:rsidRPr="00294058">
        <w:rPr>
          <w:rFonts w:ascii="Times New Roman" w:hAnsi="Times New Roman" w:cs="Times New Roman"/>
          <w:sz w:val="24"/>
          <w:szCs w:val="24"/>
        </w:rPr>
        <w:t>Wieczorek</w:t>
      </w:r>
      <w:proofErr w:type="spellEnd"/>
      <w:r w:rsidRPr="00294058">
        <w:rPr>
          <w:rFonts w:ascii="Times New Roman" w:hAnsi="Times New Roman" w:cs="Times New Roman"/>
          <w:sz w:val="24"/>
          <w:szCs w:val="24"/>
        </w:rPr>
        <w:t xml:space="preserve"> D, Collet C, </w:t>
      </w:r>
      <w:proofErr w:type="spellStart"/>
      <w:r w:rsidRPr="00294058">
        <w:rPr>
          <w:rFonts w:ascii="Times New Roman" w:hAnsi="Times New Roman" w:cs="Times New Roman"/>
          <w:sz w:val="24"/>
          <w:szCs w:val="24"/>
        </w:rPr>
        <w:t>Djouad</w:t>
      </w:r>
      <w:proofErr w:type="spellEnd"/>
      <w:r w:rsidRPr="00294058">
        <w:rPr>
          <w:rFonts w:ascii="Times New Roman" w:hAnsi="Times New Roman" w:cs="Times New Roman"/>
          <w:sz w:val="24"/>
          <w:szCs w:val="24"/>
        </w:rPr>
        <w:t xml:space="preserve"> F, Genevieve D. (2019) POLR1B and neural crest cell anomalies in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type 4. Genetics in Medicine: 1-10 </w:t>
      </w:r>
      <w:r w:rsidR="007E7811" w:rsidRPr="00294058">
        <w:rPr>
          <w:rFonts w:ascii="Times New Roman" w:hAnsi="Times New Roman" w:cs="Times New Roman"/>
          <w:sz w:val="24"/>
          <w:szCs w:val="24"/>
        </w:rPr>
        <w:t>DOI</w:t>
      </w:r>
      <w:r w:rsidRPr="00294058">
        <w:rPr>
          <w:rFonts w:ascii="Times New Roman" w:hAnsi="Times New Roman" w:cs="Times New Roman"/>
          <w:sz w:val="24"/>
          <w:szCs w:val="24"/>
        </w:rPr>
        <w:t>:10.1038/s41436-019-0669-9</w:t>
      </w:r>
    </w:p>
    <w:p w14:paraId="3E0914A8" w14:textId="549F33E7" w:rsidR="00294058" w:rsidRDefault="00294058" w:rsidP="00294058">
      <w:pPr>
        <w:pStyle w:val="ListParagraph"/>
        <w:numPr>
          <w:ilvl w:val="0"/>
          <w:numId w:val="33"/>
        </w:numPr>
        <w:spacing w:after="0" w:line="240" w:lineRule="auto"/>
        <w:rPr>
          <w:rFonts w:ascii="Times New Roman" w:eastAsia="Times New Roman" w:hAnsi="Times New Roman" w:cs="Times New Roman"/>
          <w:sz w:val="24"/>
          <w:szCs w:val="24"/>
        </w:rPr>
      </w:pPr>
      <w:r w:rsidRPr="00294058">
        <w:rPr>
          <w:rFonts w:ascii="Times New Roman" w:eastAsia="Times New Roman" w:hAnsi="Times New Roman" w:cs="Times New Roman"/>
          <w:sz w:val="24"/>
          <w:szCs w:val="24"/>
        </w:rPr>
        <w:t xml:space="preserve">Dixon MJ, Dixon J, </w:t>
      </w:r>
      <w:proofErr w:type="spellStart"/>
      <w:r w:rsidRPr="00294058">
        <w:rPr>
          <w:rFonts w:ascii="Times New Roman" w:eastAsia="Times New Roman" w:hAnsi="Times New Roman" w:cs="Times New Roman"/>
          <w:sz w:val="24"/>
          <w:szCs w:val="24"/>
        </w:rPr>
        <w:t>Raskova</w:t>
      </w:r>
      <w:proofErr w:type="spellEnd"/>
      <w:r w:rsidRPr="00294058">
        <w:rPr>
          <w:rFonts w:ascii="Times New Roman" w:eastAsia="Times New Roman" w:hAnsi="Times New Roman" w:cs="Times New Roman"/>
          <w:sz w:val="24"/>
          <w:szCs w:val="24"/>
        </w:rPr>
        <w:t xml:space="preserve"> D, Le Beau MM, Williamson R, Klinger R, </w:t>
      </w:r>
      <w:proofErr w:type="spellStart"/>
      <w:r w:rsidRPr="00294058">
        <w:rPr>
          <w:rFonts w:ascii="Times New Roman" w:eastAsia="Times New Roman" w:hAnsi="Times New Roman" w:cs="Times New Roman"/>
          <w:sz w:val="24"/>
          <w:szCs w:val="24"/>
        </w:rPr>
        <w:t>Landes</w:t>
      </w:r>
      <w:proofErr w:type="spellEnd"/>
      <w:r w:rsidRPr="00294058">
        <w:rPr>
          <w:rFonts w:ascii="Times New Roman" w:eastAsia="Times New Roman" w:hAnsi="Times New Roman" w:cs="Times New Roman"/>
          <w:sz w:val="24"/>
          <w:szCs w:val="24"/>
        </w:rPr>
        <w:t xml:space="preserve"> GM. (1992). Genetic and physical mapping of the </w:t>
      </w:r>
      <w:proofErr w:type="spellStart"/>
      <w:r w:rsidRPr="00294058">
        <w:rPr>
          <w:rFonts w:ascii="Times New Roman" w:eastAsia="Times New Roman" w:hAnsi="Times New Roman" w:cs="Times New Roman"/>
          <w:sz w:val="24"/>
          <w:szCs w:val="24"/>
        </w:rPr>
        <w:t>Treacher</w:t>
      </w:r>
      <w:proofErr w:type="spellEnd"/>
      <w:r w:rsidRPr="00294058">
        <w:rPr>
          <w:rFonts w:ascii="Times New Roman" w:eastAsia="Times New Roman" w:hAnsi="Times New Roman" w:cs="Times New Roman"/>
          <w:sz w:val="24"/>
          <w:szCs w:val="24"/>
        </w:rPr>
        <w:t xml:space="preserve"> Collins syndrome locus: refinement of the localization to chromosome 5q32-33.2. Human Molecular Genetics 1(4): 249-253. DOI: 10.1093/</w:t>
      </w:r>
      <w:proofErr w:type="spellStart"/>
      <w:r w:rsidRPr="00294058">
        <w:rPr>
          <w:rFonts w:ascii="Times New Roman" w:eastAsia="Times New Roman" w:hAnsi="Times New Roman" w:cs="Times New Roman"/>
          <w:sz w:val="24"/>
          <w:szCs w:val="24"/>
        </w:rPr>
        <w:t>hmg</w:t>
      </w:r>
      <w:proofErr w:type="spellEnd"/>
      <w:r w:rsidRPr="00294058">
        <w:rPr>
          <w:rFonts w:ascii="Times New Roman" w:eastAsia="Times New Roman" w:hAnsi="Times New Roman" w:cs="Times New Roman"/>
          <w:sz w:val="24"/>
          <w:szCs w:val="24"/>
        </w:rPr>
        <w:t>/1.4.249</w:t>
      </w:r>
    </w:p>
    <w:p w14:paraId="3FF5A88D" w14:textId="259382FF"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eastAsia="Times New Roman" w:hAnsi="Times New Roman" w:cs="Times New Roman"/>
          <w:sz w:val="24"/>
          <w:szCs w:val="24"/>
        </w:rPr>
        <w:lastRenderedPageBreak/>
        <w:t xml:space="preserve">Isaac C, Marsh KL, </w:t>
      </w:r>
      <w:proofErr w:type="spellStart"/>
      <w:r w:rsidRPr="00294058">
        <w:rPr>
          <w:rFonts w:ascii="Times New Roman" w:eastAsia="Times New Roman" w:hAnsi="Times New Roman" w:cs="Times New Roman"/>
          <w:sz w:val="24"/>
          <w:szCs w:val="24"/>
        </w:rPr>
        <w:t>Paznekas</w:t>
      </w:r>
      <w:proofErr w:type="spellEnd"/>
      <w:r w:rsidRPr="00294058">
        <w:rPr>
          <w:rFonts w:ascii="Times New Roman" w:eastAsia="Times New Roman" w:hAnsi="Times New Roman" w:cs="Times New Roman"/>
          <w:sz w:val="24"/>
          <w:szCs w:val="24"/>
        </w:rPr>
        <w:t xml:space="preserve"> WA, Dixon J, Dixon MJ, Jabs EW, Meier UT. (2000). Characterization of the Nucleolar Gene Product, Treacle, in </w:t>
      </w:r>
      <w:proofErr w:type="spellStart"/>
      <w:r w:rsidRPr="00294058">
        <w:rPr>
          <w:rFonts w:ascii="Times New Roman" w:eastAsia="Times New Roman" w:hAnsi="Times New Roman" w:cs="Times New Roman"/>
          <w:sz w:val="24"/>
          <w:szCs w:val="24"/>
        </w:rPr>
        <w:t>Treacher</w:t>
      </w:r>
      <w:proofErr w:type="spellEnd"/>
      <w:r w:rsidRPr="00294058">
        <w:rPr>
          <w:rFonts w:ascii="Times New Roman" w:eastAsia="Times New Roman" w:hAnsi="Times New Roman" w:cs="Times New Roman"/>
          <w:sz w:val="24"/>
          <w:szCs w:val="24"/>
        </w:rPr>
        <w:t xml:space="preserve"> Collins Syndrome. Molecular Biology of the Cell 11(9): 3060-3071. </w:t>
      </w:r>
      <w:r w:rsidRPr="00294058">
        <w:rPr>
          <w:rFonts w:ascii="Times New Roman" w:hAnsi="Times New Roman" w:cs="Times New Roman"/>
          <w:sz w:val="24"/>
          <w:szCs w:val="24"/>
        </w:rPr>
        <w:t>DOI: 10.1091/mbc.11.9.3061</w:t>
      </w:r>
    </w:p>
    <w:p w14:paraId="7E321F63" w14:textId="650AC668"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hAnsi="Times New Roman" w:cs="Times New Roman"/>
          <w:sz w:val="24"/>
          <w:szCs w:val="24"/>
        </w:rPr>
        <w:t xml:space="preserve">Dixon J, </w:t>
      </w:r>
      <w:proofErr w:type="spellStart"/>
      <w:r w:rsidRPr="00294058">
        <w:rPr>
          <w:rFonts w:ascii="Times New Roman" w:hAnsi="Times New Roman" w:cs="Times New Roman"/>
          <w:sz w:val="24"/>
          <w:szCs w:val="24"/>
        </w:rPr>
        <w:t>Brakebusch</w:t>
      </w:r>
      <w:proofErr w:type="spellEnd"/>
      <w:r w:rsidRPr="00294058">
        <w:rPr>
          <w:rFonts w:ascii="Times New Roman" w:hAnsi="Times New Roman" w:cs="Times New Roman"/>
          <w:sz w:val="24"/>
          <w:szCs w:val="24"/>
        </w:rPr>
        <w:t xml:space="preserve"> C, </w:t>
      </w:r>
      <w:proofErr w:type="spellStart"/>
      <w:r w:rsidRPr="00294058">
        <w:rPr>
          <w:rFonts w:ascii="Times New Roman" w:hAnsi="Times New Roman" w:cs="Times New Roman"/>
          <w:sz w:val="24"/>
          <w:szCs w:val="24"/>
        </w:rPr>
        <w:t>Fässler</w:t>
      </w:r>
      <w:proofErr w:type="spellEnd"/>
      <w:r w:rsidRPr="00294058">
        <w:rPr>
          <w:rFonts w:ascii="Times New Roman" w:hAnsi="Times New Roman" w:cs="Times New Roman"/>
          <w:sz w:val="24"/>
          <w:szCs w:val="24"/>
        </w:rPr>
        <w:t xml:space="preserve"> R, Dixon MJ. (2000) Increased levels of apoptosis in the prefusion neural folds underlie the craniofacial disorder,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Human Molecular Genetics 9(10):1473-80. DOI: 10.1093/</w:t>
      </w:r>
      <w:proofErr w:type="spellStart"/>
      <w:r w:rsidRPr="00294058">
        <w:rPr>
          <w:rFonts w:ascii="Times New Roman" w:hAnsi="Times New Roman" w:cs="Times New Roman"/>
          <w:sz w:val="24"/>
          <w:szCs w:val="24"/>
        </w:rPr>
        <w:t>hmg</w:t>
      </w:r>
      <w:proofErr w:type="spellEnd"/>
      <w:r w:rsidRPr="00294058">
        <w:rPr>
          <w:rFonts w:ascii="Times New Roman" w:hAnsi="Times New Roman" w:cs="Times New Roman"/>
          <w:sz w:val="24"/>
          <w:szCs w:val="24"/>
        </w:rPr>
        <w:t>/9.10.1473</w:t>
      </w:r>
    </w:p>
    <w:p w14:paraId="1EF784F7" w14:textId="0A5DD58E"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hAnsi="Times New Roman" w:cs="Times New Roman"/>
          <w:sz w:val="24"/>
          <w:szCs w:val="24"/>
        </w:rPr>
        <w:t xml:space="preserve">Dixon J, </w:t>
      </w:r>
      <w:proofErr w:type="spellStart"/>
      <w:r w:rsidRPr="00294058">
        <w:rPr>
          <w:rFonts w:ascii="Times New Roman" w:hAnsi="Times New Roman" w:cs="Times New Roman"/>
          <w:sz w:val="24"/>
          <w:szCs w:val="24"/>
        </w:rPr>
        <w:t>Brakebusch</w:t>
      </w:r>
      <w:proofErr w:type="spellEnd"/>
      <w:r w:rsidRPr="00294058">
        <w:rPr>
          <w:rFonts w:ascii="Times New Roman" w:hAnsi="Times New Roman" w:cs="Times New Roman"/>
          <w:sz w:val="24"/>
          <w:szCs w:val="24"/>
        </w:rPr>
        <w:t xml:space="preserve"> C, </w:t>
      </w:r>
      <w:proofErr w:type="spellStart"/>
      <w:r w:rsidRPr="00294058">
        <w:rPr>
          <w:rFonts w:ascii="Times New Roman" w:hAnsi="Times New Roman" w:cs="Times New Roman"/>
          <w:sz w:val="24"/>
          <w:szCs w:val="24"/>
        </w:rPr>
        <w:t>Fassler</w:t>
      </w:r>
      <w:proofErr w:type="spellEnd"/>
      <w:r w:rsidRPr="00294058">
        <w:rPr>
          <w:rFonts w:ascii="Times New Roman" w:hAnsi="Times New Roman" w:cs="Times New Roman"/>
          <w:sz w:val="24"/>
          <w:szCs w:val="24"/>
        </w:rPr>
        <w:t xml:space="preserve"> R, Dixon MJ. (2000). Increased levels of apoptosis in the prefusion neural folds underlie the craniofacial disorder,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Human Molecular Genetics 9(10): 1473-1480. DOI: 10.1093/</w:t>
      </w:r>
      <w:proofErr w:type="spellStart"/>
      <w:r w:rsidRPr="00294058">
        <w:rPr>
          <w:rFonts w:ascii="Times New Roman" w:hAnsi="Times New Roman" w:cs="Times New Roman"/>
          <w:sz w:val="24"/>
          <w:szCs w:val="24"/>
        </w:rPr>
        <w:t>hmg</w:t>
      </w:r>
      <w:proofErr w:type="spellEnd"/>
      <w:r w:rsidRPr="00294058">
        <w:rPr>
          <w:rFonts w:ascii="Times New Roman" w:hAnsi="Times New Roman" w:cs="Times New Roman"/>
          <w:sz w:val="24"/>
          <w:szCs w:val="24"/>
        </w:rPr>
        <w:t>/9.10.1473</w:t>
      </w:r>
    </w:p>
    <w:p w14:paraId="6C6E8170" w14:textId="0A074234"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proofErr w:type="spellStart"/>
      <w:r w:rsidRPr="00294058">
        <w:rPr>
          <w:rFonts w:ascii="Times New Roman" w:hAnsi="Times New Roman" w:cs="Times New Roman"/>
          <w:sz w:val="24"/>
          <w:szCs w:val="24"/>
        </w:rPr>
        <w:t>Hayano</w:t>
      </w:r>
      <w:proofErr w:type="spellEnd"/>
      <w:r w:rsidRPr="00294058">
        <w:rPr>
          <w:rFonts w:ascii="Times New Roman" w:hAnsi="Times New Roman" w:cs="Times New Roman"/>
          <w:sz w:val="24"/>
          <w:szCs w:val="24"/>
        </w:rPr>
        <w:t xml:space="preserve"> T, </w:t>
      </w:r>
      <w:proofErr w:type="spellStart"/>
      <w:r w:rsidRPr="00294058">
        <w:rPr>
          <w:rFonts w:ascii="Times New Roman" w:hAnsi="Times New Roman" w:cs="Times New Roman"/>
          <w:sz w:val="24"/>
          <w:szCs w:val="24"/>
        </w:rPr>
        <w:t>Yanagida</w:t>
      </w:r>
      <w:proofErr w:type="spellEnd"/>
      <w:r w:rsidRPr="00294058">
        <w:rPr>
          <w:rFonts w:ascii="Times New Roman" w:hAnsi="Times New Roman" w:cs="Times New Roman"/>
          <w:sz w:val="24"/>
          <w:szCs w:val="24"/>
        </w:rPr>
        <w:t xml:space="preserve"> M, Yamauchi Y, </w:t>
      </w:r>
      <w:proofErr w:type="spellStart"/>
      <w:r w:rsidRPr="00294058">
        <w:rPr>
          <w:rFonts w:ascii="Times New Roman" w:hAnsi="Times New Roman" w:cs="Times New Roman"/>
          <w:sz w:val="24"/>
          <w:szCs w:val="24"/>
        </w:rPr>
        <w:t>Shinkawa</w:t>
      </w:r>
      <w:proofErr w:type="spellEnd"/>
      <w:r w:rsidRPr="00294058">
        <w:rPr>
          <w:rFonts w:ascii="Times New Roman" w:hAnsi="Times New Roman" w:cs="Times New Roman"/>
          <w:sz w:val="24"/>
          <w:szCs w:val="24"/>
        </w:rPr>
        <w:t xml:space="preserve"> T, </w:t>
      </w:r>
      <w:proofErr w:type="spellStart"/>
      <w:r w:rsidRPr="00294058">
        <w:rPr>
          <w:rFonts w:ascii="Times New Roman" w:hAnsi="Times New Roman" w:cs="Times New Roman"/>
          <w:sz w:val="24"/>
          <w:szCs w:val="24"/>
        </w:rPr>
        <w:t>Isobe</w:t>
      </w:r>
      <w:proofErr w:type="spellEnd"/>
      <w:r w:rsidRPr="00294058">
        <w:rPr>
          <w:rFonts w:ascii="Times New Roman" w:hAnsi="Times New Roman" w:cs="Times New Roman"/>
          <w:sz w:val="24"/>
          <w:szCs w:val="24"/>
        </w:rPr>
        <w:t xml:space="preserve"> T, Takahashi NJ. (2003)</w:t>
      </w:r>
      <w:r w:rsidRPr="00D67315">
        <w:t xml:space="preserve"> </w:t>
      </w:r>
      <w:r w:rsidRPr="00294058">
        <w:rPr>
          <w:rFonts w:ascii="Times New Roman" w:hAnsi="Times New Roman" w:cs="Times New Roman"/>
          <w:sz w:val="24"/>
          <w:szCs w:val="24"/>
        </w:rPr>
        <w:t xml:space="preserve">Proteomic analysis of human Nop56p-associated pre-ribosomal ribonucleoprotein complexes. Possible link between Nop56p and the nucleolar protein treacle responsible for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Biological Chemistry 278(36):34309-19. DOI: 10.1074/jbc.M304304200</w:t>
      </w:r>
    </w:p>
    <w:p w14:paraId="66688AD7" w14:textId="5C8B0718"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hAnsi="Times New Roman" w:cs="Times New Roman"/>
          <w:sz w:val="24"/>
          <w:szCs w:val="24"/>
        </w:rPr>
        <w:t xml:space="preserve">Valdez BC, Henning D, So RB, Dixon J, Dixon MJ. (2004). The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(TCOF1) gene product is involved in ribosomal DNA gene transcription by interacting with upstream binding factor. Proceedings of the National Academy of Sciences of the United States of America 101(29): 10709-10714. DOI: 10.1073/pnas.0402492101</w:t>
      </w:r>
    </w:p>
    <w:p w14:paraId="7388B135" w14:textId="521B60D5" w:rsidR="00294058" w:rsidRPr="00294058" w:rsidRDefault="00294058" w:rsidP="00294058">
      <w:pPr>
        <w:pStyle w:val="ListParagraph"/>
        <w:numPr>
          <w:ilvl w:val="0"/>
          <w:numId w:val="33"/>
        </w:numPr>
        <w:spacing w:after="0" w:line="240" w:lineRule="auto"/>
        <w:rPr>
          <w:rFonts w:ascii="Times New Roman" w:eastAsia="Times New Roman" w:hAnsi="Times New Roman" w:cs="Times New Roman"/>
          <w:sz w:val="24"/>
          <w:szCs w:val="24"/>
        </w:rPr>
      </w:pPr>
      <w:r w:rsidRPr="00294058">
        <w:rPr>
          <w:rFonts w:ascii="Times New Roman" w:eastAsia="Times New Roman" w:hAnsi="Times New Roman" w:cs="Times New Roman"/>
          <w:sz w:val="24"/>
          <w:szCs w:val="24"/>
        </w:rPr>
        <w:t xml:space="preserve">Shows KH, </w:t>
      </w:r>
      <w:proofErr w:type="spellStart"/>
      <w:r w:rsidRPr="00294058">
        <w:rPr>
          <w:rFonts w:ascii="Times New Roman" w:eastAsia="Times New Roman" w:hAnsi="Times New Roman" w:cs="Times New Roman"/>
          <w:sz w:val="24"/>
          <w:szCs w:val="24"/>
        </w:rPr>
        <w:t>Shiang</w:t>
      </w:r>
      <w:proofErr w:type="spellEnd"/>
      <w:r w:rsidRPr="00294058">
        <w:rPr>
          <w:rFonts w:ascii="Times New Roman" w:eastAsia="Times New Roman" w:hAnsi="Times New Roman" w:cs="Times New Roman"/>
          <w:sz w:val="24"/>
          <w:szCs w:val="24"/>
        </w:rPr>
        <w:t xml:space="preserve"> R (2008). Regulation of the mouse </w:t>
      </w:r>
      <w:proofErr w:type="spellStart"/>
      <w:r w:rsidRPr="00294058">
        <w:rPr>
          <w:rFonts w:ascii="Times New Roman" w:eastAsia="Times New Roman" w:hAnsi="Times New Roman" w:cs="Times New Roman"/>
          <w:sz w:val="24"/>
          <w:szCs w:val="24"/>
        </w:rPr>
        <w:t>Treacher</w:t>
      </w:r>
      <w:proofErr w:type="spellEnd"/>
      <w:r w:rsidRPr="00294058">
        <w:rPr>
          <w:rFonts w:ascii="Times New Roman" w:eastAsia="Times New Roman" w:hAnsi="Times New Roman" w:cs="Times New Roman"/>
          <w:sz w:val="24"/>
          <w:szCs w:val="24"/>
        </w:rPr>
        <w:t xml:space="preserve"> Collins syndrome homolog (Tcof1) promoter through differential repression of constitutive expression. DNA and Cell Biology 27:589-600. DOI: 10.1089/dna.2008.0766</w:t>
      </w:r>
    </w:p>
    <w:p w14:paraId="56ADA2C7" w14:textId="25DA676E"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 xml:space="preserve">Kuhn R, </w:t>
      </w:r>
      <w:proofErr w:type="spellStart"/>
      <w:r w:rsidRPr="00294058">
        <w:rPr>
          <w:rFonts w:ascii="Times New Roman" w:hAnsi="Times New Roman" w:cs="Times New Roman"/>
          <w:sz w:val="24"/>
          <w:szCs w:val="24"/>
        </w:rPr>
        <w:t>Schwenk</w:t>
      </w:r>
      <w:proofErr w:type="spellEnd"/>
      <w:r w:rsidRPr="00294058">
        <w:rPr>
          <w:rFonts w:ascii="Times New Roman" w:hAnsi="Times New Roman" w:cs="Times New Roman"/>
          <w:sz w:val="24"/>
          <w:szCs w:val="24"/>
        </w:rPr>
        <w:t xml:space="preserve"> F. (2003). Conditional Knockout Mice. Transgenic Mouse 209: 159-185. DOI: 10.1385/1-59259-340-2:159</w:t>
      </w:r>
    </w:p>
    <w:p w14:paraId="5E4A7F3D" w14:textId="349777BC"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 xml:space="preserve">Chen L, Ye Y, Dai H, Zhang H, Zhang X, Wu Q, Zhu Z, </w:t>
      </w:r>
      <w:proofErr w:type="spellStart"/>
      <w:r w:rsidRPr="00294058">
        <w:rPr>
          <w:rFonts w:ascii="Times New Roman" w:hAnsi="Times New Roman" w:cs="Times New Roman"/>
          <w:sz w:val="24"/>
          <w:szCs w:val="24"/>
        </w:rPr>
        <w:t>Spalinskas</w:t>
      </w:r>
      <w:proofErr w:type="spellEnd"/>
      <w:r w:rsidRPr="00294058">
        <w:rPr>
          <w:rFonts w:ascii="Times New Roman" w:hAnsi="Times New Roman" w:cs="Times New Roman"/>
          <w:sz w:val="24"/>
          <w:szCs w:val="24"/>
        </w:rPr>
        <w:t xml:space="preserve"> R, Ren W, and Zhang W. (2018.) User-Friendly Genetic Conditional Knockout Strategies by CRISPR/Cas9. Stem Cells International 2018: 1-10. DOI: 10.1155/2018/9576959</w:t>
      </w:r>
    </w:p>
    <w:p w14:paraId="762DF107" w14:textId="644B7A98"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Hall B, Limaye A, Kulkarni AB. (2009). Overview: Generation of Gene Knockout Mice. Current Protocols Cell Biology 44 (1): 19.12.1-19.12.17. DOI: 10.1002/0471143030.cb1912s44</w:t>
      </w:r>
    </w:p>
    <w:p w14:paraId="5BA03A2A" w14:textId="22B4C901" w:rsidR="00BA7E3C" w:rsidRDefault="00BA7E3C" w:rsidP="00BA7E3C">
      <w:pPr>
        <w:pStyle w:val="ListParagraph"/>
        <w:numPr>
          <w:ilvl w:val="0"/>
          <w:numId w:val="33"/>
        </w:numPr>
        <w:rPr>
          <w:rFonts w:ascii="Times New Roman" w:hAnsi="Times New Roman" w:cs="Times New Roman"/>
          <w:sz w:val="24"/>
          <w:szCs w:val="24"/>
        </w:rPr>
      </w:pPr>
      <w:r w:rsidRPr="00BA7E3C">
        <w:rPr>
          <w:rFonts w:ascii="Times New Roman" w:hAnsi="Times New Roman" w:cs="Times New Roman"/>
          <w:sz w:val="24"/>
          <w:szCs w:val="24"/>
        </w:rPr>
        <w:t xml:space="preserve">Lewis AE, Vasudevan HN, O’Neill AK, Soriano P, Bush JO. (2013). The widely used Wnt1-Cre transgene causes developmental phenotypes by ectopic activation of </w:t>
      </w:r>
      <w:proofErr w:type="spellStart"/>
      <w:r w:rsidRPr="00BA7E3C">
        <w:rPr>
          <w:rFonts w:ascii="Times New Roman" w:hAnsi="Times New Roman" w:cs="Times New Roman"/>
          <w:sz w:val="24"/>
          <w:szCs w:val="24"/>
        </w:rPr>
        <w:t>Wnt</w:t>
      </w:r>
      <w:proofErr w:type="spellEnd"/>
      <w:r w:rsidRPr="00BA7E3C">
        <w:rPr>
          <w:rFonts w:ascii="Times New Roman" w:hAnsi="Times New Roman" w:cs="Times New Roman"/>
          <w:sz w:val="24"/>
          <w:szCs w:val="24"/>
        </w:rPr>
        <w:t xml:space="preserve"> signaling. Development Biology 379(2): 229-234. DOI: 10.1016/j.ydbio.2013.04.026.</w:t>
      </w:r>
    </w:p>
    <w:p w14:paraId="0C8FEA75" w14:textId="6DE067ED" w:rsidR="00E84E8E" w:rsidRPr="00E84E8E" w:rsidRDefault="00E84E8E" w:rsidP="00E84E8E">
      <w:pPr>
        <w:pStyle w:val="ListParagraph"/>
        <w:numPr>
          <w:ilvl w:val="0"/>
          <w:numId w:val="33"/>
        </w:numPr>
        <w:spacing w:after="0" w:line="240" w:lineRule="auto"/>
        <w:rPr>
          <w:rFonts w:ascii="Times New Roman" w:eastAsia="Times New Roman" w:hAnsi="Times New Roman" w:cs="Times New Roman"/>
          <w:sz w:val="24"/>
          <w:szCs w:val="24"/>
        </w:rPr>
      </w:pPr>
      <w:r w:rsidRPr="00E84E8E">
        <w:rPr>
          <w:rFonts w:ascii="Times New Roman" w:eastAsia="Times New Roman" w:hAnsi="Times New Roman" w:cs="Times New Roman"/>
          <w:sz w:val="24"/>
          <w:szCs w:val="24"/>
        </w:rPr>
        <w:t xml:space="preserve">Lewis AE, Vasudevan HN, O'Neill AK, Soriano P, Bush JO. (2013). The widely used Wnt1-Cre transgene causes developmental phenotypes by ectopic activation of </w:t>
      </w:r>
      <w:proofErr w:type="spellStart"/>
      <w:r w:rsidRPr="00E84E8E">
        <w:rPr>
          <w:rFonts w:ascii="Times New Roman" w:eastAsia="Times New Roman" w:hAnsi="Times New Roman" w:cs="Times New Roman"/>
          <w:sz w:val="24"/>
          <w:szCs w:val="24"/>
        </w:rPr>
        <w:t>Wnt</w:t>
      </w:r>
      <w:proofErr w:type="spellEnd"/>
      <w:r w:rsidRPr="00E84E8E">
        <w:rPr>
          <w:rFonts w:ascii="Times New Roman" w:eastAsia="Times New Roman" w:hAnsi="Times New Roman" w:cs="Times New Roman"/>
          <w:sz w:val="24"/>
          <w:szCs w:val="24"/>
        </w:rPr>
        <w:t xml:space="preserve"> signaling. Development Biology 379(2):229–234. </w:t>
      </w:r>
      <w:proofErr w:type="gramStart"/>
      <w:r w:rsidRPr="00E84E8E">
        <w:rPr>
          <w:rFonts w:ascii="Times New Roman" w:eastAsia="Times New Roman" w:hAnsi="Times New Roman" w:cs="Times New Roman"/>
          <w:sz w:val="24"/>
          <w:szCs w:val="24"/>
        </w:rPr>
        <w:t>DOI:10.1016/j.ydbio</w:t>
      </w:r>
      <w:proofErr w:type="gramEnd"/>
      <w:r w:rsidRPr="00E84E8E">
        <w:rPr>
          <w:rFonts w:ascii="Times New Roman" w:eastAsia="Times New Roman" w:hAnsi="Times New Roman" w:cs="Times New Roman"/>
          <w:sz w:val="24"/>
          <w:szCs w:val="24"/>
        </w:rPr>
        <w:t>.2013.04.026</w:t>
      </w:r>
    </w:p>
    <w:p w14:paraId="7AF577AF" w14:textId="3D53257F" w:rsidR="00BA7E3C" w:rsidRPr="00BA7E3C" w:rsidRDefault="00BA7E3C" w:rsidP="00BA7E3C">
      <w:pPr>
        <w:pStyle w:val="ListParagraph"/>
        <w:numPr>
          <w:ilvl w:val="0"/>
          <w:numId w:val="33"/>
        </w:numPr>
        <w:rPr>
          <w:rFonts w:ascii="Times New Roman" w:hAnsi="Times New Roman" w:cs="Times New Roman"/>
          <w:sz w:val="24"/>
          <w:szCs w:val="24"/>
        </w:rPr>
      </w:pPr>
      <w:r w:rsidRPr="00BA7E3C">
        <w:rPr>
          <w:rFonts w:ascii="Times New Roman" w:hAnsi="Times New Roman" w:cs="Times New Roman"/>
          <w:sz w:val="24"/>
          <w:szCs w:val="24"/>
        </w:rPr>
        <w:t xml:space="preserve">Bi PP, McAnally JR, Shelton JM, Sanchez-Ortiz E, </w:t>
      </w:r>
      <w:proofErr w:type="spellStart"/>
      <w:r w:rsidRPr="00BA7E3C">
        <w:rPr>
          <w:rFonts w:ascii="Times New Roman" w:hAnsi="Times New Roman" w:cs="Times New Roman"/>
          <w:sz w:val="24"/>
          <w:szCs w:val="24"/>
        </w:rPr>
        <w:t>Bassel-Duby</w:t>
      </w:r>
      <w:proofErr w:type="spellEnd"/>
      <w:r w:rsidRPr="00BA7E3C">
        <w:rPr>
          <w:rFonts w:ascii="Times New Roman" w:hAnsi="Times New Roman" w:cs="Times New Roman"/>
          <w:sz w:val="24"/>
          <w:szCs w:val="24"/>
        </w:rPr>
        <w:t xml:space="preserve"> R, Olson EN (2018). </w:t>
      </w:r>
      <w:proofErr w:type="spellStart"/>
      <w:r w:rsidRPr="00BA7E3C">
        <w:rPr>
          <w:rFonts w:ascii="Times New Roman" w:hAnsi="Times New Roman" w:cs="Times New Roman"/>
          <w:sz w:val="24"/>
          <w:szCs w:val="24"/>
        </w:rPr>
        <w:t>Fusogenic</w:t>
      </w:r>
      <w:proofErr w:type="spellEnd"/>
      <w:r w:rsidRPr="00BA7E3C">
        <w:rPr>
          <w:rFonts w:ascii="Times New Roman" w:hAnsi="Times New Roman" w:cs="Times New Roman"/>
          <w:sz w:val="24"/>
          <w:szCs w:val="24"/>
        </w:rPr>
        <w:t xml:space="preserve"> </w:t>
      </w:r>
      <w:proofErr w:type="spellStart"/>
      <w:r w:rsidRPr="00BA7E3C">
        <w:rPr>
          <w:rFonts w:ascii="Times New Roman" w:hAnsi="Times New Roman" w:cs="Times New Roman"/>
          <w:sz w:val="24"/>
          <w:szCs w:val="24"/>
        </w:rPr>
        <w:t>micropeptide</w:t>
      </w:r>
      <w:proofErr w:type="spellEnd"/>
      <w:r w:rsidRPr="00BA7E3C">
        <w:rPr>
          <w:rFonts w:ascii="Times New Roman" w:hAnsi="Times New Roman" w:cs="Times New Roman"/>
          <w:sz w:val="24"/>
          <w:szCs w:val="24"/>
        </w:rPr>
        <w:t xml:space="preserve"> </w:t>
      </w:r>
      <w:proofErr w:type="spellStart"/>
      <w:r w:rsidRPr="00BA7E3C">
        <w:rPr>
          <w:rFonts w:ascii="Times New Roman" w:hAnsi="Times New Roman" w:cs="Times New Roman"/>
          <w:sz w:val="24"/>
          <w:szCs w:val="24"/>
        </w:rPr>
        <w:t>Myomixer</w:t>
      </w:r>
      <w:proofErr w:type="spellEnd"/>
      <w:r w:rsidRPr="00BA7E3C">
        <w:rPr>
          <w:rFonts w:ascii="Times New Roman" w:hAnsi="Times New Roman" w:cs="Times New Roman"/>
          <w:sz w:val="24"/>
          <w:szCs w:val="24"/>
        </w:rPr>
        <w:t xml:space="preserve"> is essential for satellite cell fusion and muscle regeneration.  Proceedings </w:t>
      </w:r>
      <w:proofErr w:type="gramStart"/>
      <w:r w:rsidRPr="00BA7E3C">
        <w:rPr>
          <w:rFonts w:ascii="Times New Roman" w:hAnsi="Times New Roman" w:cs="Times New Roman"/>
          <w:sz w:val="24"/>
          <w:szCs w:val="24"/>
        </w:rPr>
        <w:t>Of</w:t>
      </w:r>
      <w:proofErr w:type="gramEnd"/>
      <w:r w:rsidRPr="00BA7E3C">
        <w:rPr>
          <w:rFonts w:ascii="Times New Roman" w:hAnsi="Times New Roman" w:cs="Times New Roman"/>
          <w:sz w:val="24"/>
          <w:szCs w:val="24"/>
        </w:rPr>
        <w:t xml:space="preserve"> The National Academy Of Sciences Of The United States Of America 115: 3864-3869.  DOI: 10.1073/pnas.1800052115</w:t>
      </w:r>
    </w:p>
    <w:p w14:paraId="55C4305D" w14:textId="2D6A36C8" w:rsidR="00BA7E3C" w:rsidRDefault="00BA7E3C" w:rsidP="00BA7E3C">
      <w:pPr>
        <w:pStyle w:val="ListParagraph"/>
        <w:numPr>
          <w:ilvl w:val="0"/>
          <w:numId w:val="33"/>
        </w:numPr>
        <w:rPr>
          <w:rFonts w:ascii="Times New Roman" w:hAnsi="Times New Roman" w:cs="Times New Roman"/>
          <w:sz w:val="24"/>
          <w:szCs w:val="24"/>
        </w:rPr>
      </w:pPr>
      <w:r w:rsidRPr="00BA7E3C">
        <w:rPr>
          <w:rFonts w:ascii="Times New Roman" w:hAnsi="Times New Roman" w:cs="Times New Roman"/>
          <w:sz w:val="24"/>
          <w:szCs w:val="24"/>
        </w:rPr>
        <w:t xml:space="preserve">Tan DP, Nonaka K, Nuckolls GH, Liu YH, Maxson RE, </w:t>
      </w:r>
      <w:proofErr w:type="spellStart"/>
      <w:r w:rsidRPr="00BA7E3C">
        <w:rPr>
          <w:rFonts w:ascii="Times New Roman" w:hAnsi="Times New Roman" w:cs="Times New Roman"/>
          <w:sz w:val="24"/>
          <w:szCs w:val="24"/>
        </w:rPr>
        <w:t>Salvkin</w:t>
      </w:r>
      <w:proofErr w:type="spellEnd"/>
      <w:r w:rsidRPr="00BA7E3C">
        <w:rPr>
          <w:rFonts w:ascii="Times New Roman" w:hAnsi="Times New Roman" w:cs="Times New Roman"/>
          <w:sz w:val="24"/>
          <w:szCs w:val="24"/>
        </w:rPr>
        <w:t xml:space="preserve"> HC, Shum L. (2002). YY1 activates Msx2 gene independent of bone morphogenetic protein signaling. Nucleic Acids Research 30 (5): 1213-1223. DOI: 10.1093/</w:t>
      </w:r>
      <w:proofErr w:type="spellStart"/>
      <w:r w:rsidRPr="00BA7E3C">
        <w:rPr>
          <w:rFonts w:ascii="Times New Roman" w:hAnsi="Times New Roman" w:cs="Times New Roman"/>
          <w:sz w:val="24"/>
          <w:szCs w:val="24"/>
        </w:rPr>
        <w:t>nar</w:t>
      </w:r>
      <w:proofErr w:type="spellEnd"/>
      <w:r w:rsidRPr="00BA7E3C">
        <w:rPr>
          <w:rFonts w:ascii="Times New Roman" w:hAnsi="Times New Roman" w:cs="Times New Roman"/>
          <w:sz w:val="24"/>
          <w:szCs w:val="24"/>
        </w:rPr>
        <w:t>/30.5.1213</w:t>
      </w:r>
    </w:p>
    <w:p w14:paraId="5EC451B3" w14:textId="23D3A287" w:rsidR="00E84E8E" w:rsidRPr="00E84E8E" w:rsidRDefault="00E84E8E" w:rsidP="00BA7E3C">
      <w:pPr>
        <w:pStyle w:val="ListParagraph"/>
        <w:numPr>
          <w:ilvl w:val="0"/>
          <w:numId w:val="33"/>
        </w:numPr>
        <w:rPr>
          <w:rFonts w:ascii="Times New Roman" w:hAnsi="Times New Roman" w:cs="Times New Roman"/>
          <w:sz w:val="24"/>
          <w:szCs w:val="24"/>
        </w:rPr>
      </w:pPr>
      <w:proofErr w:type="spellStart"/>
      <w:r w:rsidRPr="005A6A9F">
        <w:rPr>
          <w:rFonts w:ascii="Times New Roman" w:eastAsia="Times New Roman" w:hAnsi="Times New Roman" w:cs="Times New Roman"/>
          <w:sz w:val="24"/>
          <w:szCs w:val="24"/>
        </w:rPr>
        <w:t>Doench</w:t>
      </w:r>
      <w:proofErr w:type="spellEnd"/>
      <w:r>
        <w:rPr>
          <w:rFonts w:ascii="Times New Roman" w:eastAsia="Times New Roman" w:hAnsi="Times New Roman" w:cs="Times New Roman"/>
          <w:sz w:val="24"/>
          <w:szCs w:val="24"/>
        </w:rPr>
        <w:t xml:space="preserve"> JG</w:t>
      </w:r>
      <w:r w:rsidRPr="005A6A9F">
        <w:rPr>
          <w:rFonts w:ascii="Times New Roman" w:eastAsia="Times New Roman" w:hAnsi="Times New Roman" w:cs="Times New Roman"/>
          <w:sz w:val="24"/>
          <w:szCs w:val="24"/>
        </w:rPr>
        <w:t xml:space="preserve">, </w:t>
      </w:r>
      <w:proofErr w:type="spellStart"/>
      <w:r w:rsidRPr="005A6A9F">
        <w:rPr>
          <w:rFonts w:ascii="Times New Roman" w:eastAsia="Times New Roman" w:hAnsi="Times New Roman" w:cs="Times New Roman"/>
          <w:sz w:val="24"/>
          <w:szCs w:val="24"/>
        </w:rPr>
        <w:t>Fusi</w:t>
      </w:r>
      <w:proofErr w:type="spellEnd"/>
      <w:r>
        <w:rPr>
          <w:rFonts w:ascii="Times New Roman" w:eastAsia="Times New Roman" w:hAnsi="Times New Roman" w:cs="Times New Roman"/>
          <w:sz w:val="24"/>
          <w:szCs w:val="24"/>
        </w:rPr>
        <w:t xml:space="preserve"> N,</w:t>
      </w:r>
      <w:r w:rsidRPr="005A6A9F">
        <w:rPr>
          <w:rFonts w:ascii="Times New Roman" w:eastAsia="Times New Roman" w:hAnsi="Times New Roman" w:cs="Times New Roman"/>
          <w:sz w:val="24"/>
          <w:szCs w:val="24"/>
        </w:rPr>
        <w:t xml:space="preserve"> </w:t>
      </w:r>
      <w:proofErr w:type="spellStart"/>
      <w:r w:rsidRPr="005A6A9F">
        <w:rPr>
          <w:rFonts w:ascii="Times New Roman" w:eastAsia="Times New Roman" w:hAnsi="Times New Roman" w:cs="Times New Roman"/>
          <w:sz w:val="24"/>
          <w:szCs w:val="24"/>
        </w:rPr>
        <w:t>Sullender</w:t>
      </w:r>
      <w:proofErr w:type="spellEnd"/>
      <w:r>
        <w:rPr>
          <w:rFonts w:ascii="Times New Roman" w:eastAsia="Times New Roman" w:hAnsi="Times New Roman" w:cs="Times New Roman"/>
          <w:sz w:val="24"/>
          <w:szCs w:val="24"/>
        </w:rPr>
        <w:t xml:space="preserve"> M</w:t>
      </w:r>
      <w:r w:rsidRPr="005A6A9F">
        <w:rPr>
          <w:rFonts w:ascii="Times New Roman" w:eastAsia="Times New Roman" w:hAnsi="Times New Roman" w:cs="Times New Roman"/>
          <w:sz w:val="24"/>
          <w:szCs w:val="24"/>
        </w:rPr>
        <w:t>, Hegde</w:t>
      </w:r>
      <w:r>
        <w:rPr>
          <w:rFonts w:ascii="Times New Roman" w:eastAsia="Times New Roman" w:hAnsi="Times New Roman" w:cs="Times New Roman"/>
          <w:sz w:val="24"/>
          <w:szCs w:val="24"/>
        </w:rPr>
        <w:t xml:space="preserve"> M</w:t>
      </w:r>
      <w:r w:rsidRPr="005A6A9F">
        <w:rPr>
          <w:rFonts w:ascii="Times New Roman" w:eastAsia="Times New Roman" w:hAnsi="Times New Roman" w:cs="Times New Roman"/>
          <w:sz w:val="24"/>
          <w:szCs w:val="24"/>
        </w:rPr>
        <w:t xml:space="preserve">, </w:t>
      </w:r>
      <w:proofErr w:type="spellStart"/>
      <w:r w:rsidRPr="005A6A9F">
        <w:rPr>
          <w:rFonts w:ascii="Times New Roman" w:eastAsia="Times New Roman" w:hAnsi="Times New Roman" w:cs="Times New Roman"/>
          <w:sz w:val="24"/>
          <w:szCs w:val="24"/>
        </w:rPr>
        <w:t>Vaimberg</w:t>
      </w:r>
      <w:proofErr w:type="spellEnd"/>
      <w:r>
        <w:rPr>
          <w:rFonts w:ascii="Times New Roman" w:eastAsia="Times New Roman" w:hAnsi="Times New Roman" w:cs="Times New Roman"/>
          <w:sz w:val="24"/>
          <w:szCs w:val="24"/>
        </w:rPr>
        <w:t xml:space="preserve"> EW, </w:t>
      </w:r>
      <w:r w:rsidRPr="005A6A9F">
        <w:rPr>
          <w:rFonts w:ascii="Times New Roman" w:eastAsia="Times New Roman" w:hAnsi="Times New Roman" w:cs="Times New Roman"/>
          <w:sz w:val="24"/>
          <w:szCs w:val="24"/>
        </w:rPr>
        <w:t>Donovan</w:t>
      </w:r>
      <w:r>
        <w:rPr>
          <w:rFonts w:ascii="Times New Roman" w:eastAsia="Times New Roman" w:hAnsi="Times New Roman" w:cs="Times New Roman"/>
          <w:sz w:val="24"/>
          <w:szCs w:val="24"/>
        </w:rPr>
        <w:t xml:space="preserve"> KF</w:t>
      </w:r>
      <w:r w:rsidRPr="005A6A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A6A9F">
        <w:rPr>
          <w:rFonts w:ascii="Times New Roman" w:eastAsia="Times New Roman" w:hAnsi="Times New Roman" w:cs="Times New Roman"/>
          <w:sz w:val="24"/>
          <w:szCs w:val="24"/>
        </w:rPr>
        <w:t>Smith</w:t>
      </w:r>
      <w:r>
        <w:rPr>
          <w:rFonts w:ascii="Times New Roman" w:eastAsia="Times New Roman" w:hAnsi="Times New Roman" w:cs="Times New Roman"/>
          <w:sz w:val="24"/>
          <w:szCs w:val="24"/>
        </w:rPr>
        <w:t xml:space="preserve"> I</w:t>
      </w:r>
      <w:r w:rsidRPr="005A6A9F">
        <w:rPr>
          <w:rFonts w:ascii="Times New Roman" w:eastAsia="Times New Roman" w:hAnsi="Times New Roman" w:cs="Times New Roman"/>
          <w:sz w:val="24"/>
          <w:szCs w:val="24"/>
        </w:rPr>
        <w:t xml:space="preserve">, </w:t>
      </w:r>
      <w:proofErr w:type="spellStart"/>
      <w:r w:rsidRPr="005A6A9F">
        <w:rPr>
          <w:rFonts w:ascii="Times New Roman" w:eastAsia="Times New Roman" w:hAnsi="Times New Roman" w:cs="Times New Roman"/>
          <w:sz w:val="24"/>
          <w:szCs w:val="24"/>
        </w:rPr>
        <w:t>Tothova</w:t>
      </w:r>
      <w:proofErr w:type="spellEnd"/>
      <w:r>
        <w:rPr>
          <w:rFonts w:ascii="Times New Roman" w:eastAsia="Times New Roman" w:hAnsi="Times New Roman" w:cs="Times New Roman"/>
          <w:sz w:val="24"/>
          <w:szCs w:val="24"/>
        </w:rPr>
        <w:t xml:space="preserve"> Z</w:t>
      </w:r>
      <w:r w:rsidRPr="005A6A9F">
        <w:rPr>
          <w:rFonts w:ascii="Times New Roman" w:eastAsia="Times New Roman" w:hAnsi="Times New Roman" w:cs="Times New Roman"/>
          <w:sz w:val="24"/>
          <w:szCs w:val="24"/>
        </w:rPr>
        <w:t>, Wilen</w:t>
      </w:r>
      <w:r>
        <w:rPr>
          <w:rFonts w:ascii="Times New Roman" w:eastAsia="Times New Roman" w:hAnsi="Times New Roman" w:cs="Times New Roman"/>
          <w:sz w:val="24"/>
          <w:szCs w:val="24"/>
        </w:rPr>
        <w:t xml:space="preserve"> C</w:t>
      </w:r>
      <w:r w:rsidRPr="005A6A9F">
        <w:rPr>
          <w:rFonts w:ascii="Times New Roman" w:eastAsia="Times New Roman" w:hAnsi="Times New Roman" w:cs="Times New Roman"/>
          <w:sz w:val="24"/>
          <w:szCs w:val="24"/>
        </w:rPr>
        <w:t>, Orchard</w:t>
      </w:r>
      <w:r>
        <w:rPr>
          <w:rFonts w:ascii="Times New Roman" w:eastAsia="Times New Roman" w:hAnsi="Times New Roman" w:cs="Times New Roman"/>
          <w:sz w:val="24"/>
          <w:szCs w:val="24"/>
        </w:rPr>
        <w:t xml:space="preserve"> R</w:t>
      </w:r>
      <w:r w:rsidRPr="005A6A9F">
        <w:rPr>
          <w:rFonts w:ascii="Times New Roman" w:eastAsia="Times New Roman" w:hAnsi="Times New Roman" w:cs="Times New Roman"/>
          <w:sz w:val="24"/>
          <w:szCs w:val="24"/>
        </w:rPr>
        <w:t>, Virgin</w:t>
      </w:r>
      <w:r>
        <w:rPr>
          <w:rFonts w:ascii="Times New Roman" w:eastAsia="Times New Roman" w:hAnsi="Times New Roman" w:cs="Times New Roman"/>
          <w:sz w:val="24"/>
          <w:szCs w:val="24"/>
        </w:rPr>
        <w:t xml:space="preserve"> HW</w:t>
      </w:r>
      <w:r w:rsidRPr="005A6A9F">
        <w:rPr>
          <w:rFonts w:ascii="Times New Roman" w:eastAsia="Times New Roman" w:hAnsi="Times New Roman" w:cs="Times New Roman"/>
          <w:sz w:val="24"/>
          <w:szCs w:val="24"/>
        </w:rPr>
        <w:t xml:space="preserve">, </w:t>
      </w:r>
      <w:proofErr w:type="spellStart"/>
      <w:r w:rsidRPr="005A6A9F">
        <w:rPr>
          <w:rFonts w:ascii="Times New Roman" w:eastAsia="Times New Roman" w:hAnsi="Times New Roman" w:cs="Times New Roman"/>
          <w:sz w:val="24"/>
          <w:szCs w:val="24"/>
        </w:rPr>
        <w:t>Listgarten</w:t>
      </w:r>
      <w:proofErr w:type="spellEnd"/>
      <w:r>
        <w:rPr>
          <w:rFonts w:ascii="Times New Roman" w:eastAsia="Times New Roman" w:hAnsi="Times New Roman" w:cs="Times New Roman"/>
          <w:sz w:val="24"/>
          <w:szCs w:val="24"/>
        </w:rPr>
        <w:t xml:space="preserve"> J,</w:t>
      </w:r>
      <w:r w:rsidRPr="005A6A9F">
        <w:rPr>
          <w:rFonts w:ascii="Times New Roman" w:eastAsia="Times New Roman" w:hAnsi="Times New Roman" w:cs="Times New Roman"/>
          <w:sz w:val="24"/>
          <w:szCs w:val="24"/>
        </w:rPr>
        <w:t xml:space="preserve"> Root</w:t>
      </w:r>
      <w:r>
        <w:rPr>
          <w:rFonts w:ascii="Times New Roman" w:eastAsia="Times New Roman" w:hAnsi="Times New Roman" w:cs="Times New Roman"/>
          <w:sz w:val="24"/>
          <w:szCs w:val="24"/>
        </w:rPr>
        <w:t xml:space="preserve"> DE. (2016). </w:t>
      </w:r>
      <w:r w:rsidRPr="005A6A9F">
        <w:rPr>
          <w:rFonts w:ascii="Times New Roman" w:eastAsia="Times New Roman" w:hAnsi="Times New Roman" w:cs="Times New Roman"/>
          <w:sz w:val="24"/>
          <w:szCs w:val="24"/>
        </w:rPr>
        <w:t xml:space="preserve">Optimized </w:t>
      </w:r>
      <w:r w:rsidRPr="005A6A9F">
        <w:rPr>
          <w:rFonts w:ascii="Times New Roman" w:eastAsia="Times New Roman" w:hAnsi="Times New Roman" w:cs="Times New Roman"/>
          <w:sz w:val="24"/>
          <w:szCs w:val="24"/>
        </w:rPr>
        <w:lastRenderedPageBreak/>
        <w:t>sgRNA design to maximize activity and minimize off-target effects of CRISPR-Cas9</w:t>
      </w:r>
      <w:r>
        <w:rPr>
          <w:rFonts w:ascii="Times New Roman" w:eastAsia="Times New Roman" w:hAnsi="Times New Roman" w:cs="Times New Roman"/>
          <w:sz w:val="24"/>
          <w:szCs w:val="24"/>
        </w:rPr>
        <w:t>. N</w:t>
      </w:r>
      <w:r w:rsidRPr="005A6A9F">
        <w:rPr>
          <w:rFonts w:ascii="Times New Roman" w:eastAsia="Times New Roman" w:hAnsi="Times New Roman" w:cs="Times New Roman"/>
          <w:sz w:val="24"/>
          <w:szCs w:val="24"/>
        </w:rPr>
        <w:t xml:space="preserve">ature </w:t>
      </w:r>
      <w:r>
        <w:rPr>
          <w:rFonts w:ascii="Times New Roman" w:eastAsia="Times New Roman" w:hAnsi="Times New Roman" w:cs="Times New Roman"/>
          <w:sz w:val="24"/>
          <w:szCs w:val="24"/>
        </w:rPr>
        <w:t>B</w:t>
      </w:r>
      <w:r w:rsidRPr="005A6A9F">
        <w:rPr>
          <w:rFonts w:ascii="Times New Roman" w:eastAsia="Times New Roman" w:hAnsi="Times New Roman" w:cs="Times New Roman"/>
          <w:sz w:val="24"/>
          <w:szCs w:val="24"/>
        </w:rPr>
        <w:t>iotechnology 3</w:t>
      </w:r>
      <w:r>
        <w:rPr>
          <w:rFonts w:ascii="Times New Roman" w:eastAsia="Times New Roman" w:hAnsi="Times New Roman" w:cs="Times New Roman"/>
          <w:sz w:val="24"/>
          <w:szCs w:val="24"/>
        </w:rPr>
        <w:t>4(2):</w:t>
      </w:r>
      <w:r w:rsidRPr="005A6A9F">
        <w:t xml:space="preserve"> </w:t>
      </w:r>
      <w:r w:rsidRPr="005A6A9F">
        <w:rPr>
          <w:rFonts w:ascii="Times New Roman" w:eastAsia="Times New Roman" w:hAnsi="Times New Roman" w:cs="Times New Roman"/>
          <w:sz w:val="24"/>
          <w:szCs w:val="24"/>
        </w:rPr>
        <w:t>184–191.</w:t>
      </w:r>
      <w:r>
        <w:rPr>
          <w:rFonts w:ascii="Times New Roman" w:eastAsia="Times New Roman" w:hAnsi="Times New Roman" w:cs="Times New Roman"/>
          <w:sz w:val="24"/>
          <w:szCs w:val="24"/>
        </w:rPr>
        <w:t xml:space="preserve"> DOI: </w:t>
      </w:r>
      <w:r w:rsidRPr="005A6A9F">
        <w:rPr>
          <w:rFonts w:ascii="Times New Roman" w:eastAsia="Times New Roman" w:hAnsi="Times New Roman" w:cs="Times New Roman"/>
          <w:sz w:val="24"/>
          <w:szCs w:val="24"/>
        </w:rPr>
        <w:t>10.1038/nbt.3437</w:t>
      </w:r>
    </w:p>
    <w:p w14:paraId="090EE2BF" w14:textId="1413B52B" w:rsidR="00E84E8E" w:rsidRDefault="00E84E8E" w:rsidP="00BA7E3C">
      <w:pPr>
        <w:pStyle w:val="ListParagraph"/>
        <w:numPr>
          <w:ilvl w:val="0"/>
          <w:numId w:val="33"/>
        </w:numPr>
        <w:rPr>
          <w:rFonts w:ascii="Times New Roman" w:hAnsi="Times New Roman" w:cs="Times New Roman"/>
          <w:sz w:val="24"/>
          <w:szCs w:val="24"/>
        </w:rPr>
      </w:pPr>
      <w:r w:rsidRPr="00811880">
        <w:rPr>
          <w:rFonts w:ascii="Times New Roman" w:eastAsia="Times New Roman" w:hAnsi="Times New Roman" w:cs="Times New Roman"/>
          <w:sz w:val="24"/>
          <w:szCs w:val="24"/>
        </w:rPr>
        <w:t>Hsu</w:t>
      </w:r>
      <w:r>
        <w:rPr>
          <w:rFonts w:ascii="Times New Roman" w:eastAsia="Times New Roman" w:hAnsi="Times New Roman" w:cs="Times New Roman"/>
          <w:sz w:val="24"/>
          <w:szCs w:val="24"/>
        </w:rPr>
        <w:t xml:space="preserve"> PD</w:t>
      </w:r>
      <w:r w:rsidRPr="00811880">
        <w:rPr>
          <w:rFonts w:ascii="Times New Roman" w:eastAsia="Times New Roman" w:hAnsi="Times New Roman" w:cs="Times New Roman"/>
          <w:sz w:val="24"/>
          <w:szCs w:val="24"/>
        </w:rPr>
        <w:t>, Scott</w:t>
      </w:r>
      <w:r>
        <w:rPr>
          <w:rFonts w:ascii="Times New Roman" w:eastAsia="Times New Roman" w:hAnsi="Times New Roman" w:cs="Times New Roman"/>
          <w:sz w:val="24"/>
          <w:szCs w:val="24"/>
        </w:rPr>
        <w:t xml:space="preserve"> DA</w:t>
      </w:r>
      <w:r w:rsidRPr="00811880">
        <w:rPr>
          <w:rFonts w:ascii="Times New Roman" w:eastAsia="Times New Roman" w:hAnsi="Times New Roman" w:cs="Times New Roman"/>
          <w:sz w:val="24"/>
          <w:szCs w:val="24"/>
        </w:rPr>
        <w:t>, Weinstein</w:t>
      </w:r>
      <w:r>
        <w:rPr>
          <w:rFonts w:ascii="Times New Roman" w:eastAsia="Times New Roman" w:hAnsi="Times New Roman" w:cs="Times New Roman"/>
          <w:sz w:val="24"/>
          <w:szCs w:val="24"/>
        </w:rPr>
        <w:t xml:space="preserve"> JA</w:t>
      </w:r>
      <w:r w:rsidRPr="00811880">
        <w:rPr>
          <w:rFonts w:ascii="Times New Roman" w:eastAsia="Times New Roman" w:hAnsi="Times New Roman" w:cs="Times New Roman"/>
          <w:sz w:val="24"/>
          <w:szCs w:val="24"/>
        </w:rPr>
        <w:t>, Ran</w:t>
      </w:r>
      <w:r>
        <w:rPr>
          <w:rFonts w:ascii="Times New Roman" w:eastAsia="Times New Roman" w:hAnsi="Times New Roman" w:cs="Times New Roman"/>
          <w:sz w:val="24"/>
          <w:szCs w:val="24"/>
        </w:rPr>
        <w:t xml:space="preserve"> FA</w:t>
      </w:r>
      <w:r w:rsidRPr="00811880">
        <w:rPr>
          <w:rFonts w:ascii="Times New Roman" w:eastAsia="Times New Roman" w:hAnsi="Times New Roman" w:cs="Times New Roman"/>
          <w:sz w:val="24"/>
          <w:szCs w:val="24"/>
        </w:rPr>
        <w:t xml:space="preserve">, </w:t>
      </w:r>
      <w:proofErr w:type="spellStart"/>
      <w:r w:rsidRPr="00811880">
        <w:rPr>
          <w:rFonts w:ascii="Times New Roman" w:eastAsia="Times New Roman" w:hAnsi="Times New Roman" w:cs="Times New Roman"/>
          <w:sz w:val="24"/>
          <w:szCs w:val="24"/>
        </w:rPr>
        <w:t>Konermann</w:t>
      </w:r>
      <w:proofErr w:type="spellEnd"/>
      <w:r>
        <w:rPr>
          <w:rFonts w:ascii="Times New Roman" w:eastAsia="Times New Roman" w:hAnsi="Times New Roman" w:cs="Times New Roman"/>
          <w:sz w:val="24"/>
          <w:szCs w:val="24"/>
        </w:rPr>
        <w:t xml:space="preserve"> S</w:t>
      </w:r>
      <w:r w:rsidRPr="00811880">
        <w:rPr>
          <w:rFonts w:ascii="Times New Roman" w:eastAsia="Times New Roman" w:hAnsi="Times New Roman" w:cs="Times New Roman"/>
          <w:sz w:val="24"/>
          <w:szCs w:val="24"/>
        </w:rPr>
        <w:t xml:space="preserve">, </w:t>
      </w:r>
      <w:proofErr w:type="spellStart"/>
      <w:r w:rsidRPr="00811880">
        <w:rPr>
          <w:rFonts w:ascii="Times New Roman" w:eastAsia="Times New Roman" w:hAnsi="Times New Roman" w:cs="Times New Roman"/>
          <w:sz w:val="24"/>
          <w:szCs w:val="24"/>
        </w:rPr>
        <w:t>Agarwala</w:t>
      </w:r>
      <w:proofErr w:type="spellEnd"/>
      <w:r>
        <w:rPr>
          <w:rFonts w:ascii="Times New Roman" w:eastAsia="Times New Roman" w:hAnsi="Times New Roman" w:cs="Times New Roman"/>
          <w:sz w:val="24"/>
          <w:szCs w:val="24"/>
        </w:rPr>
        <w:t xml:space="preserve"> V</w:t>
      </w:r>
      <w:r w:rsidRPr="00811880">
        <w:rPr>
          <w:rFonts w:ascii="Times New Roman" w:eastAsia="Times New Roman" w:hAnsi="Times New Roman" w:cs="Times New Roman"/>
          <w:sz w:val="24"/>
          <w:szCs w:val="24"/>
        </w:rPr>
        <w:t>, Li</w:t>
      </w:r>
      <w:r>
        <w:rPr>
          <w:rFonts w:ascii="Times New Roman" w:eastAsia="Times New Roman" w:hAnsi="Times New Roman" w:cs="Times New Roman"/>
          <w:sz w:val="24"/>
          <w:szCs w:val="24"/>
        </w:rPr>
        <w:t xml:space="preserve"> Y</w:t>
      </w:r>
      <w:r w:rsidRPr="00811880">
        <w:rPr>
          <w:rFonts w:ascii="Times New Roman" w:eastAsia="Times New Roman" w:hAnsi="Times New Roman" w:cs="Times New Roman"/>
          <w:sz w:val="24"/>
          <w:szCs w:val="24"/>
        </w:rPr>
        <w:t>, Fine</w:t>
      </w:r>
      <w:r>
        <w:rPr>
          <w:rFonts w:ascii="Times New Roman" w:eastAsia="Times New Roman" w:hAnsi="Times New Roman" w:cs="Times New Roman"/>
          <w:sz w:val="24"/>
          <w:szCs w:val="24"/>
        </w:rPr>
        <w:t xml:space="preserve"> EJ</w:t>
      </w:r>
      <w:r w:rsidRPr="00811880">
        <w:rPr>
          <w:rFonts w:ascii="Times New Roman" w:eastAsia="Times New Roman" w:hAnsi="Times New Roman" w:cs="Times New Roman"/>
          <w:sz w:val="24"/>
          <w:szCs w:val="24"/>
        </w:rPr>
        <w:t>, Wu</w:t>
      </w:r>
      <w:r>
        <w:rPr>
          <w:rFonts w:ascii="Times New Roman" w:eastAsia="Times New Roman" w:hAnsi="Times New Roman" w:cs="Times New Roman"/>
          <w:sz w:val="24"/>
          <w:szCs w:val="24"/>
        </w:rPr>
        <w:t xml:space="preserve"> X</w:t>
      </w:r>
      <w:r w:rsidRPr="00811880">
        <w:rPr>
          <w:rFonts w:ascii="Times New Roman" w:eastAsia="Times New Roman" w:hAnsi="Times New Roman" w:cs="Times New Roman"/>
          <w:sz w:val="24"/>
          <w:szCs w:val="24"/>
        </w:rPr>
        <w:t xml:space="preserve">, </w:t>
      </w:r>
      <w:proofErr w:type="spellStart"/>
      <w:r w:rsidRPr="00811880">
        <w:rPr>
          <w:rFonts w:ascii="Times New Roman" w:eastAsia="Times New Roman" w:hAnsi="Times New Roman" w:cs="Times New Roman"/>
          <w:sz w:val="24"/>
          <w:szCs w:val="24"/>
        </w:rPr>
        <w:t>Shalem</w:t>
      </w:r>
      <w:proofErr w:type="spellEnd"/>
      <w:r>
        <w:rPr>
          <w:rFonts w:ascii="Times New Roman" w:eastAsia="Times New Roman" w:hAnsi="Times New Roman" w:cs="Times New Roman"/>
          <w:sz w:val="24"/>
          <w:szCs w:val="24"/>
        </w:rPr>
        <w:t xml:space="preserve"> O</w:t>
      </w:r>
      <w:r w:rsidRPr="00811880">
        <w:rPr>
          <w:rFonts w:ascii="Times New Roman" w:eastAsia="Times New Roman" w:hAnsi="Times New Roman" w:cs="Times New Roman"/>
          <w:sz w:val="24"/>
          <w:szCs w:val="24"/>
        </w:rPr>
        <w:t xml:space="preserve">, </w:t>
      </w:r>
      <w:proofErr w:type="spellStart"/>
      <w:r w:rsidRPr="00811880">
        <w:rPr>
          <w:rFonts w:ascii="Times New Roman" w:eastAsia="Times New Roman" w:hAnsi="Times New Roman" w:cs="Times New Roman"/>
          <w:sz w:val="24"/>
          <w:szCs w:val="24"/>
        </w:rPr>
        <w:t>Cradick</w:t>
      </w:r>
      <w:proofErr w:type="spellEnd"/>
      <w:r>
        <w:rPr>
          <w:rFonts w:ascii="Times New Roman" w:eastAsia="Times New Roman" w:hAnsi="Times New Roman" w:cs="Times New Roman"/>
          <w:sz w:val="24"/>
          <w:szCs w:val="24"/>
        </w:rPr>
        <w:t xml:space="preserve"> TJ</w:t>
      </w:r>
      <w:r w:rsidRPr="00811880">
        <w:rPr>
          <w:rFonts w:ascii="Times New Roman" w:eastAsia="Times New Roman" w:hAnsi="Times New Roman" w:cs="Times New Roman"/>
          <w:sz w:val="24"/>
          <w:szCs w:val="24"/>
        </w:rPr>
        <w:t xml:space="preserve">, </w:t>
      </w:r>
      <w:proofErr w:type="spellStart"/>
      <w:r w:rsidRPr="00811880">
        <w:rPr>
          <w:rFonts w:ascii="Times New Roman" w:eastAsia="Times New Roman" w:hAnsi="Times New Roman" w:cs="Times New Roman"/>
          <w:sz w:val="24"/>
          <w:szCs w:val="24"/>
        </w:rPr>
        <w:t>Marraffini</w:t>
      </w:r>
      <w:proofErr w:type="spellEnd"/>
      <w:r>
        <w:rPr>
          <w:rFonts w:ascii="Times New Roman" w:eastAsia="Times New Roman" w:hAnsi="Times New Roman" w:cs="Times New Roman"/>
          <w:sz w:val="24"/>
          <w:szCs w:val="24"/>
        </w:rPr>
        <w:t xml:space="preserve"> LA</w:t>
      </w:r>
      <w:r w:rsidRPr="00811880">
        <w:rPr>
          <w:rFonts w:ascii="Times New Roman" w:eastAsia="Times New Roman" w:hAnsi="Times New Roman" w:cs="Times New Roman"/>
          <w:sz w:val="24"/>
          <w:szCs w:val="24"/>
        </w:rPr>
        <w:t>, Bao</w:t>
      </w:r>
      <w:r>
        <w:rPr>
          <w:rFonts w:ascii="Times New Roman" w:eastAsia="Times New Roman" w:hAnsi="Times New Roman" w:cs="Times New Roman"/>
          <w:sz w:val="24"/>
          <w:szCs w:val="24"/>
        </w:rPr>
        <w:t xml:space="preserve"> G, </w:t>
      </w:r>
      <w:r w:rsidRPr="00811880">
        <w:rPr>
          <w:rFonts w:ascii="Times New Roman" w:eastAsia="Times New Roman" w:hAnsi="Times New Roman" w:cs="Times New Roman"/>
          <w:sz w:val="24"/>
          <w:szCs w:val="24"/>
        </w:rPr>
        <w:t>Zhang</w:t>
      </w:r>
      <w:r>
        <w:rPr>
          <w:rFonts w:ascii="Times New Roman" w:eastAsia="Times New Roman" w:hAnsi="Times New Roman" w:cs="Times New Roman"/>
          <w:sz w:val="24"/>
          <w:szCs w:val="24"/>
        </w:rPr>
        <w:t xml:space="preserve"> F. (2013) </w:t>
      </w:r>
      <w:r w:rsidRPr="005A6A9F">
        <w:rPr>
          <w:rFonts w:ascii="Times New Roman" w:eastAsia="Times New Roman" w:hAnsi="Times New Roman" w:cs="Times New Roman"/>
          <w:sz w:val="24"/>
          <w:szCs w:val="24"/>
        </w:rPr>
        <w:t>DNA targeting specificity of RNA-guided Cas9 nucleases</w:t>
      </w:r>
      <w:r>
        <w:rPr>
          <w:rFonts w:ascii="Times New Roman" w:eastAsia="Times New Roman" w:hAnsi="Times New Roman" w:cs="Times New Roman"/>
          <w:sz w:val="24"/>
          <w:szCs w:val="24"/>
        </w:rPr>
        <w:t>. N</w:t>
      </w:r>
      <w:r w:rsidRPr="005A6A9F">
        <w:rPr>
          <w:rFonts w:ascii="Times New Roman" w:eastAsia="Times New Roman" w:hAnsi="Times New Roman" w:cs="Times New Roman"/>
          <w:sz w:val="24"/>
          <w:szCs w:val="24"/>
        </w:rPr>
        <w:t xml:space="preserve">ature </w:t>
      </w:r>
      <w:r>
        <w:rPr>
          <w:rFonts w:ascii="Times New Roman" w:eastAsia="Times New Roman" w:hAnsi="Times New Roman" w:cs="Times New Roman"/>
          <w:sz w:val="24"/>
          <w:szCs w:val="24"/>
        </w:rPr>
        <w:t>B</w:t>
      </w:r>
      <w:r w:rsidRPr="005A6A9F">
        <w:rPr>
          <w:rFonts w:ascii="Times New Roman" w:eastAsia="Times New Roman" w:hAnsi="Times New Roman" w:cs="Times New Roman"/>
          <w:sz w:val="24"/>
          <w:szCs w:val="24"/>
        </w:rPr>
        <w:t>iotechnology 31</w:t>
      </w:r>
      <w:r>
        <w:rPr>
          <w:rFonts w:ascii="Times New Roman" w:eastAsia="Times New Roman" w:hAnsi="Times New Roman" w:cs="Times New Roman"/>
          <w:sz w:val="24"/>
          <w:szCs w:val="24"/>
        </w:rPr>
        <w:t>(9):</w:t>
      </w:r>
      <w:r w:rsidRPr="005A6A9F">
        <w:t xml:space="preserve"> </w:t>
      </w:r>
      <w:r w:rsidRPr="005A6A9F">
        <w:rPr>
          <w:rFonts w:ascii="Times New Roman" w:eastAsia="Times New Roman" w:hAnsi="Times New Roman" w:cs="Times New Roman"/>
          <w:sz w:val="24"/>
          <w:szCs w:val="24"/>
        </w:rPr>
        <w:t>827–832</w:t>
      </w:r>
      <w:r>
        <w:rPr>
          <w:rFonts w:ascii="Times New Roman" w:eastAsia="Times New Roman" w:hAnsi="Times New Roman" w:cs="Times New Roman"/>
          <w:sz w:val="24"/>
          <w:szCs w:val="24"/>
        </w:rPr>
        <w:t xml:space="preserve">. DOI: </w:t>
      </w:r>
      <w:r w:rsidRPr="005A6A9F">
        <w:rPr>
          <w:rFonts w:ascii="Times New Roman" w:eastAsia="Times New Roman" w:hAnsi="Times New Roman" w:cs="Times New Roman"/>
          <w:sz w:val="24"/>
          <w:szCs w:val="24"/>
        </w:rPr>
        <w:t>10.1038/nbt.2647</w:t>
      </w:r>
    </w:p>
    <w:p w14:paraId="452949A4" w14:textId="12F8D069" w:rsidR="004F368F" w:rsidRPr="00BA7E3C" w:rsidRDefault="004F368F" w:rsidP="00BA7E3C">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Percival CJ, Green R, </w:t>
      </w:r>
      <w:proofErr w:type="spellStart"/>
      <w:r>
        <w:rPr>
          <w:rFonts w:ascii="Times New Roman" w:hAnsi="Times New Roman" w:cs="Times New Roman"/>
          <w:sz w:val="24"/>
          <w:szCs w:val="24"/>
        </w:rPr>
        <w:t>Marcucio</w:t>
      </w:r>
      <w:proofErr w:type="spellEnd"/>
      <w:r>
        <w:rPr>
          <w:rFonts w:ascii="Times New Roman" w:hAnsi="Times New Roman" w:cs="Times New Roman"/>
          <w:sz w:val="24"/>
          <w:szCs w:val="24"/>
        </w:rPr>
        <w:t xml:space="preserve"> R, Hallgrimsson B. (2014). Surface landmark quantification of embryonic mouse craniofacial morphogenesis. BMC Developmental Biology 14(31): 1-12. DOI: </w:t>
      </w:r>
      <w:r w:rsidRPr="004F368F">
        <w:rPr>
          <w:rFonts w:ascii="Times New Roman" w:hAnsi="Times New Roman" w:cs="Times New Roman"/>
          <w:sz w:val="24"/>
          <w:szCs w:val="24"/>
        </w:rPr>
        <w:t>10.1186/1471-213X-14-31</w:t>
      </w:r>
    </w:p>
    <w:p w14:paraId="7313A6C2" w14:textId="3EF20681" w:rsidR="00BA7E3C" w:rsidRDefault="00BA7E3C" w:rsidP="002F3EE9">
      <w:pPr>
        <w:pStyle w:val="ListParagraph"/>
        <w:numPr>
          <w:ilvl w:val="0"/>
          <w:numId w:val="33"/>
        </w:numPr>
        <w:spacing w:after="0" w:line="240" w:lineRule="auto"/>
        <w:rPr>
          <w:rFonts w:ascii="Times New Roman" w:eastAsia="Times New Roman" w:hAnsi="Times New Roman" w:cs="Times New Roman"/>
          <w:sz w:val="24"/>
          <w:szCs w:val="24"/>
        </w:rPr>
      </w:pPr>
      <w:r w:rsidRPr="007E7811">
        <w:rPr>
          <w:rFonts w:ascii="Times New Roman" w:eastAsia="Times New Roman" w:hAnsi="Times New Roman" w:cs="Times New Roman"/>
          <w:sz w:val="24"/>
          <w:szCs w:val="24"/>
        </w:rPr>
        <w:t>Kwan K (2002). Conditional Alleles in Mice: Practical Considerations for Tissue-Speciﬁc Knockouts. Genesis 32: 49-62.   DOI: 10.1002/gene.10068</w:t>
      </w:r>
    </w:p>
    <w:p w14:paraId="65F055BB" w14:textId="55C745FC" w:rsidR="00834E10" w:rsidRDefault="00834E10" w:rsidP="00834E10">
      <w:pPr>
        <w:spacing w:after="0" w:line="240" w:lineRule="auto"/>
        <w:rPr>
          <w:rFonts w:ascii="Times New Roman" w:eastAsia="Times New Roman" w:hAnsi="Times New Roman" w:cs="Times New Roman"/>
          <w:sz w:val="24"/>
          <w:szCs w:val="24"/>
        </w:rPr>
      </w:pPr>
    </w:p>
    <w:p w14:paraId="2943070F" w14:textId="17661903" w:rsidR="00BD2303" w:rsidRPr="00834E10" w:rsidRDefault="00BD2303" w:rsidP="00834E10">
      <w:pPr>
        <w:spacing w:after="0" w:line="240" w:lineRule="auto"/>
        <w:rPr>
          <w:rFonts w:ascii="Times New Roman" w:eastAsia="Times New Roman" w:hAnsi="Times New Roman" w:cs="Times New Roman"/>
          <w:sz w:val="24"/>
          <w:szCs w:val="24"/>
        </w:rPr>
      </w:pPr>
    </w:p>
    <w:sectPr w:rsidR="00BD2303" w:rsidRPr="00834E10">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28242" w14:textId="77777777" w:rsidR="00710E74" w:rsidRDefault="00710E74" w:rsidP="00496B88">
      <w:pPr>
        <w:spacing w:after="0" w:line="240" w:lineRule="auto"/>
      </w:pPr>
      <w:r>
        <w:separator/>
      </w:r>
    </w:p>
  </w:endnote>
  <w:endnote w:type="continuationSeparator" w:id="0">
    <w:p w14:paraId="26847F22" w14:textId="77777777" w:rsidR="00710E74" w:rsidRDefault="00710E74" w:rsidP="00496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61494" w14:textId="77777777" w:rsidR="00710E74" w:rsidRDefault="00710E74" w:rsidP="00496B88">
      <w:pPr>
        <w:spacing w:after="0" w:line="240" w:lineRule="auto"/>
      </w:pPr>
      <w:r>
        <w:separator/>
      </w:r>
    </w:p>
  </w:footnote>
  <w:footnote w:type="continuationSeparator" w:id="0">
    <w:p w14:paraId="42CD3C71" w14:textId="77777777" w:rsidR="00710E74" w:rsidRDefault="00710E74" w:rsidP="00496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7C8CC" w14:textId="07276049" w:rsidR="002F3EE9" w:rsidRPr="00D7117B" w:rsidRDefault="002F3EE9">
    <w:pPr>
      <w:pStyle w:val="Header"/>
      <w:rPr>
        <w:rFonts w:ascii="Times New Roman" w:hAnsi="Times New Roman" w:cs="Times New Roman"/>
        <w:sz w:val="24"/>
        <w:szCs w:val="24"/>
      </w:rPr>
    </w:pPr>
    <w:r w:rsidRPr="00D7117B">
      <w:rPr>
        <w:rFonts w:ascii="Times New Roman" w:hAnsi="Times New Roman" w:cs="Times New Roman"/>
        <w:sz w:val="24"/>
        <w:szCs w:val="24"/>
      </w:rPr>
      <w:tab/>
    </w:r>
    <w:r w:rsidRPr="00D7117B">
      <w:rPr>
        <w:rFonts w:ascii="Times New Roman" w:hAnsi="Times New Roman" w:cs="Times New Roman"/>
        <w:sz w:val="24"/>
        <w:szCs w:val="24"/>
      </w:rPr>
      <w:tab/>
      <w:t>Linda Do</w:t>
    </w:r>
  </w:p>
  <w:p w14:paraId="0CA58D37" w14:textId="5ADD3ED1" w:rsidR="002F3EE9" w:rsidRPr="00D7117B" w:rsidRDefault="002F3EE9">
    <w:pPr>
      <w:pStyle w:val="Header"/>
      <w:rPr>
        <w:rFonts w:ascii="Times New Roman" w:hAnsi="Times New Roman" w:cs="Times New Roman"/>
        <w:sz w:val="24"/>
        <w:szCs w:val="24"/>
      </w:rPr>
    </w:pPr>
    <w:r w:rsidRPr="00D7117B">
      <w:rPr>
        <w:rFonts w:ascii="Times New Roman" w:hAnsi="Times New Roman" w:cs="Times New Roman"/>
        <w:sz w:val="24"/>
        <w:szCs w:val="24"/>
      </w:rPr>
      <w:tab/>
    </w:r>
    <w:r w:rsidRPr="00D7117B">
      <w:rPr>
        <w:rFonts w:ascii="Times New Roman" w:hAnsi="Times New Roman" w:cs="Times New Roman"/>
        <w:sz w:val="24"/>
        <w:szCs w:val="24"/>
      </w:rPr>
      <w:tab/>
      <w:t>December 1,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B6B9E"/>
    <w:multiLevelType w:val="multilevel"/>
    <w:tmpl w:val="9620C0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A528B4"/>
    <w:multiLevelType w:val="hybridMultilevel"/>
    <w:tmpl w:val="A1EE95AA"/>
    <w:lvl w:ilvl="0" w:tplc="00367E02">
      <w:start w:val="3"/>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7D697281"/>
    <w:multiLevelType w:val="hybridMultilevel"/>
    <w:tmpl w:val="FDA0A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1">
      <w:startOverride w:val="1"/>
    </w:lvlOverride>
  </w:num>
  <w:num w:numId="2">
    <w:abstractNumId w:val="0"/>
    <w:lvlOverride w:ilvl="1"/>
    <w:lvlOverride w:ilvl="2">
      <w:startOverride w:val="1"/>
    </w:lvlOverride>
  </w:num>
  <w:num w:numId="3">
    <w:abstractNumId w:val="0"/>
  </w:num>
  <w:num w:numId="4">
    <w:abstractNumId w:val="0"/>
    <w:lvlOverride w:ilvl="1"/>
    <w:lvlOverride w:ilvl="2"/>
    <w:lvlOverride w:ilvl="3">
      <w:startOverride w:val="1"/>
    </w:lvlOverride>
    <w:lvlOverride w:ilvl="4"/>
    <w:lvlOverride w:ilvl="5"/>
  </w:num>
  <w:num w:numId="5">
    <w:abstractNumId w:val="0"/>
    <w:lvlOverride w:ilvl="1"/>
    <w:lvlOverride w:ilvl="2"/>
    <w:lvlOverride w:ilvl="3">
      <w:startOverride w:val="1"/>
    </w:lvlOverride>
    <w:lvlOverride w:ilvl="4"/>
    <w:lvlOverride w:ilvl="5"/>
  </w:num>
  <w:num w:numId="6">
    <w:abstractNumId w:val="0"/>
    <w:lvlOverride w:ilvl="1"/>
    <w:lvlOverride w:ilvl="2"/>
    <w:lvlOverride w:ilvl="3">
      <w:startOverride w:val="1"/>
    </w:lvlOverride>
    <w:lvlOverride w:ilvl="4"/>
    <w:lvlOverride w:ilvl="5"/>
  </w:num>
  <w:num w:numId="7">
    <w:abstractNumId w:val="0"/>
    <w:lvlOverride w:ilvl="1"/>
    <w:lvlOverride w:ilvl="2">
      <w:startOverride w:val="1"/>
    </w:lvlOverride>
    <w:lvlOverride w:ilvl="3"/>
    <w:lvlOverride w:ilvl="4"/>
    <w:lvlOverride w:ilvl="5"/>
  </w:num>
  <w:num w:numId="8">
    <w:abstractNumId w:val="0"/>
    <w:lvlOverride w:ilvl="1"/>
    <w:lvlOverride w:ilvl="2"/>
    <w:lvlOverride w:ilvl="3">
      <w:startOverride w:val="1"/>
    </w:lvlOverride>
    <w:lvlOverride w:ilvl="4"/>
    <w:lvlOverride w:ilvl="5"/>
  </w:num>
  <w:num w:numId="9">
    <w:abstractNumId w:val="0"/>
    <w:lvlOverride w:ilvl="1"/>
    <w:lvlOverride w:ilvl="2"/>
    <w:lvlOverride w:ilvl="3">
      <w:startOverride w:val="1"/>
    </w:lvlOverride>
    <w:lvlOverride w:ilvl="4"/>
    <w:lvlOverride w:ilvl="5"/>
  </w:num>
  <w:num w:numId="10">
    <w:abstractNumId w:val="0"/>
    <w:lvlOverride w:ilvl="1"/>
    <w:lvlOverride w:ilvl="2"/>
    <w:lvlOverride w:ilvl="3"/>
    <w:lvlOverride w:ilvl="4">
      <w:startOverride w:val="1"/>
    </w:lvlOverride>
    <w:lvlOverride w:ilvl="5"/>
  </w:num>
  <w:num w:numId="11">
    <w:abstractNumId w:val="0"/>
    <w:lvlOverride w:ilvl="1"/>
    <w:lvlOverride w:ilvl="2"/>
    <w:lvlOverride w:ilvl="3"/>
    <w:lvlOverride w:ilvl="4">
      <w:startOverride w:val="1"/>
    </w:lvlOverride>
    <w:lvlOverride w:ilvl="5"/>
  </w:num>
  <w:num w:numId="12">
    <w:abstractNumId w:val="0"/>
    <w:lvlOverride w:ilvl="1"/>
    <w:lvlOverride w:ilvl="2"/>
    <w:lvlOverride w:ilvl="3"/>
    <w:lvlOverride w:ilvl="4"/>
    <w:lvlOverride w:ilvl="5">
      <w:startOverride w:val="1"/>
    </w:lvlOverride>
  </w:num>
  <w:num w:numId="13">
    <w:abstractNumId w:val="0"/>
    <w:lvlOverride w:ilvl="1"/>
    <w:lvlOverride w:ilvl="2"/>
    <w:lvlOverride w:ilvl="3">
      <w:startOverride w:val="1"/>
    </w:lvlOverride>
    <w:lvlOverride w:ilvl="4"/>
    <w:lvlOverride w:ilvl="5"/>
  </w:num>
  <w:num w:numId="14">
    <w:abstractNumId w:val="0"/>
    <w:lvlOverride w:ilvl="1"/>
    <w:lvlOverride w:ilvl="2"/>
    <w:lvlOverride w:ilvl="3"/>
    <w:lvlOverride w:ilvl="4">
      <w:startOverride w:val="1"/>
    </w:lvlOverride>
    <w:lvlOverride w:ilvl="5"/>
  </w:num>
  <w:num w:numId="15">
    <w:abstractNumId w:val="0"/>
    <w:lvlOverride w:ilvl="1"/>
    <w:lvlOverride w:ilvl="2"/>
    <w:lvlOverride w:ilvl="3">
      <w:startOverride w:val="1"/>
    </w:lvlOverride>
    <w:lvlOverride w:ilvl="4"/>
    <w:lvlOverride w:ilvl="5"/>
  </w:num>
  <w:num w:numId="16">
    <w:abstractNumId w:val="0"/>
    <w:lvlOverride w:ilvl="1"/>
    <w:lvlOverride w:ilvl="2"/>
    <w:lvlOverride w:ilvl="3">
      <w:startOverride w:val="1"/>
    </w:lvlOverride>
    <w:lvlOverride w:ilvl="4"/>
    <w:lvlOverride w:ilvl="5"/>
  </w:num>
  <w:num w:numId="17">
    <w:abstractNumId w:val="0"/>
    <w:lvlOverride w:ilvl="1"/>
    <w:lvlOverride w:ilvl="2"/>
    <w:lvlOverride w:ilvl="3"/>
    <w:lvlOverride w:ilvl="4">
      <w:startOverride w:val="1"/>
    </w:lvlOverride>
    <w:lvlOverride w:ilvl="5"/>
  </w:num>
  <w:num w:numId="18">
    <w:abstractNumId w:val="0"/>
    <w:lvlOverride w:ilvl="1"/>
    <w:lvlOverride w:ilvl="2"/>
    <w:lvlOverride w:ilvl="3"/>
    <w:lvlOverride w:ilvl="4">
      <w:startOverride w:val="1"/>
    </w:lvlOverride>
    <w:lvlOverride w:ilvl="5"/>
  </w:num>
  <w:num w:numId="19">
    <w:abstractNumId w:val="0"/>
    <w:lvlOverride w:ilvl="1"/>
    <w:lvlOverride w:ilvl="2"/>
    <w:lvlOverride w:ilvl="3"/>
    <w:lvlOverride w:ilvl="4">
      <w:startOverride w:val="1"/>
    </w:lvlOverride>
    <w:lvlOverride w:ilvl="5"/>
  </w:num>
  <w:num w:numId="20">
    <w:abstractNumId w:val="0"/>
    <w:lvlOverride w:ilvl="1"/>
    <w:lvlOverride w:ilvl="2"/>
    <w:lvlOverride w:ilvl="3">
      <w:startOverride w:val="1"/>
    </w:lvlOverride>
    <w:lvlOverride w:ilvl="4"/>
    <w:lvlOverride w:ilvl="5"/>
  </w:num>
  <w:num w:numId="21">
    <w:abstractNumId w:val="0"/>
    <w:lvlOverride w:ilvl="1"/>
    <w:lvlOverride w:ilvl="2">
      <w:startOverride w:val="1"/>
    </w:lvlOverride>
    <w:lvlOverride w:ilvl="3"/>
    <w:lvlOverride w:ilvl="4"/>
    <w:lvlOverride w:ilvl="5"/>
  </w:num>
  <w:num w:numId="22">
    <w:abstractNumId w:val="0"/>
    <w:lvlOverride w:ilvl="1"/>
    <w:lvlOverride w:ilvl="2"/>
    <w:lvlOverride w:ilvl="3">
      <w:startOverride w:val="1"/>
    </w:lvlOverride>
    <w:lvlOverride w:ilvl="4"/>
    <w:lvlOverride w:ilvl="5"/>
  </w:num>
  <w:num w:numId="23">
    <w:abstractNumId w:val="0"/>
    <w:lvlOverride w:ilvl="1"/>
    <w:lvlOverride w:ilvl="2"/>
    <w:lvlOverride w:ilvl="3">
      <w:startOverride w:val="1"/>
    </w:lvlOverride>
    <w:lvlOverride w:ilvl="4"/>
    <w:lvlOverride w:ilvl="5"/>
  </w:num>
  <w:num w:numId="24">
    <w:abstractNumId w:val="0"/>
    <w:lvlOverride w:ilvl="1"/>
    <w:lvlOverride w:ilvl="2"/>
    <w:lvlOverride w:ilvl="3">
      <w:startOverride w:val="1"/>
    </w:lvlOverride>
    <w:lvlOverride w:ilvl="4"/>
    <w:lvlOverride w:ilvl="5"/>
  </w:num>
  <w:num w:numId="25">
    <w:abstractNumId w:val="0"/>
    <w:lvlOverride w:ilvl="1"/>
    <w:lvlOverride w:ilvl="2"/>
    <w:lvlOverride w:ilvl="3"/>
    <w:lvlOverride w:ilvl="4">
      <w:startOverride w:val="1"/>
    </w:lvlOverride>
    <w:lvlOverride w:ilvl="5"/>
  </w:num>
  <w:num w:numId="26">
    <w:abstractNumId w:val="0"/>
    <w:lvlOverride w:ilvl="1"/>
    <w:lvlOverride w:ilvl="2"/>
    <w:lvlOverride w:ilvl="3"/>
    <w:lvlOverride w:ilvl="4"/>
    <w:lvlOverride w:ilvl="5">
      <w:startOverride w:val="1"/>
    </w:lvlOverride>
  </w:num>
  <w:num w:numId="27">
    <w:abstractNumId w:val="0"/>
    <w:lvlOverride w:ilvl="1"/>
    <w:lvlOverride w:ilvl="2"/>
    <w:lvlOverride w:ilvl="3"/>
    <w:lvlOverride w:ilvl="4">
      <w:startOverride w:val="1"/>
    </w:lvlOverride>
    <w:lvlOverride w:ilvl="5"/>
  </w:num>
  <w:num w:numId="28">
    <w:abstractNumId w:val="0"/>
    <w:lvlOverride w:ilvl="1"/>
    <w:lvlOverride w:ilvl="2"/>
    <w:lvlOverride w:ilvl="3"/>
    <w:lvlOverride w:ilvl="4">
      <w:startOverride w:val="1"/>
    </w:lvlOverride>
    <w:lvlOverride w:ilvl="5"/>
  </w:num>
  <w:num w:numId="29">
    <w:abstractNumId w:val="0"/>
    <w:lvlOverride w:ilvl="1"/>
    <w:lvlOverride w:ilvl="2"/>
    <w:lvlOverride w:ilvl="3"/>
    <w:lvlOverride w:ilvl="4"/>
    <w:lvlOverride w:ilvl="5">
      <w:startOverride w:val="1"/>
    </w:lvlOverride>
  </w:num>
  <w:num w:numId="30">
    <w:abstractNumId w:val="0"/>
    <w:lvlOverride w:ilvl="1"/>
    <w:lvlOverride w:ilvl="2"/>
    <w:lvlOverride w:ilvl="3"/>
    <w:lvlOverride w:ilvl="4"/>
    <w:lvlOverride w:ilvl="5">
      <w:startOverride w:val="1"/>
    </w:lvlOverride>
  </w:num>
  <w:num w:numId="31">
    <w:abstractNumId w:val="0"/>
    <w:lvlOverride w:ilvl="1">
      <w:startOverride w:val="4"/>
    </w:lvlOverride>
    <w:lvlOverride w:ilvl="2"/>
    <w:lvlOverride w:ilvl="3"/>
    <w:lvlOverride w:ilvl="4"/>
    <w:lvlOverride w:ilvl="5"/>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90A"/>
    <w:rsid w:val="00000AAE"/>
    <w:rsid w:val="0000534F"/>
    <w:rsid w:val="000062CF"/>
    <w:rsid w:val="000249E9"/>
    <w:rsid w:val="000338A8"/>
    <w:rsid w:val="00043639"/>
    <w:rsid w:val="00047E41"/>
    <w:rsid w:val="00060124"/>
    <w:rsid w:val="00061D46"/>
    <w:rsid w:val="00063E53"/>
    <w:rsid w:val="0009262E"/>
    <w:rsid w:val="000969E3"/>
    <w:rsid w:val="000A4B90"/>
    <w:rsid w:val="000A6153"/>
    <w:rsid w:val="000B1439"/>
    <w:rsid w:val="000B50BA"/>
    <w:rsid w:val="000B580A"/>
    <w:rsid w:val="000B5C18"/>
    <w:rsid w:val="000E2574"/>
    <w:rsid w:val="000E2B4F"/>
    <w:rsid w:val="001021CE"/>
    <w:rsid w:val="00107694"/>
    <w:rsid w:val="0012598F"/>
    <w:rsid w:val="00140EB3"/>
    <w:rsid w:val="00142998"/>
    <w:rsid w:val="00153B8A"/>
    <w:rsid w:val="00175E97"/>
    <w:rsid w:val="00176A12"/>
    <w:rsid w:val="001934CA"/>
    <w:rsid w:val="001A390A"/>
    <w:rsid w:val="001A5262"/>
    <w:rsid w:val="001B44C4"/>
    <w:rsid w:val="001B5A15"/>
    <w:rsid w:val="001C6AE0"/>
    <w:rsid w:val="001E0214"/>
    <w:rsid w:val="001E10C1"/>
    <w:rsid w:val="001F25B1"/>
    <w:rsid w:val="001F29FE"/>
    <w:rsid w:val="00201AFE"/>
    <w:rsid w:val="002344F1"/>
    <w:rsid w:val="00256580"/>
    <w:rsid w:val="002619AE"/>
    <w:rsid w:val="002637F0"/>
    <w:rsid w:val="00294058"/>
    <w:rsid w:val="002B6D9A"/>
    <w:rsid w:val="002C025F"/>
    <w:rsid w:val="002C3721"/>
    <w:rsid w:val="002D2D28"/>
    <w:rsid w:val="002D2F38"/>
    <w:rsid w:val="002D4793"/>
    <w:rsid w:val="002F3EE9"/>
    <w:rsid w:val="00307687"/>
    <w:rsid w:val="0031145F"/>
    <w:rsid w:val="00311913"/>
    <w:rsid w:val="003308C6"/>
    <w:rsid w:val="00334E1C"/>
    <w:rsid w:val="00345157"/>
    <w:rsid w:val="00355409"/>
    <w:rsid w:val="0036180D"/>
    <w:rsid w:val="00363C19"/>
    <w:rsid w:val="0039473B"/>
    <w:rsid w:val="003D76A8"/>
    <w:rsid w:val="003E2EF8"/>
    <w:rsid w:val="003F5B37"/>
    <w:rsid w:val="004072CA"/>
    <w:rsid w:val="00420DB1"/>
    <w:rsid w:val="0043380F"/>
    <w:rsid w:val="004349D7"/>
    <w:rsid w:val="00442392"/>
    <w:rsid w:val="00447A58"/>
    <w:rsid w:val="00455D8A"/>
    <w:rsid w:val="00496B88"/>
    <w:rsid w:val="00497D5D"/>
    <w:rsid w:val="004A0A19"/>
    <w:rsid w:val="004A5B50"/>
    <w:rsid w:val="004B50CD"/>
    <w:rsid w:val="004C247F"/>
    <w:rsid w:val="004C46D1"/>
    <w:rsid w:val="004F368F"/>
    <w:rsid w:val="004F3AA7"/>
    <w:rsid w:val="00540254"/>
    <w:rsid w:val="005476A5"/>
    <w:rsid w:val="00551A57"/>
    <w:rsid w:val="00556C67"/>
    <w:rsid w:val="00576745"/>
    <w:rsid w:val="005925A6"/>
    <w:rsid w:val="005A6A9F"/>
    <w:rsid w:val="005F2138"/>
    <w:rsid w:val="00613778"/>
    <w:rsid w:val="006247B6"/>
    <w:rsid w:val="00630233"/>
    <w:rsid w:val="006438C9"/>
    <w:rsid w:val="00644FAD"/>
    <w:rsid w:val="00651A4D"/>
    <w:rsid w:val="00655FAA"/>
    <w:rsid w:val="00662968"/>
    <w:rsid w:val="00670D76"/>
    <w:rsid w:val="00682007"/>
    <w:rsid w:val="00683489"/>
    <w:rsid w:val="006844C8"/>
    <w:rsid w:val="006860F8"/>
    <w:rsid w:val="006A0189"/>
    <w:rsid w:val="006A316C"/>
    <w:rsid w:val="006A55B6"/>
    <w:rsid w:val="006B0B80"/>
    <w:rsid w:val="006B3418"/>
    <w:rsid w:val="006C6C7E"/>
    <w:rsid w:val="006C726F"/>
    <w:rsid w:val="006D36B4"/>
    <w:rsid w:val="00704003"/>
    <w:rsid w:val="00710E74"/>
    <w:rsid w:val="0073260B"/>
    <w:rsid w:val="00733EA7"/>
    <w:rsid w:val="007434E1"/>
    <w:rsid w:val="007B69F0"/>
    <w:rsid w:val="007E7811"/>
    <w:rsid w:val="007F22A9"/>
    <w:rsid w:val="007F6864"/>
    <w:rsid w:val="00805FAE"/>
    <w:rsid w:val="00811880"/>
    <w:rsid w:val="008130B9"/>
    <w:rsid w:val="008259E3"/>
    <w:rsid w:val="00834E10"/>
    <w:rsid w:val="00837CD1"/>
    <w:rsid w:val="00851AD4"/>
    <w:rsid w:val="00851D51"/>
    <w:rsid w:val="0085377C"/>
    <w:rsid w:val="00873F03"/>
    <w:rsid w:val="008807BF"/>
    <w:rsid w:val="0088621F"/>
    <w:rsid w:val="008B17DA"/>
    <w:rsid w:val="008C4999"/>
    <w:rsid w:val="008F3051"/>
    <w:rsid w:val="008F653A"/>
    <w:rsid w:val="00915540"/>
    <w:rsid w:val="00916A45"/>
    <w:rsid w:val="009170DA"/>
    <w:rsid w:val="00920448"/>
    <w:rsid w:val="00932113"/>
    <w:rsid w:val="0093722D"/>
    <w:rsid w:val="00942832"/>
    <w:rsid w:val="00980077"/>
    <w:rsid w:val="00992AAA"/>
    <w:rsid w:val="009D4166"/>
    <w:rsid w:val="009E15CC"/>
    <w:rsid w:val="009E6A4D"/>
    <w:rsid w:val="009F0D72"/>
    <w:rsid w:val="009F5080"/>
    <w:rsid w:val="00A13A2B"/>
    <w:rsid w:val="00A3532A"/>
    <w:rsid w:val="00A50EF9"/>
    <w:rsid w:val="00A85ABA"/>
    <w:rsid w:val="00A96A1F"/>
    <w:rsid w:val="00AB5D91"/>
    <w:rsid w:val="00AC4549"/>
    <w:rsid w:val="00AD347E"/>
    <w:rsid w:val="00AE44A0"/>
    <w:rsid w:val="00AE5530"/>
    <w:rsid w:val="00AE58C5"/>
    <w:rsid w:val="00AF2721"/>
    <w:rsid w:val="00AF3EDF"/>
    <w:rsid w:val="00B36610"/>
    <w:rsid w:val="00B41DBC"/>
    <w:rsid w:val="00B45F15"/>
    <w:rsid w:val="00B463A7"/>
    <w:rsid w:val="00B46C7D"/>
    <w:rsid w:val="00B506AC"/>
    <w:rsid w:val="00B66576"/>
    <w:rsid w:val="00B70545"/>
    <w:rsid w:val="00B93A13"/>
    <w:rsid w:val="00BA7E3C"/>
    <w:rsid w:val="00BD0057"/>
    <w:rsid w:val="00BD2303"/>
    <w:rsid w:val="00BD79AF"/>
    <w:rsid w:val="00BF6482"/>
    <w:rsid w:val="00C122DD"/>
    <w:rsid w:val="00C67911"/>
    <w:rsid w:val="00C85341"/>
    <w:rsid w:val="00C9590F"/>
    <w:rsid w:val="00CA07EB"/>
    <w:rsid w:val="00CA1040"/>
    <w:rsid w:val="00CA5ABB"/>
    <w:rsid w:val="00CC2352"/>
    <w:rsid w:val="00CC47FC"/>
    <w:rsid w:val="00CE15E8"/>
    <w:rsid w:val="00CF1F8F"/>
    <w:rsid w:val="00D13599"/>
    <w:rsid w:val="00D17D88"/>
    <w:rsid w:val="00D36754"/>
    <w:rsid w:val="00D4403C"/>
    <w:rsid w:val="00D442BB"/>
    <w:rsid w:val="00D67315"/>
    <w:rsid w:val="00D7117B"/>
    <w:rsid w:val="00D730A9"/>
    <w:rsid w:val="00D74B6B"/>
    <w:rsid w:val="00D75439"/>
    <w:rsid w:val="00D76A50"/>
    <w:rsid w:val="00D770F1"/>
    <w:rsid w:val="00D91DEF"/>
    <w:rsid w:val="00D92186"/>
    <w:rsid w:val="00D94E5E"/>
    <w:rsid w:val="00DA3DA3"/>
    <w:rsid w:val="00DE0FA5"/>
    <w:rsid w:val="00DF2813"/>
    <w:rsid w:val="00E26111"/>
    <w:rsid w:val="00E323E5"/>
    <w:rsid w:val="00E4076C"/>
    <w:rsid w:val="00E45195"/>
    <w:rsid w:val="00E461B7"/>
    <w:rsid w:val="00E47FD9"/>
    <w:rsid w:val="00E63086"/>
    <w:rsid w:val="00E65A79"/>
    <w:rsid w:val="00E67FBB"/>
    <w:rsid w:val="00E73EE2"/>
    <w:rsid w:val="00E73FE9"/>
    <w:rsid w:val="00E84E8E"/>
    <w:rsid w:val="00E93A8A"/>
    <w:rsid w:val="00EB08D8"/>
    <w:rsid w:val="00EC3B28"/>
    <w:rsid w:val="00EE449C"/>
    <w:rsid w:val="00EE6B67"/>
    <w:rsid w:val="00EE6D61"/>
    <w:rsid w:val="00EE7EDC"/>
    <w:rsid w:val="00EF46A2"/>
    <w:rsid w:val="00F02FD0"/>
    <w:rsid w:val="00F161FC"/>
    <w:rsid w:val="00F31C2D"/>
    <w:rsid w:val="00F62E65"/>
    <w:rsid w:val="00F6642A"/>
    <w:rsid w:val="00F750D4"/>
    <w:rsid w:val="00F85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33D26"/>
  <w15:chartTrackingRefBased/>
  <w15:docId w15:val="{DDE1B271-9E28-4220-AFBC-D9114B99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B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96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88"/>
    <w:rPr>
      <w:sz w:val="20"/>
      <w:szCs w:val="20"/>
    </w:rPr>
  </w:style>
  <w:style w:type="character" w:styleId="FootnoteReference">
    <w:name w:val="footnote reference"/>
    <w:basedOn w:val="DefaultParagraphFont"/>
    <w:uiPriority w:val="99"/>
    <w:semiHidden/>
    <w:unhideWhenUsed/>
    <w:rsid w:val="00496B88"/>
    <w:rPr>
      <w:vertAlign w:val="superscript"/>
    </w:rPr>
  </w:style>
  <w:style w:type="paragraph" w:styleId="EndnoteText">
    <w:name w:val="endnote text"/>
    <w:basedOn w:val="Normal"/>
    <w:link w:val="EndnoteTextChar"/>
    <w:uiPriority w:val="99"/>
    <w:semiHidden/>
    <w:unhideWhenUsed/>
    <w:rsid w:val="00496B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88"/>
    <w:rPr>
      <w:sz w:val="20"/>
      <w:szCs w:val="20"/>
    </w:rPr>
  </w:style>
  <w:style w:type="character" w:styleId="EndnoteReference">
    <w:name w:val="endnote reference"/>
    <w:basedOn w:val="DefaultParagraphFont"/>
    <w:uiPriority w:val="99"/>
    <w:semiHidden/>
    <w:unhideWhenUsed/>
    <w:rsid w:val="00496B88"/>
    <w:rPr>
      <w:vertAlign w:val="superscript"/>
    </w:rPr>
  </w:style>
  <w:style w:type="character" w:customStyle="1" w:styleId="Heading1Char">
    <w:name w:val="Heading 1 Char"/>
    <w:basedOn w:val="DefaultParagraphFont"/>
    <w:link w:val="Heading1"/>
    <w:uiPriority w:val="9"/>
    <w:rsid w:val="004A5B5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D730A9"/>
  </w:style>
  <w:style w:type="paragraph" w:styleId="ListParagraph">
    <w:name w:val="List Paragraph"/>
    <w:basedOn w:val="Normal"/>
    <w:uiPriority w:val="34"/>
    <w:qFormat/>
    <w:rsid w:val="007434E1"/>
    <w:pPr>
      <w:ind w:left="720"/>
      <w:contextualSpacing/>
    </w:pPr>
  </w:style>
  <w:style w:type="paragraph" w:styleId="Header">
    <w:name w:val="header"/>
    <w:basedOn w:val="Normal"/>
    <w:link w:val="HeaderChar"/>
    <w:uiPriority w:val="99"/>
    <w:unhideWhenUsed/>
    <w:rsid w:val="00F31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C2D"/>
  </w:style>
  <w:style w:type="paragraph" w:styleId="Footer">
    <w:name w:val="footer"/>
    <w:basedOn w:val="Normal"/>
    <w:link w:val="FooterChar"/>
    <w:uiPriority w:val="99"/>
    <w:unhideWhenUsed/>
    <w:rsid w:val="00F31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C2D"/>
  </w:style>
  <w:style w:type="table" w:styleId="TableGrid">
    <w:name w:val="Table Grid"/>
    <w:basedOn w:val="TableNormal"/>
    <w:uiPriority w:val="39"/>
    <w:rsid w:val="00B6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51AD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921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1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718">
      <w:bodyDiv w:val="1"/>
      <w:marLeft w:val="0"/>
      <w:marRight w:val="0"/>
      <w:marTop w:val="0"/>
      <w:marBottom w:val="0"/>
      <w:divBdr>
        <w:top w:val="none" w:sz="0" w:space="0" w:color="auto"/>
        <w:left w:val="none" w:sz="0" w:space="0" w:color="auto"/>
        <w:bottom w:val="none" w:sz="0" w:space="0" w:color="auto"/>
        <w:right w:val="none" w:sz="0" w:space="0" w:color="auto"/>
      </w:divBdr>
    </w:div>
    <w:div w:id="398870659">
      <w:bodyDiv w:val="1"/>
      <w:marLeft w:val="0"/>
      <w:marRight w:val="0"/>
      <w:marTop w:val="0"/>
      <w:marBottom w:val="0"/>
      <w:divBdr>
        <w:top w:val="none" w:sz="0" w:space="0" w:color="auto"/>
        <w:left w:val="none" w:sz="0" w:space="0" w:color="auto"/>
        <w:bottom w:val="none" w:sz="0" w:space="0" w:color="auto"/>
        <w:right w:val="none" w:sz="0" w:space="0" w:color="auto"/>
      </w:divBdr>
    </w:div>
    <w:div w:id="418645734">
      <w:bodyDiv w:val="1"/>
      <w:marLeft w:val="0"/>
      <w:marRight w:val="0"/>
      <w:marTop w:val="0"/>
      <w:marBottom w:val="0"/>
      <w:divBdr>
        <w:top w:val="none" w:sz="0" w:space="0" w:color="auto"/>
        <w:left w:val="none" w:sz="0" w:space="0" w:color="auto"/>
        <w:bottom w:val="none" w:sz="0" w:space="0" w:color="auto"/>
        <w:right w:val="none" w:sz="0" w:space="0" w:color="auto"/>
      </w:divBdr>
    </w:div>
    <w:div w:id="421150683">
      <w:bodyDiv w:val="1"/>
      <w:marLeft w:val="0"/>
      <w:marRight w:val="0"/>
      <w:marTop w:val="0"/>
      <w:marBottom w:val="0"/>
      <w:divBdr>
        <w:top w:val="none" w:sz="0" w:space="0" w:color="auto"/>
        <w:left w:val="none" w:sz="0" w:space="0" w:color="auto"/>
        <w:bottom w:val="none" w:sz="0" w:space="0" w:color="auto"/>
        <w:right w:val="none" w:sz="0" w:space="0" w:color="auto"/>
      </w:divBdr>
    </w:div>
    <w:div w:id="707487695">
      <w:bodyDiv w:val="1"/>
      <w:marLeft w:val="0"/>
      <w:marRight w:val="0"/>
      <w:marTop w:val="0"/>
      <w:marBottom w:val="0"/>
      <w:divBdr>
        <w:top w:val="none" w:sz="0" w:space="0" w:color="auto"/>
        <w:left w:val="none" w:sz="0" w:space="0" w:color="auto"/>
        <w:bottom w:val="none" w:sz="0" w:space="0" w:color="auto"/>
        <w:right w:val="none" w:sz="0" w:space="0" w:color="auto"/>
      </w:divBdr>
    </w:div>
    <w:div w:id="916477847">
      <w:bodyDiv w:val="1"/>
      <w:marLeft w:val="0"/>
      <w:marRight w:val="0"/>
      <w:marTop w:val="0"/>
      <w:marBottom w:val="0"/>
      <w:divBdr>
        <w:top w:val="none" w:sz="0" w:space="0" w:color="auto"/>
        <w:left w:val="none" w:sz="0" w:space="0" w:color="auto"/>
        <w:bottom w:val="none" w:sz="0" w:space="0" w:color="auto"/>
        <w:right w:val="none" w:sz="0" w:space="0" w:color="auto"/>
      </w:divBdr>
    </w:div>
    <w:div w:id="1010641177">
      <w:bodyDiv w:val="1"/>
      <w:marLeft w:val="0"/>
      <w:marRight w:val="0"/>
      <w:marTop w:val="0"/>
      <w:marBottom w:val="0"/>
      <w:divBdr>
        <w:top w:val="none" w:sz="0" w:space="0" w:color="auto"/>
        <w:left w:val="none" w:sz="0" w:space="0" w:color="auto"/>
        <w:bottom w:val="none" w:sz="0" w:space="0" w:color="auto"/>
        <w:right w:val="none" w:sz="0" w:space="0" w:color="auto"/>
      </w:divBdr>
    </w:div>
    <w:div w:id="1073430336">
      <w:bodyDiv w:val="1"/>
      <w:marLeft w:val="0"/>
      <w:marRight w:val="0"/>
      <w:marTop w:val="0"/>
      <w:marBottom w:val="0"/>
      <w:divBdr>
        <w:top w:val="none" w:sz="0" w:space="0" w:color="auto"/>
        <w:left w:val="none" w:sz="0" w:space="0" w:color="auto"/>
        <w:bottom w:val="none" w:sz="0" w:space="0" w:color="auto"/>
        <w:right w:val="none" w:sz="0" w:space="0" w:color="auto"/>
      </w:divBdr>
    </w:div>
    <w:div w:id="1194659429">
      <w:bodyDiv w:val="1"/>
      <w:marLeft w:val="0"/>
      <w:marRight w:val="0"/>
      <w:marTop w:val="0"/>
      <w:marBottom w:val="0"/>
      <w:divBdr>
        <w:top w:val="none" w:sz="0" w:space="0" w:color="auto"/>
        <w:left w:val="none" w:sz="0" w:space="0" w:color="auto"/>
        <w:bottom w:val="none" w:sz="0" w:space="0" w:color="auto"/>
        <w:right w:val="none" w:sz="0" w:space="0" w:color="auto"/>
      </w:divBdr>
    </w:div>
    <w:div w:id="1216357251">
      <w:bodyDiv w:val="1"/>
      <w:marLeft w:val="0"/>
      <w:marRight w:val="0"/>
      <w:marTop w:val="0"/>
      <w:marBottom w:val="0"/>
      <w:divBdr>
        <w:top w:val="none" w:sz="0" w:space="0" w:color="auto"/>
        <w:left w:val="none" w:sz="0" w:space="0" w:color="auto"/>
        <w:bottom w:val="none" w:sz="0" w:space="0" w:color="auto"/>
        <w:right w:val="none" w:sz="0" w:space="0" w:color="auto"/>
      </w:divBdr>
    </w:div>
    <w:div w:id="1305938215">
      <w:bodyDiv w:val="1"/>
      <w:marLeft w:val="0"/>
      <w:marRight w:val="0"/>
      <w:marTop w:val="0"/>
      <w:marBottom w:val="0"/>
      <w:divBdr>
        <w:top w:val="none" w:sz="0" w:space="0" w:color="auto"/>
        <w:left w:val="none" w:sz="0" w:space="0" w:color="auto"/>
        <w:bottom w:val="none" w:sz="0" w:space="0" w:color="auto"/>
        <w:right w:val="none" w:sz="0" w:space="0" w:color="auto"/>
      </w:divBdr>
    </w:div>
    <w:div w:id="1487816286">
      <w:bodyDiv w:val="1"/>
      <w:marLeft w:val="0"/>
      <w:marRight w:val="0"/>
      <w:marTop w:val="0"/>
      <w:marBottom w:val="0"/>
      <w:divBdr>
        <w:top w:val="none" w:sz="0" w:space="0" w:color="auto"/>
        <w:left w:val="none" w:sz="0" w:space="0" w:color="auto"/>
        <w:bottom w:val="none" w:sz="0" w:space="0" w:color="auto"/>
        <w:right w:val="none" w:sz="0" w:space="0" w:color="auto"/>
      </w:divBdr>
    </w:div>
    <w:div w:id="1493257560">
      <w:bodyDiv w:val="1"/>
      <w:marLeft w:val="0"/>
      <w:marRight w:val="0"/>
      <w:marTop w:val="0"/>
      <w:marBottom w:val="0"/>
      <w:divBdr>
        <w:top w:val="none" w:sz="0" w:space="0" w:color="auto"/>
        <w:left w:val="none" w:sz="0" w:space="0" w:color="auto"/>
        <w:bottom w:val="none" w:sz="0" w:space="0" w:color="auto"/>
        <w:right w:val="none" w:sz="0" w:space="0" w:color="auto"/>
      </w:divBdr>
    </w:div>
    <w:div w:id="1507556221">
      <w:bodyDiv w:val="1"/>
      <w:marLeft w:val="0"/>
      <w:marRight w:val="0"/>
      <w:marTop w:val="0"/>
      <w:marBottom w:val="0"/>
      <w:divBdr>
        <w:top w:val="none" w:sz="0" w:space="0" w:color="auto"/>
        <w:left w:val="none" w:sz="0" w:space="0" w:color="auto"/>
        <w:bottom w:val="none" w:sz="0" w:space="0" w:color="auto"/>
        <w:right w:val="none" w:sz="0" w:space="0" w:color="auto"/>
      </w:divBdr>
    </w:div>
    <w:div w:id="1715806732">
      <w:bodyDiv w:val="1"/>
      <w:marLeft w:val="0"/>
      <w:marRight w:val="0"/>
      <w:marTop w:val="0"/>
      <w:marBottom w:val="0"/>
      <w:divBdr>
        <w:top w:val="none" w:sz="0" w:space="0" w:color="auto"/>
        <w:left w:val="none" w:sz="0" w:space="0" w:color="auto"/>
        <w:bottom w:val="none" w:sz="0" w:space="0" w:color="auto"/>
        <w:right w:val="none" w:sz="0" w:space="0" w:color="auto"/>
      </w:divBdr>
    </w:div>
    <w:div w:id="1798525764">
      <w:bodyDiv w:val="1"/>
      <w:marLeft w:val="0"/>
      <w:marRight w:val="0"/>
      <w:marTop w:val="0"/>
      <w:marBottom w:val="0"/>
      <w:divBdr>
        <w:top w:val="none" w:sz="0" w:space="0" w:color="auto"/>
        <w:left w:val="none" w:sz="0" w:space="0" w:color="auto"/>
        <w:bottom w:val="none" w:sz="0" w:space="0" w:color="auto"/>
        <w:right w:val="none" w:sz="0" w:space="0" w:color="auto"/>
      </w:divBdr>
    </w:div>
    <w:div w:id="1825202388">
      <w:bodyDiv w:val="1"/>
      <w:marLeft w:val="0"/>
      <w:marRight w:val="0"/>
      <w:marTop w:val="0"/>
      <w:marBottom w:val="0"/>
      <w:divBdr>
        <w:top w:val="none" w:sz="0" w:space="0" w:color="auto"/>
        <w:left w:val="none" w:sz="0" w:space="0" w:color="auto"/>
        <w:bottom w:val="none" w:sz="0" w:space="0" w:color="auto"/>
        <w:right w:val="none" w:sz="0" w:space="0" w:color="auto"/>
      </w:divBdr>
    </w:div>
    <w:div w:id="1901820848">
      <w:bodyDiv w:val="1"/>
      <w:marLeft w:val="0"/>
      <w:marRight w:val="0"/>
      <w:marTop w:val="0"/>
      <w:marBottom w:val="0"/>
      <w:divBdr>
        <w:top w:val="none" w:sz="0" w:space="0" w:color="auto"/>
        <w:left w:val="none" w:sz="0" w:space="0" w:color="auto"/>
        <w:bottom w:val="none" w:sz="0" w:space="0" w:color="auto"/>
        <w:right w:val="none" w:sz="0" w:space="0" w:color="auto"/>
      </w:divBdr>
    </w:div>
    <w:div w:id="1958023696">
      <w:bodyDiv w:val="1"/>
      <w:marLeft w:val="0"/>
      <w:marRight w:val="0"/>
      <w:marTop w:val="0"/>
      <w:marBottom w:val="0"/>
      <w:divBdr>
        <w:top w:val="none" w:sz="0" w:space="0" w:color="auto"/>
        <w:left w:val="none" w:sz="0" w:space="0" w:color="auto"/>
        <w:bottom w:val="none" w:sz="0" w:space="0" w:color="auto"/>
        <w:right w:val="none" w:sz="0" w:space="0" w:color="auto"/>
      </w:divBdr>
    </w:div>
    <w:div w:id="202200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San19</b:Tag>
    <b:SourceType>JournalArticle</b:SourceType>
    <b:Guid>{2DF16CEF-4CC5-4EB5-97C9-18338868EEA1}</b:Guid>
    <b:Title>POLR1B and neural crest cell anomalies in Treacher Collins syndrome type 4</b:Title>
    <b:JournalName>Genetics in Medicine</b:JournalName>
    <b:Year>2019</b:Year>
    <b:Pages>1-10</b:Pages>
    <b:Author>
      <b:Author>
        <b:NameList>
          <b:Person>
            <b:Last>Sanchez E</b:Last>
            <b:First>Laplace-Builhé</b:First>
            <b:Middle>B, Mau-Them FT, Richard E, Goldenberg A, Toler TL, Guignard T, Gatinois V, Vincent M, Blanchet C, Boland A, Thérèse M, Deleuze J, Olaso R, Nephi W, Lüdecke H, Verheij J, Moreau-Lenoir F, Denoyelle F, Riviere J, Laplanche J, Willing M, Captier G, Apparailly F, Wieczorek D, Collet C, Djouad F, Genevieve D.</b:Middle>
          </b:Person>
        </b:NameList>
      </b:Author>
    </b:Author>
    <b:Volume>0</b:Volume>
    <b:RefOrder>1</b:RefOrder>
  </b:Source>
  <b:Source xmlns:b="http://schemas.openxmlformats.org/officeDocument/2006/bibliography" xmlns="http://schemas.openxmlformats.org/officeDocument/2006/bibliography">
    <b:Tag>1</b:Tag>
    <b:RefOrder>2</b:RefOrder>
  </b:Source>
</b:Sources>
</file>

<file path=customXml/itemProps1.xml><?xml version="1.0" encoding="utf-8"?>
<ds:datastoreItem xmlns:ds="http://schemas.openxmlformats.org/officeDocument/2006/customXml" ds:itemID="{9B9AADA6-C5E6-454D-827D-4D86B4D1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15</Pages>
  <Words>4152</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Linda2</dc:creator>
  <cp:keywords/>
  <dc:description/>
  <cp:lastModifiedBy>Linda2</cp:lastModifiedBy>
  <cp:revision>31</cp:revision>
  <dcterms:created xsi:type="dcterms:W3CDTF">2019-12-08T08:34:00Z</dcterms:created>
  <dcterms:modified xsi:type="dcterms:W3CDTF">2019-12-08T11:32:00Z</dcterms:modified>
</cp:coreProperties>
</file>