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197" w:rsidRPr="006F2089" w:rsidRDefault="00062A38" w:rsidP="0044448A">
      <w:pPr>
        <w:spacing w:line="240" w:lineRule="auto"/>
        <w:rPr>
          <w:rFonts w:ascii="Times New Roman" w:hAnsi="Times New Roman" w:cs="Times New Roman"/>
          <w:sz w:val="24"/>
        </w:rPr>
      </w:pPr>
      <w:r w:rsidRPr="006F2089">
        <w:rPr>
          <w:rFonts w:ascii="Times New Roman" w:hAnsi="Times New Roman" w:cs="Times New Roman"/>
          <w:sz w:val="24"/>
        </w:rPr>
        <w:t>Jared Mann</w:t>
      </w:r>
    </w:p>
    <w:p w:rsidR="00062A38" w:rsidRPr="006F2089" w:rsidRDefault="00062A38" w:rsidP="0044448A">
      <w:pPr>
        <w:spacing w:line="240" w:lineRule="auto"/>
        <w:jc w:val="center"/>
        <w:rPr>
          <w:rFonts w:ascii="Times New Roman" w:hAnsi="Times New Roman" w:cs="Times New Roman"/>
          <w:sz w:val="24"/>
        </w:rPr>
      </w:pPr>
      <w:r w:rsidRPr="006F2089">
        <w:rPr>
          <w:rFonts w:ascii="Times New Roman" w:hAnsi="Times New Roman" w:cs="Times New Roman"/>
          <w:sz w:val="24"/>
        </w:rPr>
        <w:t>Downregulation of Sox2 with CBD via AMPK</w:t>
      </w:r>
    </w:p>
    <w:p w:rsidR="006573F1" w:rsidRPr="006D2715" w:rsidRDefault="006F2089" w:rsidP="0044448A">
      <w:pPr>
        <w:pStyle w:val="ListParagraph"/>
        <w:numPr>
          <w:ilvl w:val="0"/>
          <w:numId w:val="1"/>
        </w:numPr>
        <w:spacing w:line="240" w:lineRule="auto"/>
        <w:rPr>
          <w:b/>
        </w:rPr>
      </w:pPr>
      <w:r w:rsidRPr="006D2715">
        <w:rPr>
          <w:rFonts w:ascii="Times New Roman" w:hAnsi="Times New Roman" w:cs="Times New Roman"/>
          <w:b/>
          <w:sz w:val="24"/>
        </w:rPr>
        <w:t>Introduction</w:t>
      </w:r>
    </w:p>
    <w:p w:rsidR="006F2089" w:rsidRDefault="004F4F08" w:rsidP="0044448A">
      <w:pPr>
        <w:spacing w:line="240" w:lineRule="auto"/>
        <w:ind w:firstLine="360"/>
        <w:rPr>
          <w:rFonts w:ascii="Times New Roman" w:hAnsi="Times New Roman" w:cs="Times New Roman"/>
          <w:sz w:val="24"/>
        </w:rPr>
      </w:pPr>
      <w:r>
        <w:rPr>
          <w:rFonts w:ascii="Times New Roman" w:hAnsi="Times New Roman" w:cs="Times New Roman"/>
          <w:sz w:val="24"/>
        </w:rPr>
        <w:t xml:space="preserve">Medicinal drugs derived from the marijuana plant have become valid forms of cancer treatment due to the emerging research behind cannabinoids. </w:t>
      </w:r>
      <w:r w:rsidR="0016167C">
        <w:rPr>
          <w:rFonts w:ascii="Times New Roman" w:hAnsi="Times New Roman" w:cs="Times New Roman"/>
          <w:sz w:val="24"/>
        </w:rPr>
        <w:t>Cannabidiol (CBD), a non psychoactive constituent of cannabis has</w:t>
      </w:r>
      <w:r w:rsidR="00C173C2">
        <w:rPr>
          <w:rFonts w:ascii="Times New Roman" w:hAnsi="Times New Roman" w:cs="Times New Roman"/>
          <w:sz w:val="24"/>
        </w:rPr>
        <w:t xml:space="preserve"> been found to have many antitumor pathways</w:t>
      </w:r>
      <w:r w:rsidR="00C173C2">
        <w:rPr>
          <w:rFonts w:ascii="Times New Roman" w:hAnsi="Times New Roman" w:cs="Times New Roman"/>
          <w:sz w:val="24"/>
          <w:vertAlign w:val="superscript"/>
        </w:rPr>
        <w:t>1</w:t>
      </w:r>
      <w:r w:rsidR="00C173C2">
        <w:rPr>
          <w:rFonts w:ascii="Times New Roman" w:hAnsi="Times New Roman" w:cs="Times New Roman"/>
          <w:sz w:val="24"/>
        </w:rPr>
        <w:t xml:space="preserve">, </w:t>
      </w:r>
      <w:r w:rsidR="00606F53">
        <w:rPr>
          <w:rFonts w:ascii="Times New Roman" w:hAnsi="Times New Roman" w:cs="Times New Roman"/>
          <w:sz w:val="24"/>
        </w:rPr>
        <w:t>and gives a fighting chance against Glioblastoma (GBM)</w:t>
      </w:r>
      <w:r w:rsidR="00E4724A">
        <w:rPr>
          <w:rFonts w:ascii="Times New Roman" w:hAnsi="Times New Roman" w:cs="Times New Roman"/>
          <w:sz w:val="24"/>
        </w:rPr>
        <w:t xml:space="preserve"> multiforme</w:t>
      </w:r>
      <w:r w:rsidR="00606F53">
        <w:rPr>
          <w:rFonts w:ascii="Times New Roman" w:hAnsi="Times New Roman" w:cs="Times New Roman"/>
          <w:sz w:val="24"/>
        </w:rPr>
        <w:t>, the most common</w:t>
      </w:r>
      <w:r w:rsidR="0016167C">
        <w:rPr>
          <w:rFonts w:ascii="Times New Roman" w:hAnsi="Times New Roman" w:cs="Times New Roman"/>
          <w:sz w:val="24"/>
        </w:rPr>
        <w:t>, and most</w:t>
      </w:r>
      <w:r w:rsidR="00606F53">
        <w:rPr>
          <w:rFonts w:ascii="Times New Roman" w:hAnsi="Times New Roman" w:cs="Times New Roman"/>
          <w:sz w:val="24"/>
        </w:rPr>
        <w:t xml:space="preserve"> malignant</w:t>
      </w:r>
      <w:r w:rsidR="0016167C">
        <w:rPr>
          <w:rFonts w:ascii="Times New Roman" w:hAnsi="Times New Roman" w:cs="Times New Roman"/>
          <w:sz w:val="24"/>
        </w:rPr>
        <w:t>,</w:t>
      </w:r>
      <w:r w:rsidR="00606F53">
        <w:rPr>
          <w:rFonts w:ascii="Times New Roman" w:hAnsi="Times New Roman" w:cs="Times New Roman"/>
          <w:sz w:val="24"/>
        </w:rPr>
        <w:t xml:space="preserve"> brain tumor. </w:t>
      </w:r>
      <w:r w:rsidR="008F4B22">
        <w:rPr>
          <w:rFonts w:ascii="Times New Roman" w:hAnsi="Times New Roman" w:cs="Times New Roman"/>
          <w:sz w:val="24"/>
        </w:rPr>
        <w:t>The prognosis for GBM is bleak</w:t>
      </w:r>
      <w:r w:rsidR="0028118F">
        <w:rPr>
          <w:rFonts w:ascii="Times New Roman" w:hAnsi="Times New Roman" w:cs="Times New Roman"/>
          <w:sz w:val="24"/>
        </w:rPr>
        <w:t>,</w:t>
      </w:r>
      <w:r w:rsidR="008F4B22">
        <w:rPr>
          <w:rFonts w:ascii="Times New Roman" w:hAnsi="Times New Roman" w:cs="Times New Roman"/>
          <w:sz w:val="24"/>
        </w:rPr>
        <w:t xml:space="preserve"> with a median survival rate of 14.6 months</w:t>
      </w:r>
      <w:r w:rsidR="0028118F">
        <w:rPr>
          <w:rFonts w:ascii="Times New Roman" w:hAnsi="Times New Roman" w:cs="Times New Roman"/>
          <w:sz w:val="24"/>
        </w:rPr>
        <w:t xml:space="preserve"> with the current treatment available</w:t>
      </w:r>
      <w:r w:rsidR="00E4724A">
        <w:rPr>
          <w:rFonts w:ascii="Times New Roman" w:hAnsi="Times New Roman" w:cs="Times New Roman"/>
          <w:sz w:val="24"/>
          <w:vertAlign w:val="superscript"/>
        </w:rPr>
        <w:t>2</w:t>
      </w:r>
      <w:r w:rsidR="0028118F">
        <w:rPr>
          <w:rFonts w:ascii="Times New Roman" w:hAnsi="Times New Roman" w:cs="Times New Roman"/>
          <w:sz w:val="24"/>
        </w:rPr>
        <w:t xml:space="preserve">. </w:t>
      </w:r>
      <w:r w:rsidR="006D2715">
        <w:rPr>
          <w:rFonts w:ascii="Times New Roman" w:hAnsi="Times New Roman" w:cs="Times New Roman"/>
          <w:sz w:val="24"/>
        </w:rPr>
        <w:t xml:space="preserve">One reason for </w:t>
      </w:r>
      <w:r w:rsidR="00E4724A">
        <w:rPr>
          <w:rFonts w:ascii="Times New Roman" w:hAnsi="Times New Roman" w:cs="Times New Roman"/>
          <w:sz w:val="24"/>
        </w:rPr>
        <w:t>the malignancy of GBM</w:t>
      </w:r>
      <w:r w:rsidR="006D2715">
        <w:rPr>
          <w:rFonts w:ascii="Times New Roman" w:hAnsi="Times New Roman" w:cs="Times New Roman"/>
          <w:sz w:val="24"/>
        </w:rPr>
        <w:t xml:space="preserve"> </w:t>
      </w:r>
      <w:r w:rsidR="00E4724A">
        <w:rPr>
          <w:rFonts w:ascii="Times New Roman" w:hAnsi="Times New Roman" w:cs="Times New Roman"/>
          <w:sz w:val="24"/>
        </w:rPr>
        <w:t>has been shown to be</w:t>
      </w:r>
      <w:r w:rsidR="008D677F">
        <w:rPr>
          <w:rFonts w:ascii="Times New Roman" w:hAnsi="Times New Roman" w:cs="Times New Roman"/>
          <w:sz w:val="24"/>
        </w:rPr>
        <w:t xml:space="preserve"> the abundance if cancer stem cells (CSCs) within GBM </w:t>
      </w:r>
      <w:r w:rsidR="00E4724A">
        <w:rPr>
          <w:rFonts w:ascii="Times New Roman" w:hAnsi="Times New Roman" w:cs="Times New Roman"/>
          <w:sz w:val="24"/>
        </w:rPr>
        <w:t>tumors that aid in initiation of the cancer, as well as treatment resistance</w:t>
      </w:r>
      <w:r w:rsidR="00E4724A">
        <w:rPr>
          <w:rFonts w:ascii="Times New Roman" w:hAnsi="Times New Roman" w:cs="Times New Roman"/>
          <w:sz w:val="24"/>
          <w:vertAlign w:val="superscript"/>
        </w:rPr>
        <w:t>3</w:t>
      </w:r>
      <w:r w:rsidR="00E4724A">
        <w:rPr>
          <w:rFonts w:ascii="Times New Roman" w:hAnsi="Times New Roman" w:cs="Times New Roman"/>
          <w:sz w:val="24"/>
        </w:rPr>
        <w:t xml:space="preserve">. </w:t>
      </w:r>
    </w:p>
    <w:p w:rsidR="006927C3" w:rsidRDefault="006927C3" w:rsidP="0044448A">
      <w:pPr>
        <w:spacing w:line="240" w:lineRule="auto"/>
        <w:ind w:firstLine="360"/>
        <w:rPr>
          <w:rFonts w:ascii="Times New Roman" w:hAnsi="Times New Roman" w:cs="Times New Roman"/>
          <w:sz w:val="24"/>
        </w:rPr>
      </w:pPr>
      <w:r>
        <w:rPr>
          <w:rFonts w:ascii="Times New Roman" w:hAnsi="Times New Roman" w:cs="Times New Roman"/>
          <w:sz w:val="24"/>
        </w:rPr>
        <w:t xml:space="preserve">CSCs </w:t>
      </w:r>
      <w:r w:rsidR="00056FFE">
        <w:rPr>
          <w:rFonts w:ascii="Times New Roman" w:hAnsi="Times New Roman" w:cs="Times New Roman"/>
          <w:sz w:val="24"/>
        </w:rPr>
        <w:t xml:space="preserve">contain transcription factors that serve as markers for the “stem-like” properties of the cell. What this means is that they are always present in higher than normal amounts, and have been linked to contributing to the properties of stemness, such as </w:t>
      </w:r>
      <w:r w:rsidR="005B0B72">
        <w:rPr>
          <w:rFonts w:ascii="Times New Roman" w:hAnsi="Times New Roman" w:cs="Times New Roman"/>
          <w:sz w:val="24"/>
        </w:rPr>
        <w:t xml:space="preserve">pluripotency. Pluripotency accounts for a cell being able to differentiate into other types of cells, which is common in normal stem cells, but when cancer cells become pluripotent, they increase invasiveness. </w:t>
      </w:r>
      <w:r w:rsidR="00AC79F1">
        <w:rPr>
          <w:rFonts w:ascii="Times New Roman" w:hAnsi="Times New Roman" w:cs="Times New Roman"/>
          <w:sz w:val="24"/>
        </w:rPr>
        <w:t>One of the transcription factors found in G</w:t>
      </w:r>
      <w:r w:rsidR="00780AB9">
        <w:rPr>
          <w:rFonts w:ascii="Times New Roman" w:hAnsi="Times New Roman" w:cs="Times New Roman"/>
          <w:sz w:val="24"/>
        </w:rPr>
        <w:t>BM is Sox2, a protein of the SOX</w:t>
      </w:r>
      <w:r w:rsidR="00AC79F1">
        <w:rPr>
          <w:rFonts w:ascii="Times New Roman" w:hAnsi="Times New Roman" w:cs="Times New Roman"/>
          <w:sz w:val="24"/>
        </w:rPr>
        <w:t xml:space="preserve"> family. </w:t>
      </w:r>
      <w:r w:rsidR="00AB2AB9">
        <w:rPr>
          <w:rFonts w:ascii="Times New Roman" w:hAnsi="Times New Roman" w:cs="Times New Roman"/>
          <w:sz w:val="24"/>
        </w:rPr>
        <w:t xml:space="preserve">Sox2 increases stemness by </w:t>
      </w:r>
      <w:r w:rsidR="00780AB9">
        <w:rPr>
          <w:rFonts w:ascii="Times New Roman" w:hAnsi="Times New Roman" w:cs="Times New Roman"/>
          <w:sz w:val="24"/>
        </w:rPr>
        <w:t>coupling with two other regulator proteins and orchestrating a path of pluripotency</w:t>
      </w:r>
      <w:r w:rsidR="00780AB9">
        <w:rPr>
          <w:rFonts w:ascii="Times New Roman" w:hAnsi="Times New Roman" w:cs="Times New Roman"/>
          <w:sz w:val="24"/>
          <w:vertAlign w:val="superscript"/>
        </w:rPr>
        <w:t>4</w:t>
      </w:r>
      <w:r w:rsidR="00AB2AB9">
        <w:rPr>
          <w:rFonts w:ascii="Times New Roman" w:hAnsi="Times New Roman" w:cs="Times New Roman"/>
          <w:sz w:val="24"/>
        </w:rPr>
        <w:t xml:space="preserve">. </w:t>
      </w:r>
      <w:r w:rsidR="0044177C">
        <w:rPr>
          <w:rFonts w:ascii="Times New Roman" w:hAnsi="Times New Roman" w:cs="Times New Roman"/>
          <w:sz w:val="24"/>
        </w:rPr>
        <w:t>As mentioned before, CBD has many antitumor pathways. One of these pathways is the downregulation of Sox2 via increased production of reactive oxygen species</w:t>
      </w:r>
      <w:r w:rsidR="00244D0E">
        <w:rPr>
          <w:rFonts w:ascii="Times New Roman" w:hAnsi="Times New Roman" w:cs="Times New Roman"/>
          <w:sz w:val="24"/>
          <w:vertAlign w:val="superscript"/>
        </w:rPr>
        <w:t>5</w:t>
      </w:r>
      <w:r w:rsidR="003A1859">
        <w:rPr>
          <w:rFonts w:ascii="Times New Roman" w:hAnsi="Times New Roman" w:cs="Times New Roman"/>
          <w:sz w:val="24"/>
        </w:rPr>
        <w:t xml:space="preserve"> (ROS)</w:t>
      </w:r>
      <w:r w:rsidR="0044177C">
        <w:rPr>
          <w:rFonts w:ascii="Times New Roman" w:hAnsi="Times New Roman" w:cs="Times New Roman"/>
          <w:sz w:val="24"/>
        </w:rPr>
        <w:t>, a byproduct of the electron trans</w:t>
      </w:r>
      <w:r w:rsidR="00244D0E">
        <w:rPr>
          <w:rFonts w:ascii="Times New Roman" w:hAnsi="Times New Roman" w:cs="Times New Roman"/>
          <w:sz w:val="24"/>
        </w:rPr>
        <w:t>port chain (ETC)</w:t>
      </w:r>
      <w:r w:rsidR="00994050">
        <w:rPr>
          <w:rFonts w:ascii="Times New Roman" w:hAnsi="Times New Roman" w:cs="Times New Roman"/>
          <w:sz w:val="24"/>
        </w:rPr>
        <w:t xml:space="preserve"> in the mitochondria</w:t>
      </w:r>
      <w:r w:rsidR="003A1859">
        <w:rPr>
          <w:rFonts w:ascii="Times New Roman" w:hAnsi="Times New Roman" w:cs="Times New Roman"/>
          <w:sz w:val="24"/>
        </w:rPr>
        <w:t xml:space="preserve">. </w:t>
      </w:r>
      <w:r w:rsidR="00005C92">
        <w:rPr>
          <w:rFonts w:ascii="Times New Roman" w:hAnsi="Times New Roman" w:cs="Times New Roman"/>
          <w:sz w:val="24"/>
        </w:rPr>
        <w:t xml:space="preserve">Theoretically, if one wanted to reduce </w:t>
      </w:r>
      <w:r w:rsidR="00CC4614">
        <w:rPr>
          <w:rFonts w:ascii="Times New Roman" w:hAnsi="Times New Roman" w:cs="Times New Roman"/>
          <w:sz w:val="24"/>
        </w:rPr>
        <w:t xml:space="preserve">the effect that CBD has on oxidative stress levels, </w:t>
      </w:r>
      <w:r w:rsidR="00005C92">
        <w:rPr>
          <w:rFonts w:ascii="Times New Roman" w:hAnsi="Times New Roman" w:cs="Times New Roman"/>
          <w:sz w:val="24"/>
        </w:rPr>
        <w:t xml:space="preserve">one could take </w:t>
      </w:r>
      <w:r w:rsidR="00CC4614">
        <w:rPr>
          <w:rFonts w:ascii="Times New Roman" w:hAnsi="Times New Roman" w:cs="Times New Roman"/>
          <w:sz w:val="24"/>
        </w:rPr>
        <w:t>an antioxidant like vitamin E.</w:t>
      </w:r>
      <w:r w:rsidR="00005C92">
        <w:rPr>
          <w:rFonts w:ascii="Times New Roman" w:hAnsi="Times New Roman" w:cs="Times New Roman"/>
          <w:sz w:val="24"/>
        </w:rPr>
        <w:t xml:space="preserve"> </w:t>
      </w:r>
      <w:r w:rsidR="00CC4614">
        <w:rPr>
          <w:rFonts w:ascii="Times New Roman" w:hAnsi="Times New Roman" w:cs="Times New Roman"/>
          <w:sz w:val="24"/>
        </w:rPr>
        <w:t xml:space="preserve">When </w:t>
      </w:r>
      <w:r w:rsidR="00005C92">
        <w:rPr>
          <w:rFonts w:ascii="Times New Roman" w:hAnsi="Times New Roman" w:cs="Times New Roman"/>
          <w:sz w:val="24"/>
        </w:rPr>
        <w:t xml:space="preserve">it comes to GBM patients, </w:t>
      </w:r>
      <w:r w:rsidR="00CC4614">
        <w:rPr>
          <w:rFonts w:ascii="Times New Roman" w:hAnsi="Times New Roman" w:cs="Times New Roman"/>
          <w:sz w:val="24"/>
        </w:rPr>
        <w:t xml:space="preserve">however, </w:t>
      </w:r>
      <w:r w:rsidR="00005C92">
        <w:rPr>
          <w:rFonts w:ascii="Times New Roman" w:hAnsi="Times New Roman" w:cs="Times New Roman"/>
          <w:sz w:val="24"/>
        </w:rPr>
        <w:t xml:space="preserve">this increase in ROS is a method of treatment and is intended.  </w:t>
      </w:r>
    </w:p>
    <w:p w:rsidR="006F0D93" w:rsidRDefault="00AC4A8E" w:rsidP="0044448A">
      <w:pPr>
        <w:spacing w:line="240" w:lineRule="auto"/>
        <w:ind w:firstLine="360"/>
        <w:rPr>
          <w:rFonts w:ascii="Times New Roman" w:hAnsi="Times New Roman" w:cs="Times New Roman"/>
          <w:sz w:val="24"/>
          <w:u w:val="single"/>
        </w:rPr>
      </w:pPr>
      <w:r>
        <w:rPr>
          <w:rFonts w:ascii="Times New Roman" w:hAnsi="Times New Roman" w:cs="Times New Roman"/>
          <w:sz w:val="24"/>
        </w:rPr>
        <w:t>I.A.</w:t>
      </w:r>
      <w:r w:rsidR="00D95BD3">
        <w:rPr>
          <w:rFonts w:ascii="Times New Roman" w:hAnsi="Times New Roman" w:cs="Times New Roman"/>
          <w:sz w:val="24"/>
        </w:rPr>
        <w:t xml:space="preserve"> </w:t>
      </w:r>
      <w:r w:rsidR="009D7649">
        <w:rPr>
          <w:rFonts w:ascii="Times New Roman" w:hAnsi="Times New Roman" w:cs="Times New Roman"/>
          <w:sz w:val="24"/>
          <w:u w:val="single"/>
        </w:rPr>
        <w:t>ROS/AMPK/p38 Pathway</w:t>
      </w:r>
    </w:p>
    <w:p w:rsidR="00994050" w:rsidRDefault="005D4AF3" w:rsidP="0044448A">
      <w:pPr>
        <w:spacing w:line="240" w:lineRule="auto"/>
        <w:ind w:firstLine="360"/>
        <w:rPr>
          <w:rFonts w:ascii="Times New Roman" w:hAnsi="Times New Roman" w:cs="Times New Roman"/>
          <w:bCs/>
          <w:color w:val="222222"/>
          <w:sz w:val="24"/>
          <w:shd w:val="clear" w:color="auto" w:fill="FFFFFF"/>
        </w:rPr>
      </w:pPr>
      <w:r>
        <w:rPr>
          <w:rFonts w:ascii="Times New Roman" w:hAnsi="Times New Roman" w:cs="Times New Roman"/>
          <w:sz w:val="24"/>
        </w:rPr>
        <w:t xml:space="preserve">After ingestion, metabolism of CBD increases levels of </w:t>
      </w:r>
      <w:r w:rsidRPr="008C520D">
        <w:rPr>
          <w:rFonts w:ascii="Times New Roman" w:hAnsi="Times New Roman" w:cs="Times New Roman"/>
          <w:bCs/>
          <w:color w:val="222222"/>
          <w:sz w:val="24"/>
          <w:shd w:val="clear" w:color="auto" w:fill="FFFFFF"/>
        </w:rPr>
        <w:t>nicotinamide adenine dinucleotide</w:t>
      </w:r>
      <w:r>
        <w:rPr>
          <w:rFonts w:ascii="Times New Roman" w:hAnsi="Times New Roman" w:cs="Times New Roman"/>
          <w:bCs/>
          <w:color w:val="222222"/>
          <w:sz w:val="24"/>
          <w:shd w:val="clear" w:color="auto" w:fill="FFFFFF"/>
        </w:rPr>
        <w:t xml:space="preserve"> (NADH</w:t>
      </w:r>
      <w:proofErr w:type="gramStart"/>
      <w:r>
        <w:rPr>
          <w:rFonts w:ascii="Times New Roman" w:hAnsi="Times New Roman" w:cs="Times New Roman"/>
          <w:bCs/>
          <w:color w:val="222222"/>
          <w:sz w:val="24"/>
          <w:shd w:val="clear" w:color="auto" w:fill="FFFFFF"/>
        </w:rPr>
        <w:t>)</w:t>
      </w:r>
      <w:r w:rsidR="00F37F60">
        <w:rPr>
          <w:rFonts w:ascii="Times New Roman" w:hAnsi="Times New Roman" w:cs="Times New Roman"/>
          <w:bCs/>
          <w:color w:val="222222"/>
          <w:sz w:val="24"/>
          <w:shd w:val="clear" w:color="auto" w:fill="FFFFFF"/>
          <w:vertAlign w:val="superscript"/>
        </w:rPr>
        <w:t>6</w:t>
      </w:r>
      <w:proofErr w:type="gramEnd"/>
      <w:r w:rsidR="00F37F60">
        <w:rPr>
          <w:rFonts w:ascii="Times New Roman" w:hAnsi="Times New Roman" w:cs="Times New Roman"/>
          <w:bCs/>
          <w:color w:val="222222"/>
          <w:sz w:val="24"/>
          <w:shd w:val="clear" w:color="auto" w:fill="FFFFFF"/>
        </w:rPr>
        <w:t xml:space="preserve">, </w:t>
      </w:r>
      <w:r w:rsidR="00F37F60">
        <w:rPr>
          <w:rFonts w:ascii="Times New Roman" w:hAnsi="Times New Roman" w:cs="Times New Roman"/>
          <w:bCs/>
          <w:color w:val="222222"/>
          <w:sz w:val="24"/>
          <w:shd w:val="clear" w:color="auto" w:fill="FFFFFF"/>
        </w:rPr>
        <w:t>which enters the mitochondria, and undergoes oxidation/reduction reactions at the complex I site of the inner mitochondrial membrane</w:t>
      </w:r>
      <w:r w:rsidR="00AE15E2">
        <w:rPr>
          <w:rFonts w:ascii="Times New Roman" w:hAnsi="Times New Roman" w:cs="Times New Roman"/>
          <w:bCs/>
          <w:color w:val="222222"/>
          <w:sz w:val="24"/>
          <w:shd w:val="clear" w:color="auto" w:fill="FFFFFF"/>
          <w:vertAlign w:val="superscript"/>
        </w:rPr>
        <w:t>7</w:t>
      </w:r>
      <w:r w:rsidR="00AE15E2">
        <w:rPr>
          <w:rFonts w:ascii="Times New Roman" w:hAnsi="Times New Roman" w:cs="Times New Roman"/>
          <w:bCs/>
          <w:color w:val="222222"/>
          <w:sz w:val="24"/>
          <w:shd w:val="clear" w:color="auto" w:fill="FFFFFF"/>
        </w:rPr>
        <w:t xml:space="preserve">. </w:t>
      </w:r>
      <w:r w:rsidR="00C22CC4">
        <w:rPr>
          <w:rFonts w:ascii="Times New Roman" w:hAnsi="Times New Roman" w:cs="Times New Roman"/>
          <w:bCs/>
          <w:color w:val="222222"/>
          <w:sz w:val="24"/>
          <w:shd w:val="clear" w:color="auto" w:fill="FFFFFF"/>
        </w:rPr>
        <w:t>This</w:t>
      </w:r>
      <w:r w:rsidR="00C22CC4">
        <w:rPr>
          <w:rFonts w:ascii="Times New Roman" w:hAnsi="Times New Roman" w:cs="Times New Roman"/>
          <w:bCs/>
          <w:color w:val="222222"/>
          <w:sz w:val="24"/>
          <w:shd w:val="clear" w:color="auto" w:fill="FFFFFF"/>
        </w:rPr>
        <w:t xml:space="preserve"> is the first mechanism</w:t>
      </w:r>
      <w:r w:rsidR="00C22CC4">
        <w:rPr>
          <w:rFonts w:ascii="Times New Roman" w:hAnsi="Times New Roman" w:cs="Times New Roman"/>
          <w:bCs/>
          <w:color w:val="222222"/>
          <w:sz w:val="24"/>
          <w:shd w:val="clear" w:color="auto" w:fill="FFFFFF"/>
        </w:rPr>
        <w:t xml:space="preserve"> of the electron transport chain, and kicks off the initial flow of electrons through the subsequent complexes. During this flow, free electrons can break loose and get caught by </w:t>
      </w:r>
      <w:r w:rsidR="00C22CC4">
        <w:rPr>
          <w:rFonts w:ascii="Times New Roman" w:hAnsi="Times New Roman" w:cs="Times New Roman"/>
          <w:bCs/>
          <w:color w:val="222222"/>
          <w:sz w:val="24"/>
          <w:shd w:val="clear" w:color="auto" w:fill="FFFFFF"/>
        </w:rPr>
        <w:t xml:space="preserve">passerby </w:t>
      </w:r>
      <w:r w:rsidR="00C22CC4">
        <w:rPr>
          <w:rFonts w:ascii="Times New Roman" w:hAnsi="Times New Roman" w:cs="Times New Roman"/>
          <w:bCs/>
          <w:color w:val="222222"/>
          <w:sz w:val="24"/>
          <w:shd w:val="clear" w:color="auto" w:fill="FFFFFF"/>
        </w:rPr>
        <w:t>oxygen, forming one of the most common forms of ROS, superoxide (O</w:t>
      </w:r>
      <w:r w:rsidR="00C22CC4">
        <w:rPr>
          <w:rFonts w:ascii="Times New Roman" w:hAnsi="Times New Roman" w:cs="Times New Roman"/>
          <w:bCs/>
          <w:color w:val="222222"/>
          <w:sz w:val="24"/>
          <w:shd w:val="clear" w:color="auto" w:fill="FFFFFF"/>
          <w:vertAlign w:val="subscript"/>
        </w:rPr>
        <w:t>2</w:t>
      </w:r>
      <w:r w:rsidR="00C22CC4">
        <w:rPr>
          <w:rFonts w:ascii="Times New Roman" w:hAnsi="Times New Roman" w:cs="Times New Roman"/>
          <w:bCs/>
          <w:color w:val="222222"/>
          <w:sz w:val="24"/>
          <w:shd w:val="clear" w:color="auto" w:fill="FFFFFF"/>
          <w:vertAlign w:val="superscript"/>
        </w:rPr>
        <w:t>-</w:t>
      </w:r>
      <w:r w:rsidR="00C22CC4">
        <w:rPr>
          <w:rFonts w:ascii="Times New Roman" w:hAnsi="Times New Roman" w:cs="Times New Roman"/>
          <w:bCs/>
          <w:color w:val="222222"/>
          <w:sz w:val="24"/>
          <w:shd w:val="clear" w:color="auto" w:fill="FFFFFF"/>
        </w:rPr>
        <w:t>)</w:t>
      </w:r>
      <w:r w:rsidR="00C22CC4">
        <w:rPr>
          <w:rFonts w:ascii="Times New Roman" w:hAnsi="Times New Roman" w:cs="Times New Roman"/>
          <w:bCs/>
          <w:color w:val="222222"/>
          <w:sz w:val="24"/>
          <w:shd w:val="clear" w:color="auto" w:fill="FFFFFF"/>
        </w:rPr>
        <w:t>. This formation occurs</w:t>
      </w:r>
      <w:r w:rsidR="00C22CC4">
        <w:rPr>
          <w:rFonts w:ascii="Times New Roman" w:hAnsi="Times New Roman" w:cs="Times New Roman"/>
          <w:bCs/>
          <w:color w:val="222222"/>
          <w:sz w:val="24"/>
          <w:shd w:val="clear" w:color="auto" w:fill="FFFFFF"/>
        </w:rPr>
        <w:t xml:space="preserve"> both inside of the mitochondria, and outside in the cytosol</w:t>
      </w:r>
      <w:r w:rsidR="00BF6239">
        <w:rPr>
          <w:rFonts w:ascii="Times New Roman" w:hAnsi="Times New Roman" w:cs="Times New Roman"/>
          <w:bCs/>
          <w:color w:val="222222"/>
          <w:sz w:val="24"/>
          <w:shd w:val="clear" w:color="auto" w:fill="FFFFFF"/>
          <w:vertAlign w:val="superscript"/>
        </w:rPr>
        <w:t>8</w:t>
      </w:r>
      <w:r w:rsidR="00C22CC4">
        <w:rPr>
          <w:rFonts w:ascii="Times New Roman" w:hAnsi="Times New Roman" w:cs="Times New Roman"/>
          <w:bCs/>
          <w:color w:val="222222"/>
          <w:sz w:val="24"/>
          <w:shd w:val="clear" w:color="auto" w:fill="FFFFFF"/>
        </w:rPr>
        <w:t>.</w:t>
      </w:r>
      <w:r w:rsidR="00BF6239">
        <w:rPr>
          <w:rFonts w:ascii="Times New Roman" w:hAnsi="Times New Roman" w:cs="Times New Roman"/>
          <w:bCs/>
          <w:color w:val="222222"/>
          <w:sz w:val="24"/>
          <w:shd w:val="clear" w:color="auto" w:fill="FFFFFF"/>
        </w:rPr>
        <w:t xml:space="preserve">  </w:t>
      </w:r>
      <w:r w:rsidR="006F4A5C">
        <w:rPr>
          <w:rFonts w:ascii="Times New Roman" w:hAnsi="Times New Roman" w:cs="Times New Roman"/>
          <w:bCs/>
          <w:color w:val="222222"/>
          <w:sz w:val="24"/>
          <w:shd w:val="clear" w:color="auto" w:fill="FFFFFF"/>
        </w:rPr>
        <w:t>With this increased level of ROS, intracellular censors, such as ATM, respond directly to oxidative stress within the cell, and activates AMPK via an LKB1 catalyzed downstream pathway</w:t>
      </w:r>
      <w:r w:rsidR="006F4A5C">
        <w:rPr>
          <w:rFonts w:ascii="Times New Roman" w:hAnsi="Times New Roman" w:cs="Times New Roman"/>
          <w:bCs/>
          <w:color w:val="222222"/>
          <w:sz w:val="24"/>
          <w:shd w:val="clear" w:color="auto" w:fill="FFFFFF"/>
          <w:vertAlign w:val="superscript"/>
        </w:rPr>
        <w:t>9</w:t>
      </w:r>
      <w:r w:rsidR="006F4A5C">
        <w:rPr>
          <w:rFonts w:ascii="Times New Roman" w:hAnsi="Times New Roman" w:cs="Times New Roman"/>
          <w:bCs/>
          <w:color w:val="222222"/>
          <w:sz w:val="24"/>
          <w:shd w:val="clear" w:color="auto" w:fill="FFFFFF"/>
        </w:rPr>
        <w:t xml:space="preserve">. </w:t>
      </w:r>
      <w:r w:rsidR="00EC379A">
        <w:rPr>
          <w:rFonts w:ascii="Times New Roman" w:hAnsi="Times New Roman" w:cs="Times New Roman"/>
          <w:bCs/>
          <w:color w:val="222222"/>
          <w:sz w:val="24"/>
          <w:shd w:val="clear" w:color="auto" w:fill="FFFFFF"/>
        </w:rPr>
        <w:t xml:space="preserve">AMP-activated protein kinase (AMPK) is a multi-functional enzyme that has three subunits within its complex. </w:t>
      </w:r>
      <w:r w:rsidR="00EC379A">
        <w:rPr>
          <w:rFonts w:ascii="Times New Roman" w:hAnsi="Times New Roman" w:cs="Times New Roman"/>
          <w:bCs/>
          <w:color w:val="222222"/>
          <w:sz w:val="24"/>
          <w:shd w:val="clear" w:color="auto" w:fill="FFFFFF"/>
        </w:rPr>
        <w:t>Phosphorylation</w:t>
      </w:r>
      <w:r w:rsidR="00EC379A">
        <w:rPr>
          <w:rFonts w:ascii="Times New Roman" w:hAnsi="Times New Roman" w:cs="Times New Roman"/>
          <w:bCs/>
          <w:color w:val="222222"/>
          <w:sz w:val="24"/>
          <w:shd w:val="clear" w:color="auto" w:fill="FFFFFF"/>
        </w:rPr>
        <w:t xml:space="preserve"> of AMPK by AMP occurs within the alpha subunit (AMPKα) at the Thr172 location</w:t>
      </w:r>
      <w:r w:rsidR="00913256">
        <w:rPr>
          <w:rFonts w:ascii="Times New Roman" w:hAnsi="Times New Roman" w:cs="Times New Roman"/>
          <w:bCs/>
          <w:color w:val="222222"/>
          <w:sz w:val="24"/>
          <w:shd w:val="clear" w:color="auto" w:fill="FFFFFF"/>
          <w:vertAlign w:val="superscript"/>
        </w:rPr>
        <w:t>10</w:t>
      </w:r>
      <w:r w:rsidR="00913256">
        <w:rPr>
          <w:rFonts w:ascii="Times New Roman" w:hAnsi="Times New Roman" w:cs="Times New Roman"/>
          <w:bCs/>
          <w:color w:val="222222"/>
          <w:sz w:val="24"/>
          <w:shd w:val="clear" w:color="auto" w:fill="FFFFFF"/>
        </w:rPr>
        <w:t xml:space="preserve">. </w:t>
      </w:r>
      <w:r w:rsidR="002F0506">
        <w:rPr>
          <w:rFonts w:ascii="Times New Roman" w:hAnsi="Times New Roman" w:cs="Times New Roman"/>
          <w:bCs/>
          <w:color w:val="222222"/>
          <w:sz w:val="24"/>
          <w:shd w:val="clear" w:color="auto" w:fill="FFFFFF"/>
        </w:rPr>
        <w:t xml:space="preserve">AMPK activation has been shown to be a downstream product </w:t>
      </w:r>
      <w:r w:rsidR="002F0506">
        <w:rPr>
          <w:rFonts w:ascii="Times New Roman" w:hAnsi="Times New Roman" w:cs="Times New Roman"/>
          <w:bCs/>
          <w:color w:val="222222"/>
          <w:sz w:val="24"/>
          <w:shd w:val="clear" w:color="auto" w:fill="FFFFFF"/>
        </w:rPr>
        <w:t xml:space="preserve">of two kinases, LKB1 and </w:t>
      </w:r>
      <w:proofErr w:type="spellStart"/>
      <w:r w:rsidR="002F0506">
        <w:rPr>
          <w:rFonts w:ascii="Times New Roman" w:hAnsi="Times New Roman" w:cs="Times New Roman"/>
          <w:bCs/>
          <w:color w:val="222222"/>
          <w:sz w:val="24"/>
          <w:shd w:val="clear" w:color="auto" w:fill="FFFFFF"/>
        </w:rPr>
        <w:t>CaMKK</w:t>
      </w:r>
      <w:proofErr w:type="spellEnd"/>
      <w:r w:rsidR="002F0506">
        <w:rPr>
          <w:rFonts w:ascii="Times New Roman" w:hAnsi="Times New Roman" w:cs="Times New Roman"/>
          <w:bCs/>
          <w:color w:val="222222"/>
          <w:sz w:val="24"/>
          <w:shd w:val="clear" w:color="auto" w:fill="FFFFFF"/>
        </w:rPr>
        <w:t xml:space="preserve">, via an imbalanced ratio of ATM/ATP, but has been shown to activate </w:t>
      </w:r>
      <w:r w:rsidR="002F0506">
        <w:rPr>
          <w:rFonts w:ascii="Times New Roman" w:hAnsi="Times New Roman" w:cs="Times New Roman"/>
          <w:bCs/>
          <w:color w:val="222222"/>
          <w:sz w:val="24"/>
          <w:shd w:val="clear" w:color="auto" w:fill="FFFFFF"/>
        </w:rPr>
        <w:t>through oxidative stress alone</w:t>
      </w:r>
      <w:r w:rsidR="00117B6A">
        <w:rPr>
          <w:rFonts w:ascii="Times New Roman" w:hAnsi="Times New Roman" w:cs="Times New Roman"/>
          <w:bCs/>
          <w:color w:val="222222"/>
          <w:sz w:val="24"/>
          <w:shd w:val="clear" w:color="auto" w:fill="FFFFFF"/>
          <w:vertAlign w:val="superscript"/>
        </w:rPr>
        <w:t>11,</w:t>
      </w:r>
      <w:r w:rsidR="00E936A4">
        <w:rPr>
          <w:rFonts w:ascii="Times New Roman" w:hAnsi="Times New Roman" w:cs="Times New Roman"/>
          <w:bCs/>
          <w:color w:val="222222"/>
          <w:sz w:val="24"/>
          <w:shd w:val="clear" w:color="auto" w:fill="FFFFFF"/>
          <w:vertAlign w:val="superscript"/>
        </w:rPr>
        <w:t xml:space="preserve"> </w:t>
      </w:r>
      <w:r w:rsidR="00117B6A">
        <w:rPr>
          <w:rFonts w:ascii="Times New Roman" w:hAnsi="Times New Roman" w:cs="Times New Roman"/>
          <w:bCs/>
          <w:color w:val="222222"/>
          <w:sz w:val="24"/>
          <w:shd w:val="clear" w:color="auto" w:fill="FFFFFF"/>
          <w:vertAlign w:val="superscript"/>
        </w:rPr>
        <w:t>12</w:t>
      </w:r>
      <w:r w:rsidR="00117B6A">
        <w:rPr>
          <w:rFonts w:ascii="Times New Roman" w:hAnsi="Times New Roman" w:cs="Times New Roman"/>
          <w:bCs/>
          <w:color w:val="222222"/>
          <w:sz w:val="24"/>
          <w:shd w:val="clear" w:color="auto" w:fill="FFFFFF"/>
        </w:rPr>
        <w:t xml:space="preserve">. </w:t>
      </w:r>
    </w:p>
    <w:p w:rsidR="001770EB" w:rsidRDefault="006D74AD" w:rsidP="0044448A">
      <w:pPr>
        <w:spacing w:line="240" w:lineRule="auto"/>
        <w:ind w:firstLine="360"/>
        <w:rPr>
          <w:rFonts w:ascii="Times New Roman" w:hAnsi="Times New Roman" w:cs="Times New Roman"/>
          <w:sz w:val="24"/>
        </w:rPr>
      </w:pPr>
      <w:r>
        <w:rPr>
          <w:rFonts w:ascii="Times New Roman" w:hAnsi="Times New Roman" w:cs="Times New Roman"/>
          <w:sz w:val="24"/>
        </w:rPr>
        <w:t xml:space="preserve">The known mechanisms for CBD’s downregulation of </w:t>
      </w:r>
      <w:r w:rsidRPr="001F261D">
        <w:rPr>
          <w:rFonts w:ascii="Times New Roman" w:hAnsi="Times New Roman" w:cs="Times New Roman"/>
          <w:i/>
          <w:sz w:val="24"/>
        </w:rPr>
        <w:t>Sox2</w:t>
      </w:r>
      <w:r>
        <w:rPr>
          <w:rFonts w:ascii="Times New Roman" w:hAnsi="Times New Roman" w:cs="Times New Roman"/>
          <w:sz w:val="24"/>
        </w:rPr>
        <w:t xml:space="preserve"> include p38 MAP Kinase</w:t>
      </w:r>
      <w:r>
        <w:rPr>
          <w:rFonts w:ascii="Times New Roman" w:hAnsi="Times New Roman" w:cs="Times New Roman"/>
          <w:sz w:val="24"/>
          <w:vertAlign w:val="superscript"/>
        </w:rPr>
        <w:t>5</w:t>
      </w:r>
      <w:r>
        <w:rPr>
          <w:rFonts w:ascii="Times New Roman" w:hAnsi="Times New Roman" w:cs="Times New Roman"/>
          <w:sz w:val="24"/>
        </w:rPr>
        <w:t xml:space="preserve">. P38 does not interact with </w:t>
      </w:r>
      <w:r w:rsidRPr="001F261D">
        <w:rPr>
          <w:rFonts w:ascii="Times New Roman" w:hAnsi="Times New Roman" w:cs="Times New Roman"/>
          <w:i/>
          <w:sz w:val="24"/>
        </w:rPr>
        <w:t>Sox2</w:t>
      </w:r>
      <w:r>
        <w:rPr>
          <w:rFonts w:ascii="Times New Roman" w:hAnsi="Times New Roman" w:cs="Times New Roman"/>
          <w:sz w:val="24"/>
        </w:rPr>
        <w:t xml:space="preserve"> directly, however </w:t>
      </w:r>
      <w:r>
        <w:rPr>
          <w:rFonts w:ascii="Times New Roman" w:hAnsi="Times New Roman" w:cs="Times New Roman"/>
          <w:sz w:val="24"/>
        </w:rPr>
        <w:t>the p38 pathway has downstream products, such as p21, for which it increases production and phosphortylates</w:t>
      </w:r>
      <w:r>
        <w:rPr>
          <w:rFonts w:ascii="Times New Roman" w:hAnsi="Times New Roman" w:cs="Times New Roman"/>
          <w:sz w:val="24"/>
          <w:vertAlign w:val="superscript"/>
        </w:rPr>
        <w:t>13</w:t>
      </w:r>
      <w:r>
        <w:rPr>
          <w:rFonts w:ascii="Times New Roman" w:hAnsi="Times New Roman" w:cs="Times New Roman"/>
          <w:sz w:val="24"/>
        </w:rPr>
        <w:t xml:space="preserve">. </w:t>
      </w:r>
      <w:r w:rsidR="00575C28">
        <w:rPr>
          <w:rFonts w:ascii="Times New Roman" w:hAnsi="Times New Roman" w:cs="Times New Roman"/>
          <w:sz w:val="24"/>
        </w:rPr>
        <w:t xml:space="preserve">P21 is not a transcription factor, but rather a kinase inhibitor, and can form an inhibitory bond with a downstream promotor of </w:t>
      </w:r>
      <w:r w:rsidR="00575C28">
        <w:rPr>
          <w:rFonts w:ascii="Times New Roman" w:hAnsi="Times New Roman" w:cs="Times New Roman"/>
          <w:i/>
          <w:sz w:val="24"/>
        </w:rPr>
        <w:t>Sox2</w:t>
      </w:r>
      <w:r w:rsidR="00575C28">
        <w:rPr>
          <w:rFonts w:ascii="Times New Roman" w:hAnsi="Times New Roman" w:cs="Times New Roman"/>
          <w:sz w:val="24"/>
        </w:rPr>
        <w:t xml:space="preserve">, </w:t>
      </w:r>
      <w:r w:rsidR="00575C28">
        <w:rPr>
          <w:rFonts w:ascii="Times New Roman" w:hAnsi="Times New Roman" w:cs="Times New Roman"/>
          <w:sz w:val="24"/>
        </w:rPr>
        <w:lastRenderedPageBreak/>
        <w:t xml:space="preserve">called the SRR2 Box. </w:t>
      </w:r>
      <w:r w:rsidR="00437B34">
        <w:rPr>
          <w:rFonts w:ascii="Times New Roman" w:hAnsi="Times New Roman" w:cs="Times New Roman"/>
          <w:sz w:val="24"/>
        </w:rPr>
        <w:t xml:space="preserve">The only connection left to be made is AMPK in relation to p38/p21. </w:t>
      </w:r>
      <w:r w:rsidR="00437B34">
        <w:rPr>
          <w:rFonts w:ascii="Times New Roman" w:hAnsi="Times New Roman" w:cs="Times New Roman"/>
          <w:sz w:val="24"/>
        </w:rPr>
        <w:t xml:space="preserve">It turns out that AMPK can be involved in the </w:t>
      </w:r>
      <w:r w:rsidR="00AA2940">
        <w:rPr>
          <w:rFonts w:ascii="Times New Roman" w:hAnsi="Times New Roman" w:cs="Times New Roman"/>
          <w:noProof/>
          <w:sz w:val="24"/>
        </w:rPr>
        <mc:AlternateContent>
          <mc:Choice Requires="wps">
            <w:drawing>
              <wp:anchor distT="0" distB="0" distL="114300" distR="114300" simplePos="0" relativeHeight="251661312" behindDoc="1" locked="0" layoutInCell="1" allowOverlap="1" wp14:anchorId="24DC124A" wp14:editId="29B6552F">
                <wp:simplePos x="0" y="0"/>
                <wp:positionH relativeFrom="margin">
                  <wp:posOffset>2837815</wp:posOffset>
                </wp:positionH>
                <wp:positionV relativeFrom="paragraph">
                  <wp:posOffset>350520</wp:posOffset>
                </wp:positionV>
                <wp:extent cx="2945130" cy="238125"/>
                <wp:effectExtent l="0" t="0" r="26670" b="28575"/>
                <wp:wrapTight wrapText="bothSides">
                  <wp:wrapPolygon edited="0">
                    <wp:start x="0" y="0"/>
                    <wp:lineTo x="0" y="22464"/>
                    <wp:lineTo x="21656" y="22464"/>
                    <wp:lineTo x="21656"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94513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940" w:rsidRPr="000250F4" w:rsidRDefault="00AA2940" w:rsidP="00AA2940">
                            <w:pPr>
                              <w:rPr>
                                <w:rFonts w:ascii="Times New Roman" w:hAnsi="Times New Roman" w:cs="Times New Roman"/>
                                <w:sz w:val="20"/>
                              </w:rPr>
                            </w:pPr>
                            <w:r w:rsidRPr="000250F4">
                              <w:rPr>
                                <w:rFonts w:ascii="Times New Roman" w:hAnsi="Times New Roman" w:cs="Times New Roman"/>
                                <w:sz w:val="20"/>
                              </w:rPr>
                              <w:t>Figure 1: Proposed pathway of Sox2 downregulation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C124A" id="_x0000_t202" coordsize="21600,21600" o:spt="202" path="m,l,21600r21600,l21600,xe">
                <v:stroke joinstyle="miter"/>
                <v:path gradientshapeok="t" o:connecttype="rect"/>
              </v:shapetype>
              <v:shape id="Text Box 4" o:spid="_x0000_s1026" type="#_x0000_t202" style="position:absolute;left:0;text-align:left;margin-left:223.45pt;margin-top:27.6pt;width:231.9pt;height:18.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" fillcolor="white [3201]" strokeweight=".5pt">
                <v:textbox>
                  <w:txbxContent>
                    <w:p w:rsidR="00AA2940" w:rsidRPr="000250F4" w:rsidRDefault="00AA2940" w:rsidP="00AA2940">
                      <w:pPr>
                        <w:rPr>
                          <w:rFonts w:ascii="Times New Roman" w:hAnsi="Times New Roman" w:cs="Times New Roman"/>
                          <w:sz w:val="20"/>
                        </w:rPr>
                      </w:pPr>
                      <w:r w:rsidRPr="000250F4">
                        <w:rPr>
                          <w:rFonts w:ascii="Times New Roman" w:hAnsi="Times New Roman" w:cs="Times New Roman"/>
                          <w:sz w:val="20"/>
                        </w:rPr>
                        <w:t>Figure 1: Proposed pathway of Sox2 downregulation</w:t>
                      </w:r>
                    </w:p>
                  </w:txbxContent>
                </v:textbox>
                <w10:wrap type="tight" anchorx="margin"/>
              </v:shape>
            </w:pict>
          </mc:Fallback>
        </mc:AlternateContent>
      </w:r>
      <w:r w:rsidR="00437B34">
        <w:rPr>
          <w:rFonts w:ascii="Times New Roman" w:hAnsi="Times New Roman" w:cs="Times New Roman"/>
          <w:sz w:val="24"/>
        </w:rPr>
        <w:t>activation of p38</w:t>
      </w:r>
      <w:r w:rsidR="00437B34">
        <w:rPr>
          <w:rFonts w:ascii="Times New Roman" w:hAnsi="Times New Roman" w:cs="Times New Roman"/>
          <w:sz w:val="24"/>
          <w:vertAlign w:val="superscript"/>
        </w:rPr>
        <w:t xml:space="preserve"> </w:t>
      </w:r>
      <w:r w:rsidR="00437B34">
        <w:rPr>
          <w:rFonts w:ascii="Times New Roman" w:hAnsi="Times New Roman" w:cs="Times New Roman"/>
          <w:sz w:val="24"/>
        </w:rPr>
        <w:t>MAPK</w:t>
      </w:r>
      <w:r w:rsidR="00437B34">
        <w:rPr>
          <w:rFonts w:ascii="Times New Roman" w:hAnsi="Times New Roman" w:cs="Times New Roman"/>
          <w:sz w:val="24"/>
        </w:rPr>
        <w:t xml:space="preserve">, </w:t>
      </w:r>
      <w:r w:rsidR="00437B34">
        <w:rPr>
          <w:rFonts w:ascii="Times New Roman" w:hAnsi="Times New Roman" w:cs="Times New Roman"/>
          <w:sz w:val="24"/>
        </w:rPr>
        <w:t xml:space="preserve">via the TAB1 protein, </w:t>
      </w:r>
      <w:r w:rsidR="00437B34">
        <w:rPr>
          <w:rFonts w:ascii="Times New Roman" w:hAnsi="Times New Roman" w:cs="Times New Roman"/>
          <w:sz w:val="24"/>
        </w:rPr>
        <w:t xml:space="preserve">which provides evidence for the assumption </w:t>
      </w:r>
      <w:r w:rsidR="007B57E3">
        <w:rPr>
          <w:rFonts w:ascii="Times New Roman" w:hAnsi="Times New Roman"/>
          <w:bCs/>
          <w:noProof/>
          <w:sz w:val="24"/>
        </w:rPr>
        <w:drawing>
          <wp:anchor distT="0" distB="0" distL="114300" distR="114300" simplePos="0" relativeHeight="251659264" behindDoc="1" locked="0" layoutInCell="1" allowOverlap="1" wp14:anchorId="2F942ABA" wp14:editId="6237E3BB">
            <wp:simplePos x="0" y="0"/>
            <wp:positionH relativeFrom="margin">
              <wp:align>right</wp:align>
            </wp:positionH>
            <wp:positionV relativeFrom="margin">
              <wp:posOffset>605083</wp:posOffset>
            </wp:positionV>
            <wp:extent cx="3601720" cy="23641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1720" cy="2364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7B34">
        <w:rPr>
          <w:rFonts w:ascii="Times New Roman" w:hAnsi="Times New Roman" w:cs="Times New Roman"/>
          <w:sz w:val="24"/>
        </w:rPr>
        <w:t>that AMPK is upstream of p38</w:t>
      </w:r>
      <w:r w:rsidR="00102265">
        <w:rPr>
          <w:rFonts w:ascii="Times New Roman" w:hAnsi="Times New Roman" w:cs="Times New Roman"/>
          <w:sz w:val="24"/>
          <w:vertAlign w:val="superscript"/>
        </w:rPr>
        <w:t>15, 16</w:t>
      </w:r>
      <w:r w:rsidR="00437B34">
        <w:rPr>
          <w:rFonts w:ascii="Times New Roman" w:hAnsi="Times New Roman" w:cs="Times New Roman"/>
          <w:sz w:val="24"/>
        </w:rPr>
        <w:t>.</w:t>
      </w:r>
      <w:r w:rsidR="00102265">
        <w:rPr>
          <w:rFonts w:ascii="Times New Roman" w:hAnsi="Times New Roman" w:cs="Times New Roman"/>
          <w:sz w:val="24"/>
        </w:rPr>
        <w:t xml:space="preserve"> </w:t>
      </w:r>
      <w:r w:rsidR="00437B34">
        <w:rPr>
          <w:rFonts w:ascii="Times New Roman" w:hAnsi="Times New Roman" w:cs="Times New Roman"/>
          <w:sz w:val="24"/>
        </w:rPr>
        <w:t xml:space="preserve"> </w:t>
      </w:r>
      <w:r w:rsidR="00AA2940">
        <w:rPr>
          <w:rFonts w:ascii="Times New Roman" w:hAnsi="Times New Roman" w:cs="Times New Roman"/>
          <w:sz w:val="24"/>
        </w:rPr>
        <w:t xml:space="preserve">Figure 1 to the right illustrates the </w:t>
      </w:r>
      <w:r w:rsidR="00813817">
        <w:rPr>
          <w:rFonts w:ascii="Times New Roman" w:hAnsi="Times New Roman" w:cs="Times New Roman"/>
          <w:sz w:val="24"/>
        </w:rPr>
        <w:t xml:space="preserve">proposed mechanism by which CBD would downregulate </w:t>
      </w:r>
      <w:r w:rsidR="00813817">
        <w:rPr>
          <w:rFonts w:ascii="Times New Roman" w:hAnsi="Times New Roman" w:cs="Times New Roman"/>
          <w:i/>
          <w:sz w:val="24"/>
        </w:rPr>
        <w:t>Sox2</w:t>
      </w:r>
      <w:r w:rsidR="00813817">
        <w:rPr>
          <w:rFonts w:ascii="Times New Roman" w:hAnsi="Times New Roman" w:cs="Times New Roman"/>
          <w:sz w:val="24"/>
        </w:rPr>
        <w:t xml:space="preserve">. </w:t>
      </w:r>
      <w:r w:rsidR="001770EB">
        <w:rPr>
          <w:rFonts w:ascii="Times New Roman" w:hAnsi="Times New Roman" w:cs="Times New Roman"/>
          <w:sz w:val="24"/>
        </w:rPr>
        <w:t>Proving the activation of AMPK is involved in this pathway would be vital to understanding the mechanism of this antitumor pathway</w:t>
      </w:r>
      <w:r w:rsidR="00760F5B">
        <w:rPr>
          <w:rFonts w:ascii="Times New Roman" w:hAnsi="Times New Roman" w:cs="Times New Roman"/>
          <w:sz w:val="24"/>
        </w:rPr>
        <w:t>.</w:t>
      </w:r>
      <w:r w:rsidR="001770EB">
        <w:rPr>
          <w:rFonts w:ascii="Times New Roman" w:hAnsi="Times New Roman" w:cs="Times New Roman"/>
          <w:sz w:val="24"/>
        </w:rPr>
        <w:t xml:space="preserve"> </w:t>
      </w:r>
    </w:p>
    <w:p w:rsidR="00CC6B69" w:rsidRDefault="00CC6B69" w:rsidP="0044448A">
      <w:pPr>
        <w:spacing w:line="240" w:lineRule="auto"/>
        <w:ind w:firstLine="360"/>
        <w:rPr>
          <w:rFonts w:ascii="Times New Roman" w:hAnsi="Times New Roman" w:cs="Times New Roman"/>
          <w:sz w:val="24"/>
        </w:rPr>
      </w:pPr>
      <w:r w:rsidRPr="00AE0EAE">
        <w:rPr>
          <w:rFonts w:ascii="Times New Roman" w:hAnsi="Times New Roman"/>
          <w:bCs/>
          <w:noProof/>
          <w:sz w:val="24"/>
        </w:rPr>
        <mc:AlternateContent>
          <mc:Choice Requires="wps">
            <w:drawing>
              <wp:anchor distT="45720" distB="45720" distL="114300" distR="114300" simplePos="0" relativeHeight="251663360" behindDoc="0" locked="0" layoutInCell="1" allowOverlap="1" wp14:anchorId="79292B46" wp14:editId="3B6E03E8">
                <wp:simplePos x="0" y="0"/>
                <wp:positionH relativeFrom="margin">
                  <wp:align>right</wp:align>
                </wp:positionH>
                <wp:positionV relativeFrom="paragraph">
                  <wp:posOffset>828567</wp:posOffset>
                </wp:positionV>
                <wp:extent cx="3830955" cy="73342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955" cy="733425"/>
                        </a:xfrm>
                        <a:prstGeom prst="rect">
                          <a:avLst/>
                        </a:prstGeom>
                        <a:solidFill>
                          <a:srgbClr val="FFFFFF"/>
                        </a:solidFill>
                        <a:ln w="9525">
                          <a:solidFill>
                            <a:srgbClr val="000000"/>
                          </a:solidFill>
                          <a:miter lim="800000"/>
                          <a:headEnd/>
                          <a:tailEnd/>
                        </a:ln>
                      </wps:spPr>
                      <wps:txbx>
                        <w:txbxContent>
                          <w:p w:rsidR="001770EB" w:rsidRPr="00AE0EAE" w:rsidRDefault="001770EB" w:rsidP="001770EB">
                            <w:pPr>
                              <w:rPr>
                                <w:rFonts w:ascii="Times New Roman" w:hAnsi="Times New Roman" w:cs="Times New Roman"/>
                                <w:sz w:val="20"/>
                              </w:rPr>
                            </w:pPr>
                            <w:r>
                              <w:rPr>
                                <w:rFonts w:ascii="Times New Roman" w:hAnsi="Times New Roman" w:cs="Times New Roman"/>
                                <w:sz w:val="20"/>
                              </w:rPr>
                              <w:t>CBD enters the cell and increases NADH with its metabolism. This causes an activation of the ETC and an increase in ROS, which activate</w:t>
                            </w:r>
                            <w:r w:rsidR="00CC6B69">
                              <w:rPr>
                                <w:rFonts w:ascii="Times New Roman" w:hAnsi="Times New Roman" w:cs="Times New Roman"/>
                                <w:sz w:val="20"/>
                              </w:rPr>
                              <w:t>s</w:t>
                            </w:r>
                            <w:r>
                              <w:rPr>
                                <w:rFonts w:ascii="Times New Roman" w:hAnsi="Times New Roman" w:cs="Times New Roman"/>
                                <w:sz w:val="20"/>
                              </w:rPr>
                              <w:t xml:space="preserve"> AMPK. AMPK has downstream products, such as p-38</w:t>
                            </w:r>
                            <w:r>
                              <w:rPr>
                                <w:rFonts w:ascii="Times New Roman" w:hAnsi="Times New Roman" w:cs="Times New Roman"/>
                                <w:sz w:val="20"/>
                                <w:vertAlign w:val="superscript"/>
                              </w:rPr>
                              <w:t xml:space="preserve">MAPK </w:t>
                            </w:r>
                            <w:r>
                              <w:rPr>
                                <w:rFonts w:ascii="Times New Roman" w:hAnsi="Times New Roman" w:cs="Times New Roman"/>
                                <w:sz w:val="20"/>
                              </w:rPr>
                              <w:t>and p21, that downregulate Sox2 by binding to the SRR2 promotor.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92B46" id="Text Box 2" o:spid="_x0000_s1027" type="#_x0000_t202" style="position:absolute;left:0;text-align:left;margin-left:250.45pt;margin-top:65.25pt;width:301.65pt;height:57.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">
                <v:textbox>
                  <w:txbxContent>
                    <w:p w:rsidR="001770EB" w:rsidRPr="00AE0EAE" w:rsidRDefault="001770EB" w:rsidP="001770EB">
                      <w:pPr>
                        <w:rPr>
                          <w:rFonts w:ascii="Times New Roman" w:hAnsi="Times New Roman" w:cs="Times New Roman"/>
                          <w:sz w:val="20"/>
                        </w:rPr>
                      </w:pPr>
                      <w:r>
                        <w:rPr>
                          <w:rFonts w:ascii="Times New Roman" w:hAnsi="Times New Roman" w:cs="Times New Roman"/>
                          <w:sz w:val="20"/>
                        </w:rPr>
                        <w:t>CBD enters the cell and increases NADH with its metabolism. This causes an activation of the ETC and an increase in ROS, which activate</w:t>
                      </w:r>
                      <w:r w:rsidR="00CC6B69">
                        <w:rPr>
                          <w:rFonts w:ascii="Times New Roman" w:hAnsi="Times New Roman" w:cs="Times New Roman"/>
                          <w:sz w:val="20"/>
                        </w:rPr>
                        <w:t>s</w:t>
                      </w:r>
                      <w:r>
                        <w:rPr>
                          <w:rFonts w:ascii="Times New Roman" w:hAnsi="Times New Roman" w:cs="Times New Roman"/>
                          <w:sz w:val="20"/>
                        </w:rPr>
                        <w:t xml:space="preserve"> AMPK. AMPK has downstream products, such as p-38</w:t>
                      </w:r>
                      <w:r>
                        <w:rPr>
                          <w:rFonts w:ascii="Times New Roman" w:hAnsi="Times New Roman" w:cs="Times New Roman"/>
                          <w:sz w:val="20"/>
                          <w:vertAlign w:val="superscript"/>
                        </w:rPr>
                        <w:t xml:space="preserve">MAPK </w:t>
                      </w:r>
                      <w:r>
                        <w:rPr>
                          <w:rFonts w:ascii="Times New Roman" w:hAnsi="Times New Roman" w:cs="Times New Roman"/>
                          <w:sz w:val="20"/>
                        </w:rPr>
                        <w:t>and p21, that downregulate Sox2 by binding to the SRR2 promotor.</w:t>
                      </w:r>
                    </w:p>
                  </w:txbxContent>
                </v:textbox>
                <w10:wrap type="square" anchorx="margin"/>
              </v:shape>
            </w:pict>
          </mc:Fallback>
        </mc:AlternateContent>
      </w:r>
      <w:r>
        <w:rPr>
          <w:rFonts w:ascii="Times New Roman" w:hAnsi="Times New Roman" w:cs="Times New Roman"/>
          <w:sz w:val="24"/>
        </w:rPr>
        <w:t xml:space="preserve">Further proof </w:t>
      </w:r>
      <w:r w:rsidR="00AE5B04">
        <w:rPr>
          <w:rFonts w:ascii="Times New Roman" w:hAnsi="Times New Roman" w:cs="Times New Roman"/>
          <w:sz w:val="24"/>
        </w:rPr>
        <w:t xml:space="preserve">of </w:t>
      </w:r>
      <w:r>
        <w:rPr>
          <w:rFonts w:ascii="Times New Roman" w:hAnsi="Times New Roman" w:cs="Times New Roman"/>
          <w:bCs/>
          <w:color w:val="222222"/>
          <w:sz w:val="24"/>
          <w:shd w:val="clear" w:color="auto" w:fill="FFFFFF"/>
        </w:rPr>
        <w:t>whether CBD</w:t>
      </w:r>
      <w:r w:rsidR="00AE5B04">
        <w:rPr>
          <w:rFonts w:ascii="Times New Roman" w:hAnsi="Times New Roman" w:cs="Times New Roman"/>
          <w:bCs/>
          <w:color w:val="222222"/>
          <w:sz w:val="24"/>
          <w:shd w:val="clear" w:color="auto" w:fill="FFFFFF"/>
        </w:rPr>
        <w:t xml:space="preserve">’s downregulation of </w:t>
      </w:r>
      <w:r w:rsidR="00AE5B04">
        <w:rPr>
          <w:rFonts w:ascii="Times New Roman" w:hAnsi="Times New Roman" w:cs="Times New Roman"/>
          <w:bCs/>
          <w:i/>
          <w:color w:val="222222"/>
          <w:sz w:val="24"/>
          <w:shd w:val="clear" w:color="auto" w:fill="FFFFFF"/>
        </w:rPr>
        <w:t>Sox2</w:t>
      </w:r>
      <w:r>
        <w:rPr>
          <w:rFonts w:ascii="Times New Roman" w:hAnsi="Times New Roman" w:cs="Times New Roman"/>
          <w:bCs/>
          <w:color w:val="222222"/>
          <w:sz w:val="24"/>
          <w:shd w:val="clear" w:color="auto" w:fill="FFFFFF"/>
        </w:rPr>
        <w:t xml:space="preserve"> would </w:t>
      </w:r>
      <w:r w:rsidR="00AE5B04">
        <w:rPr>
          <w:rFonts w:ascii="Times New Roman" w:hAnsi="Times New Roman" w:cs="Times New Roman"/>
          <w:bCs/>
          <w:color w:val="222222"/>
          <w:sz w:val="24"/>
          <w:shd w:val="clear" w:color="auto" w:fill="FFFFFF"/>
        </w:rPr>
        <w:t>do so via activation of</w:t>
      </w:r>
      <w:r>
        <w:rPr>
          <w:rFonts w:ascii="Times New Roman" w:hAnsi="Times New Roman" w:cs="Times New Roman"/>
          <w:bCs/>
          <w:color w:val="222222"/>
          <w:sz w:val="24"/>
          <w:shd w:val="clear" w:color="auto" w:fill="FFFFFF"/>
        </w:rPr>
        <w:t xml:space="preserve"> AMPK can</w:t>
      </w:r>
      <w:r w:rsidR="00AE5B04">
        <w:rPr>
          <w:rFonts w:ascii="Times New Roman" w:hAnsi="Times New Roman" w:cs="Times New Roman"/>
          <w:bCs/>
          <w:color w:val="222222"/>
          <w:sz w:val="24"/>
          <w:shd w:val="clear" w:color="auto" w:fill="FFFFFF"/>
        </w:rPr>
        <w:t xml:space="preserve"> be gained through observation of Physcion. Physcion is</w:t>
      </w:r>
      <w:r>
        <w:rPr>
          <w:rFonts w:ascii="Times New Roman" w:hAnsi="Times New Roman" w:cs="Times New Roman"/>
          <w:bCs/>
          <w:color w:val="222222"/>
          <w:sz w:val="24"/>
          <w:shd w:val="clear" w:color="auto" w:fill="FFFFFF"/>
        </w:rPr>
        <w:t xml:space="preserve"> a pigmentation molecule found in lichen plants indi</w:t>
      </w:r>
      <w:r w:rsidR="00AE5B04">
        <w:rPr>
          <w:rFonts w:ascii="Times New Roman" w:hAnsi="Times New Roman" w:cs="Times New Roman"/>
          <w:bCs/>
          <w:color w:val="222222"/>
          <w:sz w:val="24"/>
          <w:shd w:val="clear" w:color="auto" w:fill="FFFFFF"/>
        </w:rPr>
        <w:t>genous to eastern Asia,</w:t>
      </w:r>
      <w:r>
        <w:rPr>
          <w:rFonts w:ascii="Times New Roman" w:hAnsi="Times New Roman" w:cs="Times New Roman"/>
          <w:bCs/>
          <w:color w:val="222222"/>
          <w:sz w:val="24"/>
          <w:shd w:val="clear" w:color="auto" w:fill="FFFFFF"/>
        </w:rPr>
        <w:t xml:space="preserve"> is used for </w:t>
      </w:r>
      <w:r>
        <w:rPr>
          <w:rFonts w:ascii="Times New Roman" w:hAnsi="Times New Roman" w:cs="Times New Roman"/>
          <w:sz w:val="24"/>
        </w:rPr>
        <w:t>medicinal purposes, and has similar effects on cancerous cells as CBD</w:t>
      </w:r>
      <w:r w:rsidR="00AE5B04">
        <w:rPr>
          <w:rFonts w:ascii="Times New Roman" w:hAnsi="Times New Roman" w:cs="Times New Roman"/>
          <w:sz w:val="24"/>
        </w:rPr>
        <w:t xml:space="preserve"> such as increased production of ROS</w:t>
      </w:r>
      <w:r>
        <w:rPr>
          <w:rFonts w:ascii="Times New Roman" w:hAnsi="Times New Roman" w:cs="Times New Roman"/>
          <w:sz w:val="24"/>
        </w:rPr>
        <w:t xml:space="preserve">. Physcion has been shown to downregulate </w:t>
      </w:r>
      <w:r w:rsidRPr="001F261D">
        <w:rPr>
          <w:rFonts w:ascii="Times New Roman" w:hAnsi="Times New Roman" w:cs="Times New Roman"/>
          <w:i/>
          <w:sz w:val="24"/>
        </w:rPr>
        <w:t>Sox2</w:t>
      </w:r>
      <w:r>
        <w:rPr>
          <w:rFonts w:ascii="Times New Roman" w:hAnsi="Times New Roman" w:cs="Times New Roman"/>
          <w:sz w:val="24"/>
        </w:rPr>
        <w:t xml:space="preserve"> </w:t>
      </w:r>
      <w:r w:rsidR="00715D01">
        <w:rPr>
          <w:rFonts w:ascii="Times New Roman" w:hAnsi="Times New Roman" w:cs="Times New Roman"/>
          <w:sz w:val="24"/>
        </w:rPr>
        <w:t>via</w:t>
      </w:r>
      <w:r>
        <w:rPr>
          <w:rFonts w:ascii="Times New Roman" w:hAnsi="Times New Roman" w:cs="Times New Roman"/>
          <w:sz w:val="24"/>
        </w:rPr>
        <w:t xml:space="preserve"> an activated AMPK mechanism dependent on ROS in colorectal cancer</w:t>
      </w:r>
      <w:r>
        <w:rPr>
          <w:rFonts w:ascii="Times New Roman" w:hAnsi="Times New Roman" w:cs="Times New Roman"/>
          <w:sz w:val="24"/>
          <w:vertAlign w:val="superscript"/>
        </w:rPr>
        <w:t>17</w:t>
      </w:r>
      <w:r w:rsidR="0042169F">
        <w:rPr>
          <w:rFonts w:ascii="Times New Roman" w:hAnsi="Times New Roman" w:cs="Times New Roman"/>
          <w:sz w:val="24"/>
          <w:vertAlign w:val="superscript"/>
        </w:rPr>
        <w:t>, 18</w:t>
      </w:r>
      <w:r>
        <w:rPr>
          <w:rFonts w:ascii="Times New Roman" w:hAnsi="Times New Roman" w:cs="Times New Roman"/>
          <w:sz w:val="24"/>
        </w:rPr>
        <w:t>. It can be implied that CBD should have this same effect</w:t>
      </w:r>
      <w:r>
        <w:rPr>
          <w:rFonts w:ascii="Times New Roman" w:hAnsi="Times New Roman" w:cs="Times New Roman"/>
          <w:sz w:val="24"/>
        </w:rPr>
        <w:t xml:space="preserve"> in GBM</w:t>
      </w:r>
      <w:r>
        <w:rPr>
          <w:rFonts w:ascii="Times New Roman" w:hAnsi="Times New Roman" w:cs="Times New Roman"/>
          <w:sz w:val="24"/>
        </w:rPr>
        <w:t xml:space="preserve">, due to its known production of ROS in cancerous cells. </w:t>
      </w:r>
    </w:p>
    <w:p w:rsidR="005454D0" w:rsidRDefault="002E4A32" w:rsidP="0044448A">
      <w:pPr>
        <w:spacing w:line="240" w:lineRule="auto"/>
        <w:ind w:firstLine="360"/>
        <w:rPr>
          <w:rFonts w:ascii="Times New Roman" w:hAnsi="Times New Roman" w:cs="Times New Roman"/>
          <w:sz w:val="24"/>
        </w:rPr>
      </w:pPr>
      <w:r>
        <w:rPr>
          <w:rFonts w:ascii="Times New Roman" w:hAnsi="Times New Roman" w:cs="Times New Roman"/>
          <w:sz w:val="24"/>
        </w:rPr>
        <w:t xml:space="preserve">AMPK has proved to be a target for cancer therapy drugs due to its </w:t>
      </w:r>
      <w:r w:rsidR="00042B66">
        <w:rPr>
          <w:rFonts w:ascii="Times New Roman" w:hAnsi="Times New Roman" w:cs="Times New Roman"/>
          <w:sz w:val="24"/>
        </w:rPr>
        <w:t>interaction</w:t>
      </w:r>
      <w:r>
        <w:rPr>
          <w:rFonts w:ascii="Times New Roman" w:hAnsi="Times New Roman" w:cs="Times New Roman"/>
          <w:sz w:val="24"/>
        </w:rPr>
        <w:t xml:space="preserve"> with p38</w:t>
      </w:r>
      <w:r w:rsidR="00042B66">
        <w:rPr>
          <w:rFonts w:ascii="Times New Roman" w:hAnsi="Times New Roman" w:cs="Times New Roman"/>
          <w:sz w:val="24"/>
          <w:vertAlign w:val="superscript"/>
        </w:rPr>
        <w:t>19</w:t>
      </w:r>
      <w:r w:rsidR="00042B66">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t xml:space="preserve">CBD is a viable drug for the treatment of cancer, but there are still steps that need to be taken to understand the mechanisms by which CBD works on these tumors. Understanding the antitumor mechanism of CBD </w:t>
      </w:r>
      <w:r w:rsidR="00042B66">
        <w:rPr>
          <w:rFonts w:ascii="Times New Roman" w:hAnsi="Times New Roman" w:cs="Times New Roman"/>
          <w:sz w:val="24"/>
        </w:rPr>
        <w:t xml:space="preserve">within GBM multiforme, and proving that CBD activates AMPK in a GBM cell line would be most beneficial to the research. </w:t>
      </w:r>
    </w:p>
    <w:p w:rsidR="00A858C1" w:rsidRPr="00BC754D" w:rsidRDefault="00A858C1" w:rsidP="0044448A">
      <w:pPr>
        <w:spacing w:line="240" w:lineRule="auto"/>
        <w:ind w:firstLine="360"/>
        <w:rPr>
          <w:rFonts w:ascii="Times New Roman" w:hAnsi="Times New Roman" w:cs="Times New Roman"/>
          <w:b/>
          <w:sz w:val="24"/>
        </w:rPr>
      </w:pPr>
      <w:r w:rsidRPr="00BC754D">
        <w:rPr>
          <w:rFonts w:ascii="Times New Roman" w:hAnsi="Times New Roman" w:cs="Times New Roman"/>
          <w:b/>
          <w:sz w:val="24"/>
        </w:rPr>
        <w:t xml:space="preserve">The purpose of this experiment is to show the extent to which CBD, a non-psychoactive cannabinoid, downregulates the expression of the pluripotent Sox2 transcription factor </w:t>
      </w:r>
      <w:r>
        <w:rPr>
          <w:rFonts w:ascii="Times New Roman" w:hAnsi="Times New Roman" w:cs="Times New Roman"/>
          <w:b/>
          <w:sz w:val="24"/>
        </w:rPr>
        <w:t xml:space="preserve">in human multiforme </w:t>
      </w:r>
      <w:r w:rsidRPr="00BC754D">
        <w:rPr>
          <w:rFonts w:ascii="Times New Roman" w:hAnsi="Times New Roman" w:cs="Times New Roman"/>
          <w:b/>
          <w:sz w:val="24"/>
        </w:rPr>
        <w:t xml:space="preserve">GBM </w:t>
      </w:r>
      <w:r>
        <w:rPr>
          <w:rFonts w:ascii="Times New Roman" w:hAnsi="Times New Roman" w:cs="Times New Roman"/>
          <w:b/>
          <w:sz w:val="24"/>
        </w:rPr>
        <w:t>via</w:t>
      </w:r>
      <w:r w:rsidRPr="00BC754D">
        <w:rPr>
          <w:rFonts w:ascii="Times New Roman" w:hAnsi="Times New Roman" w:cs="Times New Roman"/>
          <w:b/>
          <w:sz w:val="24"/>
        </w:rPr>
        <w:t xml:space="preserve"> AMP Kinase.</w:t>
      </w:r>
    </w:p>
    <w:p w:rsidR="002E4A32" w:rsidRDefault="00C10729" w:rsidP="0044448A">
      <w:pPr>
        <w:pStyle w:val="ListParagraph"/>
        <w:numPr>
          <w:ilvl w:val="0"/>
          <w:numId w:val="1"/>
        </w:numPr>
        <w:spacing w:line="240" w:lineRule="auto"/>
        <w:rPr>
          <w:rFonts w:ascii="Times New Roman" w:hAnsi="Times New Roman" w:cs="Times New Roman"/>
          <w:b/>
          <w:sz w:val="24"/>
        </w:rPr>
      </w:pPr>
      <w:r w:rsidRPr="00C10729">
        <w:rPr>
          <w:rFonts w:ascii="Times New Roman" w:hAnsi="Times New Roman" w:cs="Times New Roman"/>
          <w:b/>
          <w:sz w:val="24"/>
        </w:rPr>
        <w:t>Experiment</w:t>
      </w:r>
      <w:r w:rsidR="00042B66" w:rsidRPr="00C10729">
        <w:rPr>
          <w:rFonts w:ascii="Times New Roman" w:hAnsi="Times New Roman" w:cs="Times New Roman"/>
          <w:b/>
          <w:sz w:val="24"/>
        </w:rPr>
        <w:t xml:space="preserve"> </w:t>
      </w:r>
    </w:p>
    <w:p w:rsidR="00AC4A8E" w:rsidRDefault="00EF15A3" w:rsidP="0044448A">
      <w:pPr>
        <w:spacing w:line="240" w:lineRule="auto"/>
        <w:rPr>
          <w:rFonts w:ascii="Times New Roman" w:hAnsi="Times New Roman" w:cs="Times New Roman"/>
          <w:sz w:val="24"/>
        </w:rPr>
      </w:pPr>
      <w:r w:rsidRPr="00EF15A3">
        <w:rPr>
          <w:rFonts w:ascii="Times New Roman" w:hAnsi="Times New Roman" w:cs="Times New Roman"/>
          <w:sz w:val="24"/>
        </w:rPr>
        <w:t xml:space="preserve">To determine if CBD will activate AMPK while downregulating </w:t>
      </w:r>
      <w:r w:rsidRPr="00EF15A3">
        <w:rPr>
          <w:rFonts w:ascii="Times New Roman" w:hAnsi="Times New Roman" w:cs="Times New Roman"/>
          <w:i/>
          <w:sz w:val="24"/>
        </w:rPr>
        <w:t>Sox2</w:t>
      </w:r>
      <w:r w:rsidRPr="00EF15A3">
        <w:rPr>
          <w:rFonts w:ascii="Times New Roman" w:hAnsi="Times New Roman" w:cs="Times New Roman"/>
          <w:sz w:val="24"/>
        </w:rPr>
        <w:t xml:space="preserve"> in human GBM, an </w:t>
      </w:r>
      <w:r w:rsidRPr="00EF15A3">
        <w:rPr>
          <w:rFonts w:ascii="Times New Roman" w:hAnsi="Times New Roman" w:cs="Times New Roman"/>
          <w:i/>
          <w:sz w:val="24"/>
        </w:rPr>
        <w:t xml:space="preserve">in vivo </w:t>
      </w:r>
      <w:r w:rsidRPr="00EF15A3">
        <w:rPr>
          <w:rFonts w:ascii="Times New Roman" w:hAnsi="Times New Roman" w:cs="Times New Roman"/>
          <w:sz w:val="24"/>
        </w:rPr>
        <w:t>experiment aimed at measuring protein content will be performed.</w:t>
      </w:r>
      <w:r>
        <w:rPr>
          <w:rFonts w:ascii="Times New Roman" w:hAnsi="Times New Roman" w:cs="Times New Roman"/>
          <w:sz w:val="24"/>
        </w:rPr>
        <w:t xml:space="preserve"> This experiment will, in many ways, be modeled after Soroceanu </w:t>
      </w:r>
      <w:proofErr w:type="gramStart"/>
      <w:r>
        <w:rPr>
          <w:rFonts w:ascii="Times New Roman" w:hAnsi="Times New Roman" w:cs="Times New Roman"/>
          <w:sz w:val="24"/>
        </w:rPr>
        <w:t>et</w:t>
      </w:r>
      <w:proofErr w:type="gramEnd"/>
      <w:r>
        <w:rPr>
          <w:rFonts w:ascii="Times New Roman" w:hAnsi="Times New Roman" w:cs="Times New Roman"/>
          <w:sz w:val="24"/>
        </w:rPr>
        <w:t xml:space="preserve"> al.</w:t>
      </w:r>
      <w:r w:rsidR="00EF2C48">
        <w:rPr>
          <w:rFonts w:ascii="Times New Roman" w:hAnsi="Times New Roman" w:cs="Times New Roman"/>
          <w:sz w:val="24"/>
          <w:vertAlign w:val="superscript"/>
        </w:rPr>
        <w:t>20</w:t>
      </w:r>
      <w:r w:rsidR="00EF2C48">
        <w:rPr>
          <w:rFonts w:ascii="Times New Roman" w:hAnsi="Times New Roman" w:cs="Times New Roman"/>
          <w:sz w:val="24"/>
        </w:rPr>
        <w:t xml:space="preserve"> and their experiment to show downregulation of Id-1 through CBD.</w:t>
      </w:r>
      <w:r w:rsidRPr="00EF15A3">
        <w:rPr>
          <w:rFonts w:ascii="Times New Roman" w:hAnsi="Times New Roman" w:cs="Times New Roman"/>
          <w:sz w:val="24"/>
        </w:rPr>
        <w:t xml:space="preserve"> GBM cell lines will be grown, maintained, and separated into one of four groups. The first group will contain no drugs meant to alter the protein content within the cell, and will be evaluated as a control. The other groups will be treated with CBD at different levels, and will be evaluated as variables. Western analysis will show the content of AMPK</w:t>
      </w:r>
      <w:r w:rsidR="00EF2C48">
        <w:rPr>
          <w:rFonts w:ascii="Times New Roman" w:hAnsi="Times New Roman" w:cs="Times New Roman"/>
          <w:sz w:val="24"/>
        </w:rPr>
        <w:t>, p-AMPK,</w:t>
      </w:r>
      <w:r w:rsidRPr="00EF15A3">
        <w:rPr>
          <w:rFonts w:ascii="Times New Roman" w:hAnsi="Times New Roman" w:cs="Times New Roman"/>
          <w:sz w:val="24"/>
        </w:rPr>
        <w:t xml:space="preserve"> and Sox2</w:t>
      </w:r>
      <w:r w:rsidR="00520EF2">
        <w:rPr>
          <w:rFonts w:ascii="Times New Roman" w:hAnsi="Times New Roman" w:cs="Times New Roman"/>
          <w:sz w:val="24"/>
        </w:rPr>
        <w:t>. A</w:t>
      </w:r>
      <w:r w:rsidRPr="00EF15A3">
        <w:rPr>
          <w:rFonts w:ascii="Times New Roman" w:hAnsi="Times New Roman" w:cs="Times New Roman"/>
          <w:sz w:val="24"/>
        </w:rPr>
        <w:t xml:space="preserve"> densitometry analysis on the western blot will show quantification. With this information, it can be determined if CBD has a downregulation effect on </w:t>
      </w:r>
      <w:r w:rsidRPr="00EF15A3">
        <w:rPr>
          <w:rFonts w:ascii="Times New Roman" w:hAnsi="Times New Roman" w:cs="Times New Roman"/>
          <w:i/>
          <w:sz w:val="24"/>
        </w:rPr>
        <w:t>Sox2</w:t>
      </w:r>
      <w:r w:rsidRPr="00EF15A3">
        <w:rPr>
          <w:rFonts w:ascii="Times New Roman" w:hAnsi="Times New Roman" w:cs="Times New Roman"/>
          <w:sz w:val="24"/>
        </w:rPr>
        <w:t xml:space="preserve"> </w:t>
      </w:r>
      <w:r w:rsidR="00A06AA2">
        <w:rPr>
          <w:rFonts w:ascii="Times New Roman" w:hAnsi="Times New Roman" w:cs="Times New Roman"/>
          <w:sz w:val="24"/>
        </w:rPr>
        <w:t>via</w:t>
      </w:r>
      <w:r w:rsidRPr="00EF15A3">
        <w:rPr>
          <w:rFonts w:ascii="Times New Roman" w:hAnsi="Times New Roman" w:cs="Times New Roman"/>
          <w:sz w:val="24"/>
        </w:rPr>
        <w:t xml:space="preserve"> AMPK. </w:t>
      </w:r>
    </w:p>
    <w:p w:rsidR="00AC4A8E" w:rsidRPr="00AC4A8E" w:rsidRDefault="00D95BD3" w:rsidP="0044448A">
      <w:pPr>
        <w:spacing w:line="240" w:lineRule="auto"/>
        <w:ind w:firstLine="360"/>
        <w:rPr>
          <w:rFonts w:ascii="Times New Roman" w:hAnsi="Times New Roman" w:cs="Times New Roman"/>
          <w:sz w:val="24"/>
        </w:rPr>
      </w:pPr>
      <w:r>
        <w:rPr>
          <w:rFonts w:ascii="Times New Roman" w:hAnsi="Times New Roman" w:cs="Times New Roman"/>
          <w:sz w:val="24"/>
        </w:rPr>
        <w:lastRenderedPageBreak/>
        <w:t xml:space="preserve">II.A. </w:t>
      </w:r>
      <w:r w:rsidR="00AC4A8E">
        <w:rPr>
          <w:rFonts w:ascii="Times New Roman" w:hAnsi="Times New Roman" w:cs="Times New Roman"/>
          <w:sz w:val="24"/>
        </w:rPr>
        <w:tab/>
      </w:r>
      <w:r w:rsidR="00CA562B">
        <w:rPr>
          <w:rFonts w:ascii="Times New Roman" w:hAnsi="Times New Roman" w:cs="Times New Roman"/>
          <w:sz w:val="24"/>
        </w:rPr>
        <w:t>Neurosphere Culture and Variables</w:t>
      </w:r>
    </w:p>
    <w:p w:rsidR="00AE39E7" w:rsidRDefault="00D54DAB" w:rsidP="0044448A">
      <w:pPr>
        <w:spacing w:line="240" w:lineRule="auto"/>
        <w:ind w:firstLine="360"/>
        <w:rPr>
          <w:rFonts w:ascii="Times New Roman" w:hAnsi="Times New Roman" w:cs="Times New Roman"/>
          <w:sz w:val="24"/>
          <w:szCs w:val="24"/>
        </w:rPr>
      </w:pPr>
      <w:r w:rsidRPr="00757CEE">
        <w:rPr>
          <w:rFonts w:ascii="Times New Roman" w:hAnsi="Times New Roman"/>
          <w:bCs/>
          <w:noProof/>
          <w:sz w:val="28"/>
        </w:rPr>
        <mc:AlternateContent>
          <mc:Choice Requires="wps">
            <w:drawing>
              <wp:anchor distT="0" distB="0" distL="114300" distR="114300" simplePos="0" relativeHeight="251668480" behindDoc="1" locked="0" layoutInCell="1" allowOverlap="1" wp14:anchorId="00627BAC" wp14:editId="5D2F2D4E">
                <wp:simplePos x="0" y="0"/>
                <wp:positionH relativeFrom="margin">
                  <wp:align>right</wp:align>
                </wp:positionH>
                <wp:positionV relativeFrom="paragraph">
                  <wp:posOffset>2585899</wp:posOffset>
                </wp:positionV>
                <wp:extent cx="1695450" cy="895350"/>
                <wp:effectExtent l="0" t="0" r="19050" b="19050"/>
                <wp:wrapTight wrapText="bothSides">
                  <wp:wrapPolygon edited="0">
                    <wp:start x="0" y="0"/>
                    <wp:lineTo x="0" y="21600"/>
                    <wp:lineTo x="21600" y="21600"/>
                    <wp:lineTo x="21600"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169545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4DAB" w:rsidRPr="009A16EC" w:rsidRDefault="00D54DAB" w:rsidP="00D54DAB">
                            <w:pPr>
                              <w:rPr>
                                <w:rFonts w:ascii="Times New Roman" w:hAnsi="Times New Roman" w:cs="Times New Roman"/>
                                <w:sz w:val="20"/>
                              </w:rPr>
                            </w:pPr>
                            <w:r w:rsidRPr="009A16EC">
                              <w:rPr>
                                <w:rFonts w:ascii="Times New Roman" w:hAnsi="Times New Roman" w:cs="Times New Roman"/>
                                <w:sz w:val="20"/>
                              </w:rPr>
                              <w:t>This experiment will involve multiple levels of CBD</w:t>
                            </w:r>
                            <w:r>
                              <w:rPr>
                                <w:rFonts w:ascii="Times New Roman" w:hAnsi="Times New Roman" w:cs="Times New Roman"/>
                                <w:sz w:val="20"/>
                              </w:rPr>
                              <w:t>, which will allow for stronger evidence for or against the hypothesis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627BAC" id="Text Box 9" o:spid="_x0000_s1028" type="#_x0000_t202" style="position:absolute;left:0;text-align:left;margin-left:82.3pt;margin-top:203.6pt;width:133.5pt;height:70.5pt;z-index:-2516480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" fillcolor="white [3201]" strokeweight=".5pt">
                <v:textbox>
                  <w:txbxContent>
                    <w:p w:rsidR="00D54DAB" w:rsidRPr="009A16EC" w:rsidRDefault="00D54DAB" w:rsidP="00D54DAB">
                      <w:pPr>
                        <w:rPr>
                          <w:rFonts w:ascii="Times New Roman" w:hAnsi="Times New Roman" w:cs="Times New Roman"/>
                          <w:sz w:val="20"/>
                        </w:rPr>
                      </w:pPr>
                      <w:r w:rsidRPr="009A16EC">
                        <w:rPr>
                          <w:rFonts w:ascii="Times New Roman" w:hAnsi="Times New Roman" w:cs="Times New Roman"/>
                          <w:sz w:val="20"/>
                        </w:rPr>
                        <w:t>This experiment will involve multiple levels of CBD</w:t>
                      </w:r>
                      <w:r>
                        <w:rPr>
                          <w:rFonts w:ascii="Times New Roman" w:hAnsi="Times New Roman" w:cs="Times New Roman"/>
                          <w:sz w:val="20"/>
                        </w:rPr>
                        <w:t>, which will allow for stronger evidence for or against the hypothesis</w:t>
                      </w:r>
                    </w:p>
                  </w:txbxContent>
                </v:textbox>
                <w10:wrap type="tight" anchorx="margin"/>
              </v:shape>
            </w:pict>
          </mc:Fallback>
        </mc:AlternateContent>
      </w:r>
      <w:r w:rsidR="00AC4A8E">
        <w:rPr>
          <w:rFonts w:ascii="Times New Roman" w:hAnsi="Times New Roman" w:cs="Times New Roman"/>
          <w:sz w:val="24"/>
        </w:rPr>
        <w:t>U251 glioma stem-like cells will be obtained and used for this experiment. U251 cell lines have been shown to have high levels of Sox2</w:t>
      </w:r>
      <w:r w:rsidR="00AC4A8E">
        <w:rPr>
          <w:rFonts w:ascii="Times New Roman" w:hAnsi="Times New Roman" w:cs="Times New Roman"/>
          <w:sz w:val="24"/>
          <w:vertAlign w:val="superscript"/>
        </w:rPr>
        <w:t>15</w:t>
      </w:r>
      <w:r w:rsidR="00AC4A8E">
        <w:rPr>
          <w:rFonts w:ascii="Times New Roman" w:hAnsi="Times New Roman" w:cs="Times New Roman"/>
          <w:sz w:val="24"/>
        </w:rPr>
        <w:t xml:space="preserve">, and will be useful for determining the expression levels in this experiment. </w:t>
      </w:r>
      <w:r w:rsidR="00CA562B">
        <w:rPr>
          <w:rFonts w:ascii="Times New Roman" w:hAnsi="Times New Roman" w:cs="Times New Roman"/>
          <w:sz w:val="24"/>
        </w:rPr>
        <w:t>A n</w:t>
      </w:r>
      <w:r w:rsidR="00AC4A8E">
        <w:rPr>
          <w:rFonts w:ascii="Times New Roman" w:hAnsi="Times New Roman" w:cs="Times New Roman"/>
          <w:sz w:val="24"/>
        </w:rPr>
        <w:t>eurosphere culture will be created</w:t>
      </w:r>
      <w:r w:rsidR="00CA562B">
        <w:rPr>
          <w:rFonts w:ascii="Times New Roman" w:hAnsi="Times New Roman" w:cs="Times New Roman"/>
          <w:sz w:val="24"/>
        </w:rPr>
        <w:t xml:space="preserve"> using</w:t>
      </w:r>
      <w:r w:rsidR="00AC4A8E">
        <w:rPr>
          <w:rFonts w:ascii="Times New Roman" w:hAnsi="Times New Roman" w:cs="Times New Roman"/>
          <w:sz w:val="24"/>
        </w:rPr>
        <w:t xml:space="preserve"> U251 cell lines cultured in neuro basal media mixed with 10% fetal bovine serum (FBS). The cells will be maintained in this media for the preliminary phase of the experiment and </w:t>
      </w:r>
      <w:r w:rsidR="00AC4A8E">
        <w:rPr>
          <w:rFonts w:ascii="Times New Roman" w:hAnsi="Times New Roman" w:cs="Times New Roman"/>
          <w:noProof/>
        </w:rPr>
        <mc:AlternateContent>
          <mc:Choice Requires="wps">
            <w:drawing>
              <wp:anchor distT="0" distB="0" distL="114300" distR="114300" simplePos="0" relativeHeight="251666432" behindDoc="1" locked="0" layoutInCell="1" allowOverlap="1" wp14:anchorId="12B4014A" wp14:editId="1EA226E9">
                <wp:simplePos x="0" y="0"/>
                <wp:positionH relativeFrom="margin">
                  <wp:align>right</wp:align>
                </wp:positionH>
                <wp:positionV relativeFrom="paragraph">
                  <wp:posOffset>1905</wp:posOffset>
                </wp:positionV>
                <wp:extent cx="1838325" cy="314325"/>
                <wp:effectExtent l="0" t="0" r="28575" b="28575"/>
                <wp:wrapTight wrapText="bothSides">
                  <wp:wrapPolygon edited="0">
                    <wp:start x="0" y="0"/>
                    <wp:lineTo x="0" y="22255"/>
                    <wp:lineTo x="21712" y="22255"/>
                    <wp:lineTo x="2171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8383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4A8E" w:rsidRPr="000250F4" w:rsidRDefault="00AC4A8E" w:rsidP="00AC4A8E">
                            <w:pPr>
                              <w:rPr>
                                <w:rFonts w:ascii="Times New Roman" w:hAnsi="Times New Roman" w:cs="Times New Roman"/>
                                <w:sz w:val="20"/>
                              </w:rPr>
                            </w:pPr>
                            <w:r w:rsidRPr="000250F4">
                              <w:rPr>
                                <w:rFonts w:ascii="Times New Roman" w:hAnsi="Times New Roman" w:cs="Times New Roman"/>
                                <w:sz w:val="20"/>
                              </w:rPr>
                              <w:t>Figure 2: Experiment Variables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4014A" id="Text Box 5" o:spid="_x0000_s1029" type="#_x0000_t202" style="position:absolute;left:0;text-align:left;margin-left:93.55pt;margin-top:.15pt;width:144.75pt;height:24.7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" fillcolor="white [3201]" strokeweight=".5pt">
                <v:textbox>
                  <w:txbxContent>
                    <w:p w:rsidR="00AC4A8E" w:rsidRPr="000250F4" w:rsidRDefault="00AC4A8E" w:rsidP="00AC4A8E">
                      <w:pPr>
                        <w:rPr>
                          <w:rFonts w:ascii="Times New Roman" w:hAnsi="Times New Roman" w:cs="Times New Roman"/>
                          <w:sz w:val="20"/>
                        </w:rPr>
                      </w:pPr>
                      <w:r w:rsidRPr="000250F4">
                        <w:rPr>
                          <w:rFonts w:ascii="Times New Roman" w:hAnsi="Times New Roman" w:cs="Times New Roman"/>
                          <w:sz w:val="20"/>
                        </w:rPr>
                        <w:t>Figure 2: Experiment Variables</w:t>
                      </w:r>
                    </w:p>
                  </w:txbxContent>
                </v:textbox>
                <w10:wrap type="tight" anchorx="margin"/>
              </v:shape>
            </w:pict>
          </mc:Fallback>
        </mc:AlternateContent>
      </w:r>
      <w:r w:rsidR="00AC4A8E">
        <w:rPr>
          <w:rFonts w:ascii="Times New Roman" w:hAnsi="Times New Roman" w:cs="Times New Roman"/>
          <w:sz w:val="24"/>
        </w:rPr>
        <w:t xml:space="preserve">will be replaced daily. After two days, or </w:t>
      </w:r>
      <w:r w:rsidR="00AC4A8E">
        <w:rPr>
          <w:rFonts w:ascii="Times New Roman" w:hAnsi="Times New Roman" w:cs="Times New Roman"/>
          <w:noProof/>
        </w:rPr>
        <w:drawing>
          <wp:anchor distT="0" distB="0" distL="114300" distR="114300" simplePos="0" relativeHeight="251665408" behindDoc="0" locked="0" layoutInCell="1" allowOverlap="1" wp14:anchorId="4DBB86DF" wp14:editId="2E31E4C4">
            <wp:simplePos x="0" y="0"/>
            <wp:positionH relativeFrom="margin">
              <wp:align>right</wp:align>
            </wp:positionH>
            <wp:positionV relativeFrom="paragraph">
              <wp:posOffset>361950</wp:posOffset>
            </wp:positionV>
            <wp:extent cx="1308735" cy="21812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735" cy="2181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4A8E">
        <w:rPr>
          <w:rFonts w:ascii="Times New Roman" w:hAnsi="Times New Roman" w:cs="Times New Roman"/>
          <w:sz w:val="24"/>
        </w:rPr>
        <w:t xml:space="preserve">until they reach confluence, the cells will be suspended in </w:t>
      </w:r>
      <w:r w:rsidR="00AC4A8E" w:rsidRPr="005870BC">
        <w:rPr>
          <w:rFonts w:ascii="Times New Roman" w:hAnsi="Times New Roman" w:cs="Times New Roman"/>
          <w:color w:val="000000"/>
          <w:sz w:val="24"/>
          <w:shd w:val="clear" w:color="auto" w:fill="FFFFFF"/>
        </w:rPr>
        <w:t>trypsin-EDTA</w:t>
      </w:r>
      <w:r w:rsidR="00AC4A8E" w:rsidRPr="005870BC">
        <w:rPr>
          <w:rFonts w:ascii="Times New Roman" w:hAnsi="Times New Roman" w:cs="Times New Roman"/>
          <w:sz w:val="28"/>
        </w:rPr>
        <w:t xml:space="preserve"> </w:t>
      </w:r>
      <w:r w:rsidR="00AC4A8E">
        <w:rPr>
          <w:rFonts w:ascii="Times New Roman" w:hAnsi="Times New Roman" w:cs="Times New Roman"/>
          <w:sz w:val="24"/>
        </w:rPr>
        <w:t xml:space="preserve">and no longer allowed to interact. This suspension will occur in 12-welled plates that contain 100 cells per well. CBD diluted in ethanol will be added in three different concentrations. The first will be a vehicle control. The second will contain </w:t>
      </w:r>
      <w:r w:rsidR="00AC4A8E" w:rsidRPr="00127320">
        <w:rPr>
          <w:rFonts w:ascii="Times New Roman" w:hAnsi="Times New Roman" w:cs="Times New Roman"/>
          <w:sz w:val="24"/>
          <w:szCs w:val="24"/>
        </w:rPr>
        <w:t>1.0 micro moles (</w:t>
      </w:r>
      <w:proofErr w:type="spellStart"/>
      <w:r w:rsidR="00AC4A8E" w:rsidRPr="00127320">
        <w:rPr>
          <w:rFonts w:ascii="Times New Roman" w:hAnsi="Times New Roman" w:cs="Times New Roman"/>
          <w:sz w:val="24"/>
          <w:szCs w:val="24"/>
        </w:rPr>
        <w:t>μM</w:t>
      </w:r>
      <w:proofErr w:type="spellEnd"/>
      <w:r w:rsidR="00AC4A8E" w:rsidRPr="00127320">
        <w:rPr>
          <w:rFonts w:ascii="Times New Roman" w:hAnsi="Times New Roman" w:cs="Times New Roman"/>
          <w:sz w:val="24"/>
          <w:szCs w:val="24"/>
        </w:rPr>
        <w:t xml:space="preserve">), the third will contain 1.5 </w:t>
      </w:r>
      <w:proofErr w:type="spellStart"/>
      <w:r w:rsidR="00AC4A8E" w:rsidRPr="00127320">
        <w:rPr>
          <w:rFonts w:ascii="Times New Roman" w:hAnsi="Times New Roman" w:cs="Times New Roman"/>
          <w:sz w:val="24"/>
          <w:szCs w:val="24"/>
        </w:rPr>
        <w:t>μM</w:t>
      </w:r>
      <w:proofErr w:type="spellEnd"/>
      <w:r w:rsidR="00AC4A8E" w:rsidRPr="00127320">
        <w:rPr>
          <w:rFonts w:ascii="Times New Roman" w:hAnsi="Times New Roman" w:cs="Times New Roman"/>
          <w:sz w:val="24"/>
          <w:szCs w:val="24"/>
        </w:rPr>
        <w:t xml:space="preserve"> and the fourth will contain 2.0</w:t>
      </w:r>
      <w:r w:rsidR="00CA562B">
        <w:rPr>
          <w:rFonts w:ascii="Times New Roman" w:hAnsi="Times New Roman" w:cs="Times New Roman"/>
          <w:sz w:val="24"/>
        </w:rPr>
        <w:t xml:space="preserve"> </w:t>
      </w:r>
      <w:proofErr w:type="spellStart"/>
      <w:r w:rsidR="00CA562B">
        <w:rPr>
          <w:rFonts w:ascii="Times New Roman" w:hAnsi="Times New Roman" w:cs="Times New Roman"/>
          <w:sz w:val="24"/>
        </w:rPr>
        <w:t>μM</w:t>
      </w:r>
      <w:proofErr w:type="spellEnd"/>
      <w:r w:rsidR="00CA562B">
        <w:rPr>
          <w:rFonts w:ascii="Times New Roman" w:hAnsi="Times New Roman" w:cs="Times New Roman"/>
          <w:sz w:val="24"/>
        </w:rPr>
        <w:t xml:space="preserve">. </w:t>
      </w:r>
      <w:r w:rsidR="00CA562B" w:rsidRPr="00757CEE">
        <w:rPr>
          <w:rFonts w:ascii="Times New Roman" w:hAnsi="Times New Roman" w:cs="Times New Roman"/>
          <w:sz w:val="24"/>
        </w:rPr>
        <w:t xml:space="preserve">Figure 2 to the right shows how the cells will be separated into their </w:t>
      </w:r>
      <w:r w:rsidR="00CA562B">
        <w:rPr>
          <w:rFonts w:ascii="Times New Roman" w:hAnsi="Times New Roman" w:cs="Times New Roman"/>
          <w:sz w:val="24"/>
        </w:rPr>
        <w:t>respective</w:t>
      </w:r>
      <w:r w:rsidR="00CA562B" w:rsidRPr="00757CEE">
        <w:rPr>
          <w:rFonts w:ascii="Times New Roman" w:hAnsi="Times New Roman" w:cs="Times New Roman"/>
          <w:sz w:val="24"/>
        </w:rPr>
        <w:t xml:space="preserve"> groups.</w:t>
      </w:r>
      <w:r w:rsidR="00CA562B" w:rsidRPr="00D54DAB">
        <w:rPr>
          <w:rFonts w:ascii="Times New Roman" w:hAnsi="Times New Roman"/>
          <w:bCs/>
          <w:noProof/>
          <w:sz w:val="28"/>
        </w:rPr>
        <w:t xml:space="preserve"> </w:t>
      </w:r>
      <w:r w:rsidR="00CA562B">
        <w:rPr>
          <w:rFonts w:ascii="Times New Roman" w:hAnsi="Times New Roman" w:cs="Times New Roman"/>
          <w:sz w:val="24"/>
        </w:rPr>
        <w:t>The purpose of</w:t>
      </w:r>
      <w:r w:rsidR="00AC4A8E" w:rsidRPr="00757CEE">
        <w:rPr>
          <w:rFonts w:ascii="Times New Roman" w:hAnsi="Times New Roman" w:cs="Times New Roman"/>
          <w:sz w:val="24"/>
        </w:rPr>
        <w:t xml:space="preserve"> using different levels of CBD diluted </w:t>
      </w:r>
      <w:r w:rsidR="00CA562B">
        <w:rPr>
          <w:rFonts w:ascii="Times New Roman" w:hAnsi="Times New Roman" w:cs="Times New Roman"/>
          <w:sz w:val="24"/>
        </w:rPr>
        <w:t>in</w:t>
      </w:r>
      <w:r w:rsidR="00AC4A8E" w:rsidRPr="00757CEE">
        <w:rPr>
          <w:rFonts w:ascii="Times New Roman" w:hAnsi="Times New Roman" w:cs="Times New Roman"/>
          <w:sz w:val="24"/>
        </w:rPr>
        <w:t xml:space="preserve"> ethanol is to </w:t>
      </w:r>
      <w:r w:rsidR="00CA562B">
        <w:rPr>
          <w:rFonts w:ascii="Times New Roman" w:hAnsi="Times New Roman" w:cs="Times New Roman"/>
          <w:sz w:val="24"/>
        </w:rPr>
        <w:t>answer the question,</w:t>
      </w:r>
      <w:r w:rsidR="00AC4A8E" w:rsidRPr="00757CEE">
        <w:rPr>
          <w:rFonts w:ascii="Times New Roman" w:hAnsi="Times New Roman" w:cs="Times New Roman"/>
          <w:sz w:val="24"/>
        </w:rPr>
        <w:t xml:space="preserve"> </w:t>
      </w:r>
      <w:r w:rsidR="00CA562B">
        <w:rPr>
          <w:rFonts w:ascii="Times New Roman" w:hAnsi="Times New Roman" w:cs="Times New Roman"/>
          <w:sz w:val="24"/>
        </w:rPr>
        <w:t>“to what extent does CBD increase</w:t>
      </w:r>
      <w:r w:rsidR="00AC4A8E" w:rsidRPr="00757CEE">
        <w:rPr>
          <w:rFonts w:ascii="Times New Roman" w:hAnsi="Times New Roman" w:cs="Times New Roman"/>
          <w:sz w:val="24"/>
        </w:rPr>
        <w:t xml:space="preserve"> phosphorylation of AMPK </w:t>
      </w:r>
      <w:r w:rsidR="00CA562B">
        <w:rPr>
          <w:rFonts w:ascii="Times New Roman" w:hAnsi="Times New Roman" w:cs="Times New Roman"/>
          <w:sz w:val="24"/>
        </w:rPr>
        <w:t>and</w:t>
      </w:r>
      <w:r w:rsidR="00AC4A8E" w:rsidRPr="00757CEE">
        <w:rPr>
          <w:rFonts w:ascii="Times New Roman" w:hAnsi="Times New Roman" w:cs="Times New Roman"/>
          <w:sz w:val="24"/>
        </w:rPr>
        <w:t xml:space="preserve"> downregulates </w:t>
      </w:r>
      <w:r w:rsidR="00AC4A8E" w:rsidRPr="001F261D">
        <w:rPr>
          <w:rFonts w:ascii="Times New Roman" w:hAnsi="Times New Roman" w:cs="Times New Roman"/>
          <w:i/>
          <w:sz w:val="24"/>
        </w:rPr>
        <w:t>Sox2</w:t>
      </w:r>
      <w:r w:rsidR="00CA562B">
        <w:rPr>
          <w:rFonts w:ascii="Times New Roman" w:hAnsi="Times New Roman" w:cs="Times New Roman"/>
          <w:sz w:val="24"/>
        </w:rPr>
        <w:t xml:space="preserve">?” </w:t>
      </w:r>
      <w:r w:rsidR="00AE39E7" w:rsidRPr="00757CEE">
        <w:rPr>
          <w:rFonts w:ascii="Times New Roman" w:hAnsi="Times New Roman" w:cs="Times New Roman"/>
          <w:sz w:val="24"/>
          <w:szCs w:val="24"/>
        </w:rPr>
        <w:t xml:space="preserve">Vehicle and CBD </w:t>
      </w:r>
      <w:r w:rsidR="00AE39E7">
        <w:rPr>
          <w:rFonts w:ascii="Times New Roman" w:hAnsi="Times New Roman" w:cs="Times New Roman"/>
          <w:sz w:val="24"/>
          <w:szCs w:val="24"/>
        </w:rPr>
        <w:t>dilutions</w:t>
      </w:r>
      <w:r w:rsidR="00AE39E7" w:rsidRPr="00757CEE">
        <w:rPr>
          <w:rFonts w:ascii="Times New Roman" w:hAnsi="Times New Roman" w:cs="Times New Roman"/>
          <w:sz w:val="24"/>
          <w:szCs w:val="24"/>
        </w:rPr>
        <w:t xml:space="preserve"> will be changed every day for three days. After day three, the protein analysis will be conducted. </w:t>
      </w:r>
    </w:p>
    <w:p w:rsidR="00AE39E7" w:rsidRDefault="00AE39E7" w:rsidP="0044448A">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II.B. Western Analysis </w:t>
      </w:r>
    </w:p>
    <w:p w:rsidR="009629D4" w:rsidRDefault="00053287" w:rsidP="0044448A">
      <w:pPr>
        <w:spacing w:line="240" w:lineRule="auto"/>
        <w:ind w:firstLine="360"/>
        <w:rPr>
          <w:rFonts w:ascii="Times New Roman" w:hAnsi="Times New Roman" w:cs="Times New Roman"/>
          <w:color w:val="111111"/>
          <w:sz w:val="24"/>
          <w:szCs w:val="27"/>
          <w:shd w:val="clear" w:color="auto" w:fill="FFFFFF"/>
        </w:rPr>
      </w:pPr>
      <w:r w:rsidRPr="00757CEE">
        <w:rPr>
          <w:rFonts w:ascii="Times New Roman" w:hAnsi="Times New Roman" w:cs="Times New Roman"/>
          <w:sz w:val="24"/>
          <w:szCs w:val="24"/>
        </w:rPr>
        <w:t xml:space="preserve">Cell lysis will take place from centrifugation and use of enzymes. </w:t>
      </w:r>
      <w:r w:rsidRPr="00757CEE">
        <w:rPr>
          <w:rFonts w:ascii="Times New Roman" w:hAnsi="Times New Roman"/>
          <w:bCs/>
          <w:sz w:val="24"/>
          <w:szCs w:val="24"/>
        </w:rPr>
        <w:t>Next</w:t>
      </w:r>
      <w:r>
        <w:rPr>
          <w:rFonts w:ascii="Times New Roman" w:hAnsi="Times New Roman"/>
          <w:bCs/>
          <w:sz w:val="24"/>
        </w:rPr>
        <w:t>, a breaking down of the proteins in the cell by means of SDS/PAGE will be conducted. SDS is a detergent that denatures proteins</w:t>
      </w:r>
      <w:r w:rsidR="00A84E7B">
        <w:rPr>
          <w:rFonts w:ascii="Times New Roman" w:hAnsi="Times New Roman"/>
          <w:bCs/>
          <w:sz w:val="24"/>
        </w:rPr>
        <w:t xml:space="preserve"> by unfolding them after binding one SDS per two amino acids. This charges the protein which moves the protein along the </w:t>
      </w:r>
      <w:r w:rsidR="00A84E7B" w:rsidRPr="00A84E7B">
        <w:rPr>
          <w:rFonts w:ascii="Times New Roman" w:hAnsi="Times New Roman" w:cs="Times New Roman"/>
          <w:color w:val="000000"/>
          <w:sz w:val="24"/>
          <w:szCs w:val="20"/>
          <w:shd w:val="clear" w:color="auto" w:fill="FFFFFF"/>
        </w:rPr>
        <w:t>polyacrylamide gel</w:t>
      </w:r>
      <w:r w:rsidR="00A84E7B">
        <w:rPr>
          <w:rFonts w:ascii="Times New Roman" w:hAnsi="Times New Roman" w:cs="Times New Roman"/>
          <w:color w:val="000000"/>
          <w:sz w:val="24"/>
          <w:szCs w:val="20"/>
          <w:shd w:val="clear" w:color="auto" w:fill="FFFFFF"/>
        </w:rPr>
        <w:t xml:space="preserve"> after an electric current is induced</w:t>
      </w:r>
      <w:r w:rsidR="00517422">
        <w:rPr>
          <w:rFonts w:ascii="Times New Roman" w:hAnsi="Times New Roman" w:cs="Times New Roman"/>
          <w:color w:val="000000"/>
          <w:sz w:val="24"/>
          <w:szCs w:val="20"/>
          <w:shd w:val="clear" w:color="auto" w:fill="FFFFFF"/>
          <w:vertAlign w:val="superscript"/>
        </w:rPr>
        <w:t>21</w:t>
      </w:r>
      <w:r w:rsidR="00A84E7B">
        <w:rPr>
          <w:rFonts w:ascii="Times New Roman" w:hAnsi="Times New Roman" w:cs="Times New Roman"/>
          <w:color w:val="000000"/>
          <w:sz w:val="24"/>
          <w:szCs w:val="20"/>
          <w:shd w:val="clear" w:color="auto" w:fill="FFFFFF"/>
        </w:rPr>
        <w:t>.</w:t>
      </w:r>
      <w:r w:rsidR="00517422">
        <w:rPr>
          <w:rFonts w:ascii="Times New Roman" w:hAnsi="Times New Roman" w:cs="Times New Roman"/>
          <w:color w:val="000000"/>
          <w:sz w:val="24"/>
          <w:szCs w:val="20"/>
          <w:shd w:val="clear" w:color="auto" w:fill="FFFFFF"/>
        </w:rPr>
        <w:t xml:space="preserve"> </w:t>
      </w:r>
      <w:r w:rsidR="00925A14">
        <w:rPr>
          <w:rFonts w:ascii="Times New Roman" w:hAnsi="Times New Roman" w:cs="Times New Roman"/>
          <w:color w:val="000000"/>
          <w:sz w:val="24"/>
          <w:szCs w:val="20"/>
          <w:shd w:val="clear" w:color="auto" w:fill="FFFFFF"/>
        </w:rPr>
        <w:t xml:space="preserve">Smaller proteins will move farther along the gel, toward the anode, while larger proteins will not move as far and will stay toward the back of the gel. </w:t>
      </w:r>
      <w:r w:rsidR="00765178">
        <w:rPr>
          <w:rFonts w:ascii="Times New Roman" w:hAnsi="Times New Roman" w:cs="Times New Roman"/>
          <w:color w:val="000000"/>
          <w:sz w:val="24"/>
          <w:szCs w:val="20"/>
          <w:shd w:val="clear" w:color="auto" w:fill="FFFFFF"/>
        </w:rPr>
        <w:t xml:space="preserve">This process is known as </w:t>
      </w:r>
      <w:r w:rsidR="00765178" w:rsidRPr="00765178">
        <w:rPr>
          <w:rFonts w:ascii="Times New Roman" w:hAnsi="Times New Roman" w:cs="Times New Roman"/>
          <w:color w:val="111111"/>
          <w:sz w:val="24"/>
          <w:szCs w:val="27"/>
          <w:shd w:val="clear" w:color="auto" w:fill="FFFFFF"/>
        </w:rPr>
        <w:t>electrophoresis</w:t>
      </w:r>
      <w:r w:rsidR="00765178">
        <w:rPr>
          <w:rFonts w:ascii="Times New Roman" w:hAnsi="Times New Roman" w:cs="Times New Roman"/>
          <w:color w:val="111111"/>
          <w:sz w:val="24"/>
          <w:szCs w:val="27"/>
          <w:shd w:val="clear" w:color="auto" w:fill="FFFFFF"/>
        </w:rPr>
        <w:t>.</w:t>
      </w:r>
    </w:p>
    <w:p w:rsidR="00694C16" w:rsidRDefault="004D078D" w:rsidP="0044448A">
      <w:pPr>
        <w:spacing w:line="240" w:lineRule="auto"/>
        <w:ind w:firstLine="360"/>
        <w:rPr>
          <w:rFonts w:ascii="Times New Roman" w:hAnsi="Times New Roman"/>
          <w:bCs/>
          <w:sz w:val="24"/>
        </w:rPr>
      </w:pPr>
      <w:r>
        <w:rPr>
          <w:rFonts w:ascii="Times New Roman" w:hAnsi="Times New Roman" w:cs="Times New Roman"/>
          <w:color w:val="111111"/>
          <w:sz w:val="24"/>
          <w:szCs w:val="27"/>
          <w:shd w:val="clear" w:color="auto" w:fill="FFFFFF"/>
        </w:rPr>
        <w:t xml:space="preserve">Transfer of the protein from the gel to the membrane will be completed via electroblotting. </w:t>
      </w:r>
      <w:r w:rsidR="00EF731C">
        <w:rPr>
          <w:rFonts w:ascii="Times New Roman" w:hAnsi="Times New Roman" w:cs="Times New Roman"/>
          <w:color w:val="111111"/>
          <w:sz w:val="24"/>
          <w:szCs w:val="27"/>
          <w:shd w:val="clear" w:color="auto" w:fill="FFFFFF"/>
        </w:rPr>
        <w:t xml:space="preserve">After soaking the gel in a </w:t>
      </w:r>
      <w:r w:rsidR="00653280">
        <w:rPr>
          <w:rFonts w:ascii="Times New Roman" w:hAnsi="Times New Roman" w:cs="Times New Roman"/>
          <w:color w:val="111111"/>
          <w:sz w:val="24"/>
          <w:szCs w:val="27"/>
          <w:shd w:val="clear" w:color="auto" w:fill="FFFFFF"/>
        </w:rPr>
        <w:t xml:space="preserve">methanol containing </w:t>
      </w:r>
      <w:r w:rsidR="00EF731C">
        <w:rPr>
          <w:rFonts w:ascii="Times New Roman" w:hAnsi="Times New Roman" w:cs="Times New Roman"/>
          <w:color w:val="111111"/>
          <w:sz w:val="24"/>
          <w:szCs w:val="27"/>
          <w:shd w:val="clear" w:color="auto" w:fill="FFFFFF"/>
        </w:rPr>
        <w:t xml:space="preserve">transfer buffer, the </w:t>
      </w:r>
      <w:r w:rsidR="00EF731C" w:rsidRPr="00A84E7B">
        <w:rPr>
          <w:rFonts w:ascii="Times New Roman" w:hAnsi="Times New Roman" w:cs="Times New Roman"/>
          <w:color w:val="000000"/>
          <w:sz w:val="24"/>
          <w:szCs w:val="20"/>
          <w:shd w:val="clear" w:color="auto" w:fill="FFFFFF"/>
        </w:rPr>
        <w:t>polyacrylamide</w:t>
      </w:r>
      <w:r w:rsidR="00EF731C">
        <w:rPr>
          <w:rFonts w:ascii="Times New Roman" w:hAnsi="Times New Roman" w:cs="Times New Roman"/>
          <w:color w:val="000000"/>
          <w:sz w:val="24"/>
          <w:szCs w:val="20"/>
          <w:shd w:val="clear" w:color="auto" w:fill="FFFFFF"/>
        </w:rPr>
        <w:t xml:space="preserve"> gel will be placed directly against the membrane, and between two pieces of filter paper to create a </w:t>
      </w:r>
      <w:r w:rsidR="00871BC3">
        <w:rPr>
          <w:rFonts w:ascii="Times New Roman" w:hAnsi="Times New Roman" w:cs="Times New Roman"/>
          <w:color w:val="000000"/>
          <w:sz w:val="24"/>
          <w:szCs w:val="20"/>
          <w:shd w:val="clear" w:color="auto" w:fill="FFFFFF"/>
        </w:rPr>
        <w:t xml:space="preserve">transfer </w:t>
      </w:r>
      <w:r w:rsidR="00EF731C">
        <w:rPr>
          <w:rFonts w:ascii="Times New Roman" w:hAnsi="Times New Roman" w:cs="Times New Roman"/>
          <w:color w:val="000000"/>
          <w:sz w:val="24"/>
          <w:szCs w:val="20"/>
          <w:shd w:val="clear" w:color="auto" w:fill="FFFFFF"/>
        </w:rPr>
        <w:t xml:space="preserve">stack. </w:t>
      </w:r>
      <w:r w:rsidR="00EF731C">
        <w:rPr>
          <w:rFonts w:ascii="Times New Roman" w:hAnsi="Times New Roman"/>
          <w:bCs/>
          <w:sz w:val="24"/>
        </w:rPr>
        <w:t>I</w:t>
      </w:r>
      <w:r w:rsidR="00053287">
        <w:rPr>
          <w:rFonts w:ascii="Times New Roman" w:hAnsi="Times New Roman"/>
          <w:bCs/>
          <w:sz w:val="24"/>
        </w:rPr>
        <w:t xml:space="preserve">n this case, an </w:t>
      </w:r>
      <w:r w:rsidR="00053287" w:rsidRPr="00D628C6">
        <w:rPr>
          <w:rFonts w:ascii="Times New Roman" w:hAnsi="Times New Roman"/>
          <w:bCs/>
          <w:i/>
          <w:sz w:val="24"/>
        </w:rPr>
        <w:t>Immobilon</w:t>
      </w:r>
      <w:r w:rsidR="00053287">
        <w:rPr>
          <w:rFonts w:ascii="Times New Roman" w:hAnsi="Times New Roman"/>
          <w:bCs/>
          <w:i/>
          <w:sz w:val="24"/>
        </w:rPr>
        <w:t>-P</w:t>
      </w:r>
      <w:r w:rsidR="00053287">
        <w:rPr>
          <w:rFonts w:ascii="Times New Roman" w:hAnsi="Times New Roman"/>
          <w:bCs/>
          <w:sz w:val="24"/>
        </w:rPr>
        <w:t xml:space="preserve"> membrane will be used in this experiment. This membrane has been chosen based off of its durability and resilience, as well as its ability to be probed multiple times</w:t>
      </w:r>
      <w:r w:rsidR="00790E2E">
        <w:rPr>
          <w:rFonts w:ascii="Times New Roman" w:hAnsi="Times New Roman"/>
          <w:bCs/>
          <w:sz w:val="24"/>
          <w:vertAlign w:val="superscript"/>
        </w:rPr>
        <w:t>22</w:t>
      </w:r>
      <w:r w:rsidR="00053287">
        <w:rPr>
          <w:rFonts w:ascii="Times New Roman" w:hAnsi="Times New Roman"/>
          <w:bCs/>
          <w:sz w:val="24"/>
        </w:rPr>
        <w:t>.</w:t>
      </w:r>
      <w:r w:rsidR="00F7148C">
        <w:rPr>
          <w:rFonts w:ascii="Times New Roman" w:hAnsi="Times New Roman"/>
          <w:bCs/>
          <w:sz w:val="24"/>
        </w:rPr>
        <w:t xml:space="preserve"> Again, an electric current will be used with the cathode on the side of the gel, and the anode on the side of the membrane. This will cause the protein to transfer to the membrane, due to the negative charge of the proteins. </w:t>
      </w:r>
      <w:r w:rsidR="00D65817">
        <w:rPr>
          <w:rFonts w:ascii="Times New Roman" w:hAnsi="Times New Roman"/>
          <w:bCs/>
          <w:sz w:val="24"/>
        </w:rPr>
        <w:t xml:space="preserve">Because the next stage will require two sets of membranes, electrophoresis and electroblotting will be done twice to give two membranes to work with. </w:t>
      </w:r>
    </w:p>
    <w:p w:rsidR="00AC4A8E" w:rsidRPr="001D412F" w:rsidRDefault="00694C16" w:rsidP="0044448A">
      <w:pPr>
        <w:spacing w:line="240" w:lineRule="auto"/>
        <w:ind w:firstLine="360"/>
        <w:rPr>
          <w:rFonts w:ascii="Times New Roman" w:hAnsi="Times New Roman" w:cs="Times New Roman"/>
          <w:sz w:val="24"/>
          <w:szCs w:val="24"/>
        </w:rPr>
      </w:pPr>
      <w:r>
        <w:rPr>
          <w:rFonts w:ascii="Times New Roman" w:hAnsi="Times New Roman"/>
          <w:bCs/>
          <w:sz w:val="24"/>
        </w:rPr>
        <w:t xml:space="preserve">After the proteins have been transferred to the membrane, probing with primary antibodies will take place. </w:t>
      </w:r>
      <w:r w:rsidR="001F3D23">
        <w:rPr>
          <w:rFonts w:ascii="Times New Roman" w:hAnsi="Times New Roman"/>
          <w:bCs/>
          <w:sz w:val="24"/>
        </w:rPr>
        <w:t xml:space="preserve">On the first membrane, polyclonal antibodies, which bind to multiple sites, will be used to detect for AMPK, Sox2 and Actin. The antibodies corresponding to these proteins are rabbit </w:t>
      </w:r>
      <w:r w:rsidR="001F3D23">
        <w:rPr>
          <w:rFonts w:ascii="Times New Roman" w:hAnsi="Times New Roman" w:cs="Times New Roman"/>
          <w:sz w:val="24"/>
        </w:rPr>
        <w:t xml:space="preserve">polyclonal anti Sox2 and anti AMPK. Anti actin will also be used to show CDB’s effect on housekeeping proteins, which should be nonexistent. The use of actin is also for the benefit of the western blot itself. Actin provides a similarity in analysis between the wells which </w:t>
      </w:r>
      <w:r w:rsidR="001F3D23" w:rsidRPr="001D412F">
        <w:rPr>
          <w:rFonts w:ascii="Times New Roman" w:hAnsi="Times New Roman" w:cs="Times New Roman"/>
          <w:sz w:val="24"/>
          <w:szCs w:val="24"/>
        </w:rPr>
        <w:t xml:space="preserve">proves the </w:t>
      </w:r>
      <w:r w:rsidR="001F3D23" w:rsidRPr="001D412F">
        <w:rPr>
          <w:rFonts w:ascii="Times New Roman" w:hAnsi="Times New Roman" w:cs="Times New Roman"/>
          <w:sz w:val="24"/>
          <w:szCs w:val="24"/>
        </w:rPr>
        <w:lastRenderedPageBreak/>
        <w:t xml:space="preserve">gel worked in the experiment. </w:t>
      </w:r>
      <w:r w:rsidR="001F3D23" w:rsidRPr="001D412F">
        <w:rPr>
          <w:rFonts w:ascii="Times New Roman" w:hAnsi="Times New Roman" w:cs="Times New Roman"/>
          <w:sz w:val="24"/>
          <w:szCs w:val="24"/>
        </w:rPr>
        <w:t xml:space="preserve">On the second membrane, a monoclonal antibody will be introduced. Anti-p-AMPK, which binds to the Thr-172 location if a phosphate is present, will detect for phosphorylation of AMPK. </w:t>
      </w:r>
    </w:p>
    <w:p w:rsidR="00000000" w:rsidRDefault="0044448A" w:rsidP="0044448A">
      <w:pPr>
        <w:spacing w:line="240" w:lineRule="auto"/>
        <w:ind w:firstLine="360"/>
        <w:rPr>
          <w:rFonts w:ascii="Times New Roman" w:hAnsi="Times New Roman" w:cs="Times New Roman"/>
          <w:sz w:val="24"/>
          <w:szCs w:val="24"/>
        </w:rPr>
      </w:pPr>
      <w:r>
        <w:rPr>
          <w:rFonts w:ascii="Times New Roman" w:hAnsi="Times New Roman"/>
          <w:bCs/>
          <w:noProof/>
          <w:sz w:val="24"/>
        </w:rPr>
        <mc:AlternateContent>
          <mc:Choice Requires="wps">
            <w:drawing>
              <wp:anchor distT="0" distB="0" distL="114300" distR="114300" simplePos="0" relativeHeight="251673600" behindDoc="1" locked="0" layoutInCell="1" allowOverlap="1" wp14:anchorId="0A8A5831" wp14:editId="7865F60C">
                <wp:simplePos x="0" y="0"/>
                <wp:positionH relativeFrom="column">
                  <wp:posOffset>3695700</wp:posOffset>
                </wp:positionH>
                <wp:positionV relativeFrom="paragraph">
                  <wp:posOffset>151765</wp:posOffset>
                </wp:positionV>
                <wp:extent cx="2057400" cy="247650"/>
                <wp:effectExtent l="0" t="0" r="19050" b="19050"/>
                <wp:wrapTight wrapText="bothSides">
                  <wp:wrapPolygon edited="0">
                    <wp:start x="0" y="0"/>
                    <wp:lineTo x="0" y="21600"/>
                    <wp:lineTo x="21600" y="21600"/>
                    <wp:lineTo x="2160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0574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3514" w:rsidRPr="00AE0EAE" w:rsidRDefault="00623514" w:rsidP="00623514">
                            <w:pPr>
                              <w:rPr>
                                <w:sz w:val="20"/>
                              </w:rPr>
                            </w:pPr>
                            <w:r w:rsidRPr="00AE0EAE">
                              <w:rPr>
                                <w:sz w:val="20"/>
                              </w:rPr>
                              <w:t xml:space="preserve">Figure 3: </w:t>
                            </w:r>
                            <w:r>
                              <w:rPr>
                                <w:sz w:val="20"/>
                              </w:rPr>
                              <w:t xml:space="preserve">Faux </w:t>
                            </w:r>
                            <w:r w:rsidRPr="00AE0EAE">
                              <w:rPr>
                                <w:sz w:val="20"/>
                              </w:rPr>
                              <w:t>Western Blot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A5831" id="Text Box 6" o:spid="_x0000_s1030" type="#_x0000_t202" style="position:absolute;left:0;text-align:left;margin-left:291pt;margin-top:11.95pt;width:162pt;height:1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" fillcolor="white [3201]" strokeweight=".5pt">
                <v:textbox>
                  <w:txbxContent>
                    <w:p w:rsidR="00623514" w:rsidRPr="00AE0EAE" w:rsidRDefault="00623514" w:rsidP="00623514">
                      <w:pPr>
                        <w:rPr>
                          <w:sz w:val="20"/>
                        </w:rPr>
                      </w:pPr>
                      <w:r w:rsidRPr="00AE0EAE">
                        <w:rPr>
                          <w:sz w:val="20"/>
                        </w:rPr>
                        <w:t xml:space="preserve">Figure 3: </w:t>
                      </w:r>
                      <w:r>
                        <w:rPr>
                          <w:sz w:val="20"/>
                        </w:rPr>
                        <w:t xml:space="preserve">Faux </w:t>
                      </w:r>
                      <w:r w:rsidRPr="00AE0EAE">
                        <w:rPr>
                          <w:sz w:val="20"/>
                        </w:rPr>
                        <w:t>Western Blot Results</w:t>
                      </w:r>
                    </w:p>
                  </w:txbxContent>
                </v:textbox>
                <w10:wrap type="tight"/>
              </v:shape>
            </w:pict>
          </mc:Fallback>
        </mc:AlternateContent>
      </w:r>
      <w:r>
        <w:rPr>
          <w:rFonts w:ascii="Times New Roman" w:hAnsi="Times New Roman" w:cs="Times New Roman"/>
          <w:noProof/>
          <w:sz w:val="24"/>
        </w:rPr>
        <w:drawing>
          <wp:anchor distT="0" distB="0" distL="114300" distR="114300" simplePos="0" relativeHeight="251669504" behindDoc="1" locked="0" layoutInCell="1" allowOverlap="1">
            <wp:simplePos x="0" y="0"/>
            <wp:positionH relativeFrom="margin">
              <wp:posOffset>3012011</wp:posOffset>
            </wp:positionH>
            <wp:positionV relativeFrom="paragraph">
              <wp:posOffset>395605</wp:posOffset>
            </wp:positionV>
            <wp:extent cx="3017800" cy="3493698"/>
            <wp:effectExtent l="0" t="0" r="0" b="0"/>
            <wp:wrapTight wrapText="bothSides">
              <wp:wrapPolygon edited="0">
                <wp:start x="0" y="0"/>
                <wp:lineTo x="0" y="21439"/>
                <wp:lineTo x="21409" y="21439"/>
                <wp:lineTo x="21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800" cy="3493698"/>
                    </a:xfrm>
                    <a:prstGeom prst="rect">
                      <a:avLst/>
                    </a:prstGeom>
                    <a:noFill/>
                    <a:ln>
                      <a:noFill/>
                    </a:ln>
                  </pic:spPr>
                </pic:pic>
              </a:graphicData>
            </a:graphic>
          </wp:anchor>
        </w:drawing>
      </w:r>
      <w:r w:rsidR="001D412F" w:rsidRPr="001D412F">
        <w:rPr>
          <w:rFonts w:ascii="Times New Roman" w:hAnsi="Times New Roman" w:cs="Times New Roman"/>
          <w:sz w:val="24"/>
          <w:szCs w:val="24"/>
        </w:rPr>
        <w:t xml:space="preserve">Secondary </w:t>
      </w:r>
      <w:r w:rsidR="00A279E2">
        <w:rPr>
          <w:rFonts w:ascii="Times New Roman" w:hAnsi="Times New Roman" w:cs="Times New Roman"/>
          <w:sz w:val="24"/>
          <w:szCs w:val="24"/>
        </w:rPr>
        <w:t xml:space="preserve">rabbit </w:t>
      </w:r>
      <w:r w:rsidR="001D412F" w:rsidRPr="001D412F">
        <w:rPr>
          <w:rFonts w:ascii="Times New Roman" w:hAnsi="Times New Roman" w:cs="Times New Roman"/>
          <w:sz w:val="24"/>
          <w:szCs w:val="24"/>
        </w:rPr>
        <w:t>anti</w:t>
      </w:r>
      <w:r w:rsidR="001D412F">
        <w:rPr>
          <w:rFonts w:ascii="Times New Roman" w:hAnsi="Times New Roman" w:cs="Times New Roman"/>
          <w:sz w:val="24"/>
          <w:szCs w:val="24"/>
        </w:rPr>
        <w:t xml:space="preserve">bodies </w:t>
      </w:r>
      <w:r w:rsidR="00A279E2">
        <w:rPr>
          <w:rFonts w:ascii="Times New Roman" w:hAnsi="Times New Roman" w:cs="Times New Roman"/>
          <w:sz w:val="24"/>
          <w:szCs w:val="24"/>
        </w:rPr>
        <w:t xml:space="preserve">will next be used to probe the primary antibodies, which bind to the primary and add </w:t>
      </w:r>
      <w:r w:rsidR="00C440B2" w:rsidRPr="00A279E2">
        <w:rPr>
          <w:rFonts w:ascii="Times New Roman" w:hAnsi="Times New Roman" w:cs="Times New Roman"/>
          <w:sz w:val="24"/>
          <w:szCs w:val="24"/>
        </w:rPr>
        <w:t xml:space="preserve">horseradish peroxidase </w:t>
      </w:r>
      <w:r w:rsidR="00A279E2">
        <w:rPr>
          <w:rFonts w:ascii="Times New Roman" w:hAnsi="Times New Roman" w:cs="Times New Roman"/>
          <w:sz w:val="24"/>
          <w:szCs w:val="24"/>
        </w:rPr>
        <w:t>(</w:t>
      </w:r>
      <w:r w:rsidR="00C440B2" w:rsidRPr="00A279E2">
        <w:rPr>
          <w:rFonts w:ascii="Times New Roman" w:hAnsi="Times New Roman" w:cs="Times New Roman"/>
          <w:sz w:val="24"/>
          <w:szCs w:val="24"/>
        </w:rPr>
        <w:t>HRP</w:t>
      </w:r>
      <w:r w:rsidR="00A279E2">
        <w:rPr>
          <w:rFonts w:ascii="Times New Roman" w:hAnsi="Times New Roman" w:cs="Times New Roman"/>
          <w:sz w:val="24"/>
          <w:szCs w:val="24"/>
        </w:rPr>
        <w:t xml:space="preserve">). </w:t>
      </w:r>
      <w:r w:rsidR="001E09BF">
        <w:rPr>
          <w:rFonts w:ascii="Times New Roman" w:hAnsi="Times New Roman" w:cs="Times New Roman"/>
          <w:sz w:val="24"/>
          <w:szCs w:val="24"/>
        </w:rPr>
        <w:t>Incubation</w:t>
      </w:r>
      <w:r w:rsidR="004F6487">
        <w:rPr>
          <w:rFonts w:ascii="Times New Roman" w:hAnsi="Times New Roman" w:cs="Times New Roman"/>
          <w:sz w:val="24"/>
          <w:szCs w:val="24"/>
        </w:rPr>
        <w:t xml:space="preserve"> of</w:t>
      </w:r>
      <w:r w:rsidR="00C440B2" w:rsidRPr="00A279E2">
        <w:rPr>
          <w:rFonts w:ascii="Times New Roman" w:hAnsi="Times New Roman" w:cs="Times New Roman"/>
          <w:sz w:val="24"/>
          <w:szCs w:val="24"/>
        </w:rPr>
        <w:t xml:space="preserve"> </w:t>
      </w:r>
      <w:r w:rsidR="001E09BF">
        <w:rPr>
          <w:rFonts w:ascii="Times New Roman" w:hAnsi="Times New Roman" w:cs="Times New Roman"/>
          <w:sz w:val="24"/>
          <w:szCs w:val="24"/>
        </w:rPr>
        <w:t xml:space="preserve">the blot with </w:t>
      </w:r>
      <w:proofErr w:type="spellStart"/>
      <w:r w:rsidR="00C440B2" w:rsidRPr="00A279E2">
        <w:rPr>
          <w:rFonts w:ascii="Times New Roman" w:hAnsi="Times New Roman" w:cs="Times New Roman"/>
          <w:sz w:val="24"/>
          <w:szCs w:val="24"/>
        </w:rPr>
        <w:t>Thermo</w:t>
      </w:r>
      <w:proofErr w:type="spellEnd"/>
      <w:r w:rsidR="00C440B2" w:rsidRPr="00A279E2">
        <w:rPr>
          <w:rFonts w:ascii="Times New Roman" w:hAnsi="Times New Roman" w:cs="Times New Roman"/>
          <w:sz w:val="24"/>
          <w:szCs w:val="24"/>
        </w:rPr>
        <w:t xml:space="preserve"> Super</w:t>
      </w:r>
      <w:r w:rsidR="004F6487">
        <w:rPr>
          <w:rFonts w:ascii="Times New Roman" w:hAnsi="Times New Roman" w:cs="Times New Roman"/>
          <w:sz w:val="24"/>
          <w:szCs w:val="24"/>
        </w:rPr>
        <w:t xml:space="preserve"> Signal West </w:t>
      </w:r>
      <w:proofErr w:type="spellStart"/>
      <w:r w:rsidR="004F6487">
        <w:rPr>
          <w:rFonts w:ascii="Times New Roman" w:hAnsi="Times New Roman" w:cs="Times New Roman"/>
          <w:sz w:val="24"/>
          <w:szCs w:val="24"/>
        </w:rPr>
        <w:t>Femto</w:t>
      </w:r>
      <w:proofErr w:type="spellEnd"/>
      <w:r w:rsidR="004F6487">
        <w:rPr>
          <w:rFonts w:ascii="Times New Roman" w:hAnsi="Times New Roman" w:cs="Times New Roman"/>
          <w:sz w:val="24"/>
          <w:szCs w:val="24"/>
        </w:rPr>
        <w:t xml:space="preserve"> Substrate, a chemiluminescent substrate, will interact</w:t>
      </w:r>
      <w:r w:rsidR="00C440B2" w:rsidRPr="00A279E2">
        <w:rPr>
          <w:rFonts w:ascii="Times New Roman" w:hAnsi="Times New Roman" w:cs="Times New Roman"/>
          <w:sz w:val="24"/>
          <w:szCs w:val="24"/>
        </w:rPr>
        <w:t xml:space="preserve"> with HRP and </w:t>
      </w:r>
      <w:r w:rsidR="004F6487">
        <w:rPr>
          <w:rFonts w:ascii="Times New Roman" w:hAnsi="Times New Roman" w:cs="Times New Roman"/>
          <w:sz w:val="24"/>
          <w:szCs w:val="24"/>
        </w:rPr>
        <w:t>allow for visualization</w:t>
      </w:r>
      <w:r w:rsidR="00B64F65">
        <w:rPr>
          <w:rFonts w:ascii="Times New Roman" w:hAnsi="Times New Roman" w:cs="Times New Roman"/>
          <w:sz w:val="24"/>
          <w:szCs w:val="24"/>
        </w:rPr>
        <w:t xml:space="preserve"> by emission of chemiluminescent light</w:t>
      </w:r>
      <w:r w:rsidR="004F6487">
        <w:rPr>
          <w:rFonts w:ascii="Times New Roman" w:hAnsi="Times New Roman" w:cs="Times New Roman"/>
          <w:sz w:val="24"/>
          <w:szCs w:val="24"/>
        </w:rPr>
        <w:t xml:space="preserve">. </w:t>
      </w:r>
      <w:r w:rsidR="001E09BF">
        <w:rPr>
          <w:rFonts w:ascii="Times New Roman" w:hAnsi="Times New Roman" w:cs="Times New Roman"/>
          <w:sz w:val="24"/>
          <w:szCs w:val="24"/>
        </w:rPr>
        <w:t xml:space="preserve">Film can be developed in a dark room </w:t>
      </w:r>
      <w:r w:rsidR="00B64F65">
        <w:rPr>
          <w:rFonts w:ascii="Times New Roman" w:hAnsi="Times New Roman" w:cs="Times New Roman"/>
          <w:sz w:val="24"/>
          <w:szCs w:val="24"/>
        </w:rPr>
        <w:t>to show exactly where the bands are in terms of the protein.</w:t>
      </w:r>
    </w:p>
    <w:p w:rsidR="00D70133" w:rsidRDefault="00110651" w:rsidP="0044448A">
      <w:pPr>
        <w:spacing w:line="240" w:lineRule="auto"/>
        <w:ind w:firstLine="360"/>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5648" behindDoc="1" locked="0" layoutInCell="1" allowOverlap="1" wp14:anchorId="12D4D3B8" wp14:editId="09CAE529">
                <wp:simplePos x="0" y="0"/>
                <wp:positionH relativeFrom="margin">
                  <wp:align>right</wp:align>
                </wp:positionH>
                <wp:positionV relativeFrom="paragraph">
                  <wp:posOffset>2113915</wp:posOffset>
                </wp:positionV>
                <wp:extent cx="2811780" cy="581025"/>
                <wp:effectExtent l="0" t="0" r="26670" b="28575"/>
                <wp:wrapTight wrapText="bothSides">
                  <wp:wrapPolygon edited="0">
                    <wp:start x="0" y="0"/>
                    <wp:lineTo x="0" y="21954"/>
                    <wp:lineTo x="21659" y="21954"/>
                    <wp:lineTo x="21659"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81178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3DA" w:rsidRPr="000250F4" w:rsidRDefault="00A353DA" w:rsidP="00A353DA">
                            <w:pPr>
                              <w:rPr>
                                <w:rFonts w:ascii="Times New Roman" w:hAnsi="Times New Roman" w:cs="Times New Roman"/>
                                <w:sz w:val="20"/>
                              </w:rPr>
                            </w:pPr>
                            <w:r>
                              <w:rPr>
                                <w:rFonts w:ascii="Times New Roman" w:hAnsi="Times New Roman" w:cs="Times New Roman"/>
                                <w:sz w:val="20"/>
                              </w:rPr>
                              <w:t>If all goes well, CBD should mimic this faux western blot, showing more content of p-AMPK and less content of Sox2 as CBD levels increase.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4D3B8" id="Text Box 8" o:spid="_x0000_s1031" type="#_x0000_t202" style="position:absolute;left:0;text-align:left;margin-left:170.2pt;margin-top:166.45pt;width:221.4pt;height:45.75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" fillcolor="white [3201]" strokeweight=".5pt">
                <v:textbox>
                  <w:txbxContent>
                    <w:p w:rsidR="00A353DA" w:rsidRPr="000250F4" w:rsidRDefault="00A353DA" w:rsidP="00A353DA">
                      <w:pPr>
                        <w:rPr>
                          <w:rFonts w:ascii="Times New Roman" w:hAnsi="Times New Roman" w:cs="Times New Roman"/>
                          <w:sz w:val="20"/>
                        </w:rPr>
                      </w:pPr>
                      <w:r>
                        <w:rPr>
                          <w:rFonts w:ascii="Times New Roman" w:hAnsi="Times New Roman" w:cs="Times New Roman"/>
                          <w:sz w:val="20"/>
                        </w:rPr>
                        <w:t>If all goes well, CBD should mimic this faux western blot, showing more content of p-AMPK and less content of Sox2 as CBD levels increase.</w:t>
                      </w:r>
                    </w:p>
                  </w:txbxContent>
                </v:textbox>
                <w10:wrap type="tight" anchorx="margin"/>
              </v:shape>
            </w:pict>
          </mc:Fallback>
        </mc:AlternateContent>
      </w:r>
      <w:r w:rsidR="00A353DA">
        <w:rPr>
          <w:rFonts w:ascii="Times New Roman" w:hAnsi="Times New Roman" w:cs="Times New Roman"/>
          <w:noProof/>
          <w:sz w:val="24"/>
        </w:rPr>
        <w:t>This procedure will be completed four times</w:t>
      </w:r>
      <w:r w:rsidR="00A353DA">
        <w:rPr>
          <w:rFonts w:ascii="Times New Roman" w:hAnsi="Times New Roman" w:cs="Times New Roman"/>
          <w:sz w:val="24"/>
        </w:rPr>
        <w:t xml:space="preserve"> </w:t>
      </w:r>
      <w:r w:rsidR="00A353DA">
        <w:rPr>
          <w:rFonts w:ascii="Times New Roman" w:hAnsi="Times New Roman" w:cs="Times New Roman"/>
          <w:sz w:val="24"/>
        </w:rPr>
        <w:t xml:space="preserve">to account for the differing </w:t>
      </w:r>
      <w:r w:rsidR="00A353DA">
        <w:rPr>
          <w:rFonts w:ascii="Times New Roman" w:hAnsi="Times New Roman" w:cs="Times New Roman"/>
          <w:sz w:val="24"/>
        </w:rPr>
        <w:t>level</w:t>
      </w:r>
      <w:r w:rsidR="00A353DA">
        <w:rPr>
          <w:rFonts w:ascii="Times New Roman" w:hAnsi="Times New Roman" w:cs="Times New Roman"/>
          <w:sz w:val="24"/>
        </w:rPr>
        <w:t>s</w:t>
      </w:r>
      <w:r w:rsidR="00A353DA">
        <w:rPr>
          <w:rFonts w:ascii="Times New Roman" w:hAnsi="Times New Roman" w:cs="Times New Roman"/>
          <w:sz w:val="24"/>
        </w:rPr>
        <w:t xml:space="preserve"> of CBD. Figure 3 to the </w:t>
      </w:r>
      <w:r w:rsidR="003C7939">
        <w:rPr>
          <w:rFonts w:ascii="Times New Roman" w:hAnsi="Times New Roman" w:cs="Times New Roman"/>
          <w:sz w:val="24"/>
        </w:rPr>
        <w:t>right</w:t>
      </w:r>
      <w:r w:rsidR="00E9019F">
        <w:rPr>
          <w:rFonts w:ascii="Times New Roman" w:hAnsi="Times New Roman" w:cs="Times New Roman"/>
          <w:sz w:val="24"/>
        </w:rPr>
        <w:t xml:space="preserve"> shows the expected results. </w:t>
      </w:r>
      <w:r w:rsidR="00A353DA">
        <w:rPr>
          <w:rFonts w:ascii="Times New Roman" w:hAnsi="Times New Roman" w:cs="Times New Roman"/>
          <w:sz w:val="24"/>
        </w:rPr>
        <w:t xml:space="preserve">Although a western blot can be visually judged, a quantitative analysis on densitometry will be conducted using </w:t>
      </w:r>
      <w:proofErr w:type="spellStart"/>
      <w:r w:rsidR="00A353DA">
        <w:rPr>
          <w:rFonts w:ascii="Times New Roman" w:hAnsi="Times New Roman" w:cs="Times New Roman"/>
          <w:sz w:val="24"/>
        </w:rPr>
        <w:t>imageJ</w:t>
      </w:r>
      <w:proofErr w:type="spellEnd"/>
      <w:r w:rsidR="00A353DA">
        <w:rPr>
          <w:rFonts w:ascii="Times New Roman" w:hAnsi="Times New Roman" w:cs="Times New Roman"/>
          <w:sz w:val="24"/>
        </w:rPr>
        <w:t xml:space="preserve"> software</w:t>
      </w:r>
      <w:r w:rsidR="003C7939">
        <w:rPr>
          <w:rFonts w:ascii="Times New Roman" w:hAnsi="Times New Roman" w:cs="Times New Roman"/>
          <w:sz w:val="24"/>
          <w:vertAlign w:val="superscript"/>
        </w:rPr>
        <w:t>23</w:t>
      </w:r>
      <w:r w:rsidR="00A353DA">
        <w:rPr>
          <w:rFonts w:ascii="Times New Roman" w:hAnsi="Times New Roman" w:cs="Times New Roman"/>
          <w:sz w:val="24"/>
        </w:rPr>
        <w:t xml:space="preserve">. The point of this analysis is to show how the levels of each protein changed, as well as the amount of phosphorylation. As CBD increases, the density of the bands pertaining to actin should stay the same. </w:t>
      </w:r>
      <w:r w:rsidR="00E9019F">
        <w:rPr>
          <w:rFonts w:ascii="Times New Roman" w:hAnsi="Times New Roman" w:cs="Times New Roman"/>
          <w:sz w:val="24"/>
        </w:rPr>
        <w:t>Higher levels of CBD should decrease levels of Sox2 while increasing the levels of p-AMPK. Levels of AMPK and actin should not change.</w:t>
      </w:r>
      <w:r w:rsidR="00E9019F">
        <w:rPr>
          <w:rFonts w:ascii="Times New Roman" w:hAnsi="Times New Roman" w:cs="Times New Roman"/>
          <w:sz w:val="24"/>
        </w:rPr>
        <w:t xml:space="preserve"> </w:t>
      </w:r>
    </w:p>
    <w:p w:rsidR="005C1B1C" w:rsidRPr="00666FDA" w:rsidRDefault="00666FDA" w:rsidP="0044448A">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b/>
          <w:sz w:val="24"/>
        </w:rPr>
        <w:t xml:space="preserve">Discussion </w:t>
      </w:r>
    </w:p>
    <w:p w:rsidR="008A3B48" w:rsidRPr="008A3B48" w:rsidRDefault="008A3B48" w:rsidP="0044448A">
      <w:pPr>
        <w:spacing w:line="240" w:lineRule="auto"/>
        <w:ind w:firstLine="360"/>
        <w:rPr>
          <w:rFonts w:ascii="Times New Roman" w:hAnsi="Times New Roman" w:cs="Times New Roman"/>
          <w:sz w:val="24"/>
        </w:rPr>
      </w:pPr>
      <w:r>
        <w:rPr>
          <w:rFonts w:ascii="Times New Roman" w:hAnsi="Times New Roman" w:cs="Times New Roman"/>
          <w:sz w:val="24"/>
        </w:rPr>
        <w:t xml:space="preserve">The antitumor pathway proposed is that CBD enters the cell, increases ROS with its metabolism, and through LKB1 catalyzed phosphorylation, and activates AMPK. AMPK can then go on to activate the p38 pathway, which has downstream products such as p21 that downregulate </w:t>
      </w:r>
      <w:r>
        <w:rPr>
          <w:rFonts w:ascii="Times New Roman" w:hAnsi="Times New Roman" w:cs="Times New Roman"/>
          <w:i/>
          <w:sz w:val="24"/>
        </w:rPr>
        <w:t xml:space="preserve">Sox2 </w:t>
      </w:r>
      <w:r>
        <w:rPr>
          <w:rFonts w:ascii="Times New Roman" w:hAnsi="Times New Roman" w:cs="Times New Roman"/>
          <w:sz w:val="24"/>
        </w:rPr>
        <w:t>via an inhibitory bond to the SRR2 downstream promoter. The purpose of this experiment was to show that CBD activates AMPK, and also show the extent to which that activation occurs.</w:t>
      </w:r>
    </w:p>
    <w:p w:rsidR="00666FDA" w:rsidRDefault="0044448A" w:rsidP="0044448A">
      <w:pPr>
        <w:spacing w:line="240" w:lineRule="auto"/>
        <w:ind w:firstLine="360"/>
        <w:rPr>
          <w:rFonts w:ascii="Times New Roman" w:hAnsi="Times New Roman" w:cs="Times New Roman"/>
          <w:sz w:val="24"/>
        </w:rPr>
      </w:pPr>
      <w:r>
        <w:rPr>
          <w:rFonts w:ascii="Times New Roman" w:hAnsi="Times New Roman" w:cs="Times New Roman"/>
          <w:sz w:val="24"/>
        </w:rPr>
        <w:t xml:space="preserve">If the bands </w:t>
      </w:r>
      <w:r w:rsidR="008A3B48">
        <w:rPr>
          <w:rFonts w:ascii="Times New Roman" w:hAnsi="Times New Roman" w:cs="Times New Roman"/>
          <w:sz w:val="24"/>
        </w:rPr>
        <w:t xml:space="preserve">in the western analysis </w:t>
      </w:r>
      <w:r>
        <w:rPr>
          <w:rFonts w:ascii="Times New Roman" w:hAnsi="Times New Roman" w:cs="Times New Roman"/>
          <w:sz w:val="24"/>
        </w:rPr>
        <w:t xml:space="preserve">corresponding to p-AMPK increase in their darkness parallel to increase in CBD content, this shows that CBD activates AMPK relative to its concentration. </w:t>
      </w:r>
      <w:r w:rsidR="00434078">
        <w:rPr>
          <w:rFonts w:ascii="Times New Roman" w:hAnsi="Times New Roman" w:cs="Times New Roman"/>
          <w:sz w:val="24"/>
        </w:rPr>
        <w:t xml:space="preserve">If levels of Sox2 decrease, this shows the experiment was successful in recreating </w:t>
      </w:r>
      <w:r w:rsidR="00F57B93">
        <w:rPr>
          <w:rFonts w:ascii="Times New Roman" w:hAnsi="Times New Roman" w:cs="Times New Roman"/>
          <w:sz w:val="24"/>
        </w:rPr>
        <w:t xml:space="preserve">Singer </w:t>
      </w:r>
      <w:proofErr w:type="gramStart"/>
      <w:r w:rsidR="00F57B93">
        <w:rPr>
          <w:rFonts w:ascii="Times New Roman" w:hAnsi="Times New Roman" w:cs="Times New Roman"/>
          <w:sz w:val="24"/>
        </w:rPr>
        <w:t>et</w:t>
      </w:r>
      <w:proofErr w:type="gramEnd"/>
      <w:r w:rsidR="00F57B93">
        <w:rPr>
          <w:rFonts w:ascii="Times New Roman" w:hAnsi="Times New Roman" w:cs="Times New Roman"/>
          <w:sz w:val="24"/>
        </w:rPr>
        <w:t xml:space="preserve"> al.</w:t>
      </w:r>
      <w:r w:rsidR="00F57B93">
        <w:rPr>
          <w:rFonts w:ascii="Times New Roman" w:hAnsi="Times New Roman" w:cs="Times New Roman"/>
          <w:sz w:val="24"/>
          <w:vertAlign w:val="superscript"/>
        </w:rPr>
        <w:t xml:space="preserve">5 </w:t>
      </w:r>
      <w:r w:rsidR="00F57B93">
        <w:rPr>
          <w:rFonts w:ascii="Times New Roman" w:hAnsi="Times New Roman" w:cs="Times New Roman"/>
          <w:sz w:val="24"/>
        </w:rPr>
        <w:t>and Soroceanu et al.</w:t>
      </w:r>
      <w:r w:rsidR="00F57B93" w:rsidRPr="00F57B93">
        <w:rPr>
          <w:rFonts w:ascii="Times New Roman" w:hAnsi="Times New Roman" w:cs="Times New Roman"/>
          <w:sz w:val="24"/>
          <w:vertAlign w:val="superscript"/>
        </w:rPr>
        <w:t>20</w:t>
      </w:r>
      <w:r w:rsidR="00F57B93">
        <w:rPr>
          <w:rFonts w:ascii="Times New Roman" w:hAnsi="Times New Roman" w:cs="Times New Roman"/>
          <w:sz w:val="24"/>
        </w:rPr>
        <w:t xml:space="preserve">, the </w:t>
      </w:r>
      <w:r w:rsidR="00434078" w:rsidRPr="00F57B93">
        <w:rPr>
          <w:rFonts w:ascii="Times New Roman" w:hAnsi="Times New Roman" w:cs="Times New Roman"/>
          <w:sz w:val="24"/>
        </w:rPr>
        <w:t>previous</w:t>
      </w:r>
      <w:r w:rsidR="00434078">
        <w:rPr>
          <w:rFonts w:ascii="Times New Roman" w:hAnsi="Times New Roman" w:cs="Times New Roman"/>
          <w:sz w:val="24"/>
        </w:rPr>
        <w:t xml:space="preserve"> experiments showing downregulation of </w:t>
      </w:r>
      <w:r w:rsidR="00434078">
        <w:rPr>
          <w:rFonts w:ascii="Times New Roman" w:hAnsi="Times New Roman" w:cs="Times New Roman"/>
          <w:i/>
          <w:sz w:val="24"/>
        </w:rPr>
        <w:t>Sox2</w:t>
      </w:r>
      <w:r w:rsidR="00434078">
        <w:rPr>
          <w:rFonts w:ascii="Times New Roman" w:hAnsi="Times New Roman" w:cs="Times New Roman"/>
          <w:sz w:val="24"/>
        </w:rPr>
        <w:t xml:space="preserve"> with CBD.</w:t>
      </w:r>
      <w:r w:rsidR="00F75325">
        <w:rPr>
          <w:rFonts w:ascii="Times New Roman" w:hAnsi="Times New Roman" w:cs="Times New Roman"/>
          <w:sz w:val="24"/>
        </w:rPr>
        <w:t xml:space="preserve"> </w:t>
      </w:r>
      <w:r w:rsidR="008A3B48">
        <w:rPr>
          <w:rFonts w:ascii="Times New Roman" w:hAnsi="Times New Roman" w:cs="Times New Roman"/>
          <w:sz w:val="24"/>
        </w:rPr>
        <w:t xml:space="preserve">AMPK levels should stay the same, as CBD should not increase production of AMPK, just activate it. </w:t>
      </w:r>
    </w:p>
    <w:p w:rsidR="00CA2958" w:rsidRDefault="008A3B48" w:rsidP="0089000C">
      <w:pPr>
        <w:spacing w:line="276" w:lineRule="auto"/>
        <w:ind w:firstLine="360"/>
        <w:rPr>
          <w:rFonts w:ascii="Times New Roman" w:hAnsi="Times New Roman" w:cs="Times New Roman"/>
          <w:sz w:val="24"/>
        </w:rPr>
      </w:pPr>
      <w:r>
        <w:rPr>
          <w:rFonts w:ascii="Times New Roman" w:hAnsi="Times New Roman" w:cs="Times New Roman"/>
          <w:sz w:val="24"/>
        </w:rPr>
        <w:t xml:space="preserve">There are other possible outcomes to this experiment, however. </w:t>
      </w:r>
      <w:r w:rsidR="00F57B93">
        <w:rPr>
          <w:rFonts w:ascii="Times New Roman" w:hAnsi="Times New Roman" w:cs="Times New Roman"/>
          <w:sz w:val="24"/>
        </w:rPr>
        <w:t xml:space="preserve">If AMPK does not increase phosphorylation with increased levels of CBD, this shows that CBD does not activate AMPK, but does downregulate </w:t>
      </w:r>
      <w:r w:rsidR="00F57B93">
        <w:rPr>
          <w:rFonts w:ascii="Times New Roman" w:hAnsi="Times New Roman" w:cs="Times New Roman"/>
          <w:i/>
          <w:sz w:val="24"/>
        </w:rPr>
        <w:t>Sox2</w:t>
      </w:r>
      <w:r w:rsidR="00F57B93">
        <w:rPr>
          <w:rFonts w:ascii="Times New Roman" w:hAnsi="Times New Roman" w:cs="Times New Roman"/>
          <w:sz w:val="24"/>
        </w:rPr>
        <w:t xml:space="preserve"> through other means. </w:t>
      </w:r>
      <w:r w:rsidR="00E04E45">
        <w:rPr>
          <w:rFonts w:ascii="Times New Roman" w:hAnsi="Times New Roman" w:cs="Times New Roman"/>
          <w:sz w:val="24"/>
        </w:rPr>
        <w:t xml:space="preserve">If, as CBD levels increase, </w:t>
      </w:r>
      <w:r w:rsidR="00E04E45">
        <w:rPr>
          <w:rFonts w:ascii="Times New Roman" w:hAnsi="Times New Roman" w:cs="Times New Roman"/>
          <w:i/>
          <w:sz w:val="24"/>
        </w:rPr>
        <w:t xml:space="preserve">Sox2 </w:t>
      </w:r>
      <w:r w:rsidR="00E04E45">
        <w:rPr>
          <w:rFonts w:ascii="Times New Roman" w:hAnsi="Times New Roman" w:cs="Times New Roman"/>
          <w:sz w:val="24"/>
        </w:rPr>
        <w:t xml:space="preserve">does not </w:t>
      </w:r>
      <w:r w:rsidR="00E04E45">
        <w:rPr>
          <w:rFonts w:ascii="Times New Roman" w:hAnsi="Times New Roman" w:cs="Times New Roman"/>
          <w:sz w:val="24"/>
        </w:rPr>
        <w:lastRenderedPageBreak/>
        <w:t xml:space="preserve">decrease by any means, or somehow manages to increase, then there was a problem along the ling in recreated the already existing evidence that CBD downregulates </w:t>
      </w:r>
      <w:r w:rsidR="00E04E45">
        <w:rPr>
          <w:rFonts w:ascii="Times New Roman" w:hAnsi="Times New Roman" w:cs="Times New Roman"/>
          <w:i/>
          <w:sz w:val="24"/>
        </w:rPr>
        <w:t>Sox2</w:t>
      </w:r>
      <w:r w:rsidR="00E04E45">
        <w:rPr>
          <w:rFonts w:ascii="Times New Roman" w:hAnsi="Times New Roman" w:cs="Times New Roman"/>
          <w:sz w:val="24"/>
        </w:rPr>
        <w:t xml:space="preserve">, and is highly unlikely. It is much more likely, however, </w:t>
      </w:r>
      <w:r w:rsidR="00E04E45">
        <w:rPr>
          <w:rFonts w:ascii="Times New Roman" w:hAnsi="Times New Roman" w:cs="Times New Roman"/>
          <w:sz w:val="24"/>
        </w:rPr>
        <w:t>that as CBD</w:t>
      </w:r>
      <w:r w:rsidR="00E04E45" w:rsidRPr="006F6D86">
        <w:rPr>
          <w:rFonts w:ascii="Times New Roman" w:hAnsi="Times New Roman" w:cs="Times New Roman"/>
          <w:sz w:val="24"/>
        </w:rPr>
        <w:t xml:space="preserve"> levels increased</w:t>
      </w:r>
      <w:r w:rsidR="00E04E45">
        <w:rPr>
          <w:rFonts w:ascii="Times New Roman" w:hAnsi="Times New Roman" w:cs="Times New Roman"/>
          <w:sz w:val="24"/>
        </w:rPr>
        <w:t>,</w:t>
      </w:r>
      <w:r w:rsidR="00E04E45" w:rsidRPr="006F6D86">
        <w:rPr>
          <w:rFonts w:ascii="Times New Roman" w:hAnsi="Times New Roman" w:cs="Times New Roman"/>
          <w:sz w:val="24"/>
        </w:rPr>
        <w:t xml:space="preserve"> Sox2 </w:t>
      </w:r>
      <w:r w:rsidR="00E04E45">
        <w:rPr>
          <w:rFonts w:ascii="Times New Roman" w:hAnsi="Times New Roman" w:cs="Times New Roman"/>
          <w:sz w:val="24"/>
        </w:rPr>
        <w:t xml:space="preserve">will reach a limit of reduction, and will no longer </w:t>
      </w:r>
      <w:r w:rsidR="00E04E45" w:rsidRPr="006F6D86">
        <w:rPr>
          <w:rFonts w:ascii="Times New Roman" w:hAnsi="Times New Roman" w:cs="Times New Roman"/>
          <w:sz w:val="24"/>
        </w:rPr>
        <w:t>decrease</w:t>
      </w:r>
      <w:r w:rsidR="00E04E45">
        <w:rPr>
          <w:rFonts w:ascii="Times New Roman" w:hAnsi="Times New Roman" w:cs="Times New Roman"/>
          <w:sz w:val="24"/>
        </w:rPr>
        <w:t>. This would imply there must be some kind of limit</w:t>
      </w:r>
      <w:r w:rsidR="00E04E45" w:rsidRPr="006F6D86">
        <w:rPr>
          <w:rFonts w:ascii="Times New Roman" w:hAnsi="Times New Roman" w:cs="Times New Roman"/>
          <w:sz w:val="24"/>
        </w:rPr>
        <w:t xml:space="preserve"> to how</w:t>
      </w:r>
      <w:r w:rsidR="00E04E45">
        <w:rPr>
          <w:rFonts w:ascii="Times New Roman" w:hAnsi="Times New Roman" w:cs="Times New Roman"/>
          <w:sz w:val="24"/>
        </w:rPr>
        <w:t xml:space="preserve"> much </w:t>
      </w:r>
      <w:r w:rsidR="00E04E45" w:rsidRPr="001F261D">
        <w:rPr>
          <w:rFonts w:ascii="Times New Roman" w:hAnsi="Times New Roman" w:cs="Times New Roman"/>
          <w:i/>
          <w:sz w:val="24"/>
        </w:rPr>
        <w:t>Sox2</w:t>
      </w:r>
      <w:r w:rsidR="00E04E45">
        <w:rPr>
          <w:rFonts w:ascii="Times New Roman" w:hAnsi="Times New Roman" w:cs="Times New Roman"/>
          <w:sz w:val="24"/>
        </w:rPr>
        <w:t xml:space="preserve"> p-AMPK can deactivate</w:t>
      </w:r>
      <w:r w:rsidR="00E04E45" w:rsidRPr="006F6D86">
        <w:rPr>
          <w:rFonts w:ascii="Times New Roman" w:hAnsi="Times New Roman" w:cs="Times New Roman"/>
          <w:sz w:val="24"/>
        </w:rPr>
        <w:t>. CBD may b</w:t>
      </w:r>
      <w:r w:rsidR="00E04E45">
        <w:rPr>
          <w:rFonts w:ascii="Times New Roman" w:hAnsi="Times New Roman" w:cs="Times New Roman"/>
          <w:sz w:val="24"/>
        </w:rPr>
        <w:t xml:space="preserve">enefit from use coupled with a synergistic drug that activates similar pathways to continue </w:t>
      </w:r>
      <w:r w:rsidR="00E04E45" w:rsidRPr="001F261D">
        <w:rPr>
          <w:rFonts w:ascii="Times New Roman" w:hAnsi="Times New Roman" w:cs="Times New Roman"/>
          <w:i/>
          <w:sz w:val="24"/>
        </w:rPr>
        <w:t>Sox2</w:t>
      </w:r>
      <w:r w:rsidR="00E04E45">
        <w:rPr>
          <w:rFonts w:ascii="Times New Roman" w:hAnsi="Times New Roman" w:cs="Times New Roman"/>
          <w:sz w:val="24"/>
        </w:rPr>
        <w:t xml:space="preserve"> downregulation</w:t>
      </w:r>
      <w:r w:rsidR="00E04E45">
        <w:rPr>
          <w:rFonts w:ascii="Times New Roman" w:hAnsi="Times New Roman" w:cs="Times New Roman"/>
          <w:sz w:val="24"/>
        </w:rPr>
        <w:t xml:space="preserve">. </w:t>
      </w:r>
      <w:r w:rsidR="00CA2958">
        <w:rPr>
          <w:rFonts w:ascii="Times New Roman" w:hAnsi="Times New Roman" w:cs="Times New Roman"/>
          <w:sz w:val="24"/>
        </w:rPr>
        <w:t>It is</w:t>
      </w:r>
      <w:r w:rsidR="0089000C">
        <w:rPr>
          <w:rFonts w:ascii="Times New Roman" w:hAnsi="Times New Roman" w:cs="Times New Roman"/>
          <w:sz w:val="24"/>
        </w:rPr>
        <w:t xml:space="preserve"> also</w:t>
      </w:r>
      <w:r w:rsidR="00CA2958">
        <w:rPr>
          <w:rFonts w:ascii="Times New Roman" w:hAnsi="Times New Roman" w:cs="Times New Roman"/>
          <w:sz w:val="24"/>
        </w:rPr>
        <w:t xml:space="preserve"> not out of the realm of possibility that levels of AMPK could increase. This would imply that CBD increases production of AMPK in general, and while the idea is not impossible, the mechanism for that increase is not described in this proposal. </w:t>
      </w:r>
    </w:p>
    <w:p w:rsidR="001E244B" w:rsidRDefault="001E244B" w:rsidP="000C6557">
      <w:pPr>
        <w:spacing w:line="256" w:lineRule="auto"/>
        <w:ind w:firstLine="360"/>
        <w:rPr>
          <w:rFonts w:ascii="Times New Roman" w:hAnsi="Times New Roman" w:cs="Times New Roman"/>
          <w:sz w:val="24"/>
        </w:rPr>
      </w:pPr>
      <w:r>
        <w:rPr>
          <w:rFonts w:ascii="Times New Roman" w:hAnsi="Times New Roman" w:cs="Times New Roman"/>
          <w:sz w:val="24"/>
        </w:rPr>
        <w:t>CBD treatment shows promising news. In a recent clinical analysis, treatments including CBD have been shown to increase one-year survival rate in GBM multiforme by 83%</w:t>
      </w:r>
      <w:r w:rsidR="000C6557">
        <w:rPr>
          <w:rFonts w:ascii="Times New Roman" w:hAnsi="Times New Roman" w:cs="Times New Roman"/>
          <w:sz w:val="24"/>
          <w:vertAlign w:val="superscript"/>
        </w:rPr>
        <w:t>24</w:t>
      </w:r>
      <w:r>
        <w:rPr>
          <w:rFonts w:ascii="Times New Roman" w:hAnsi="Times New Roman" w:cs="Times New Roman"/>
          <w:sz w:val="24"/>
        </w:rPr>
        <w:t xml:space="preserve">. The </w:t>
      </w:r>
      <w:r w:rsidR="000C6557">
        <w:rPr>
          <w:rFonts w:ascii="Times New Roman" w:hAnsi="Times New Roman" w:cs="Times New Roman"/>
          <w:sz w:val="24"/>
        </w:rPr>
        <w:t>statistics showing</w:t>
      </w:r>
      <w:r>
        <w:rPr>
          <w:rFonts w:ascii="Times New Roman" w:hAnsi="Times New Roman" w:cs="Times New Roman"/>
          <w:sz w:val="24"/>
        </w:rPr>
        <w:t xml:space="preserve"> CBD </w:t>
      </w:r>
      <w:r w:rsidR="000C6557">
        <w:rPr>
          <w:rFonts w:ascii="Times New Roman" w:hAnsi="Times New Roman" w:cs="Times New Roman"/>
          <w:sz w:val="24"/>
        </w:rPr>
        <w:t>to be</w:t>
      </w:r>
      <w:r>
        <w:rPr>
          <w:rFonts w:ascii="Times New Roman" w:hAnsi="Times New Roman" w:cs="Times New Roman"/>
          <w:sz w:val="24"/>
        </w:rPr>
        <w:t xml:space="preserve"> a viable treatment for GBM should </w:t>
      </w:r>
      <w:r w:rsidR="000C6557">
        <w:rPr>
          <w:rFonts w:ascii="Times New Roman" w:hAnsi="Times New Roman" w:cs="Times New Roman"/>
          <w:sz w:val="24"/>
        </w:rPr>
        <w:t>inspire</w:t>
      </w:r>
      <w:r>
        <w:rPr>
          <w:rFonts w:ascii="Times New Roman" w:hAnsi="Times New Roman" w:cs="Times New Roman"/>
          <w:sz w:val="24"/>
        </w:rPr>
        <w:t xml:space="preserve"> more research to be proposed in this field, which could potentially prolong the lives of those afflicted. </w:t>
      </w:r>
      <w:r w:rsidR="000C6557">
        <w:rPr>
          <w:rFonts w:ascii="Times New Roman" w:hAnsi="Times New Roman" w:cs="Times New Roman"/>
          <w:sz w:val="24"/>
        </w:rPr>
        <w:t xml:space="preserve">Understanding the pathways by which CBD, a non-psychoactive cannabinoid, downregulates expression of the </w:t>
      </w:r>
      <w:r w:rsidR="000C6557" w:rsidRPr="001F261D">
        <w:rPr>
          <w:rFonts w:ascii="Times New Roman" w:hAnsi="Times New Roman" w:cs="Times New Roman"/>
          <w:i/>
          <w:sz w:val="24"/>
        </w:rPr>
        <w:t>Sox2</w:t>
      </w:r>
      <w:r w:rsidR="000C6557">
        <w:rPr>
          <w:rFonts w:ascii="Times New Roman" w:hAnsi="Times New Roman" w:cs="Times New Roman"/>
          <w:sz w:val="24"/>
        </w:rPr>
        <w:t xml:space="preserve"> gene, which expresses a transcription factor shown to increase stem-ness and pluripotency in GBM</w:t>
      </w:r>
      <w:r w:rsidR="000C6557">
        <w:rPr>
          <w:rFonts w:ascii="Times New Roman" w:hAnsi="Times New Roman" w:cs="Times New Roman"/>
          <w:sz w:val="24"/>
        </w:rPr>
        <w:t>,</w:t>
      </w:r>
      <w:r w:rsidR="000C6557">
        <w:rPr>
          <w:rFonts w:ascii="Times New Roman" w:hAnsi="Times New Roman" w:cs="Times New Roman"/>
          <w:sz w:val="24"/>
        </w:rPr>
        <w:t xml:space="preserve"> could lead to a better understanding of the drug and more efficient treatment of GBM through CBD.</w:t>
      </w:r>
    </w:p>
    <w:p w:rsidR="0089000C" w:rsidRDefault="0089000C" w:rsidP="0089000C">
      <w:pPr>
        <w:spacing w:line="276" w:lineRule="auto"/>
        <w:ind w:firstLine="360"/>
        <w:rPr>
          <w:rFonts w:ascii="Times New Roman" w:hAnsi="Times New Roman" w:cs="Times New Roman"/>
          <w:sz w:val="24"/>
        </w:rPr>
      </w:pPr>
    </w:p>
    <w:p w:rsidR="00CA2958" w:rsidRPr="006F6D86" w:rsidRDefault="00CA2958" w:rsidP="00E04E45">
      <w:pPr>
        <w:spacing w:line="276" w:lineRule="auto"/>
        <w:ind w:firstLine="360"/>
        <w:rPr>
          <w:rFonts w:ascii="Times New Roman" w:hAnsi="Times New Roman" w:cs="Times New Roman"/>
          <w:sz w:val="24"/>
        </w:rPr>
      </w:pPr>
    </w:p>
    <w:p w:rsidR="008A3B48" w:rsidRPr="00F57B93" w:rsidRDefault="00F57B93" w:rsidP="0044448A">
      <w:pPr>
        <w:spacing w:line="240" w:lineRule="auto"/>
        <w:ind w:firstLine="360"/>
        <w:rPr>
          <w:rFonts w:ascii="Times New Roman" w:hAnsi="Times New Roman" w:cs="Times New Roman"/>
          <w:sz w:val="24"/>
        </w:rPr>
      </w:pPr>
      <w:r>
        <w:rPr>
          <w:rFonts w:ascii="Times New Roman" w:hAnsi="Times New Roman" w:cs="Times New Roman"/>
          <w:sz w:val="24"/>
        </w:rPr>
        <w:t xml:space="preserve"> </w:t>
      </w:r>
    </w:p>
    <w:p w:rsidR="00CA562B" w:rsidRPr="001D412F" w:rsidRDefault="00CA562B" w:rsidP="00623514">
      <w:pPr>
        <w:rPr>
          <w:rFonts w:ascii="Times New Roman" w:hAnsi="Times New Roman" w:cs="Times New Roman"/>
          <w:sz w:val="24"/>
          <w:szCs w:val="24"/>
        </w:rPr>
      </w:pPr>
    </w:p>
    <w:p w:rsidR="00EF15A3" w:rsidRPr="00EF15A3" w:rsidRDefault="00EF15A3" w:rsidP="00EF15A3">
      <w:pPr>
        <w:ind w:firstLine="360"/>
        <w:rPr>
          <w:rFonts w:ascii="Times New Roman" w:hAnsi="Times New Roman" w:cs="Times New Roman"/>
          <w:sz w:val="24"/>
        </w:rPr>
      </w:pPr>
    </w:p>
    <w:p w:rsidR="00C10729" w:rsidRPr="00C10729" w:rsidRDefault="00C10729" w:rsidP="00C10729">
      <w:pPr>
        <w:ind w:left="360"/>
        <w:rPr>
          <w:rFonts w:ascii="Times New Roman" w:hAnsi="Times New Roman" w:cs="Times New Roman"/>
          <w:sz w:val="24"/>
        </w:rPr>
      </w:pPr>
    </w:p>
    <w:p w:rsidR="00D75097" w:rsidRDefault="00D75097" w:rsidP="00CC6B69">
      <w:pPr>
        <w:ind w:firstLine="360"/>
        <w:rPr>
          <w:rFonts w:ascii="Times New Roman" w:hAnsi="Times New Roman" w:cs="Times New Roman"/>
          <w:bCs/>
          <w:color w:val="222222"/>
          <w:sz w:val="24"/>
          <w:shd w:val="clear" w:color="auto" w:fill="FFFFFF"/>
        </w:rPr>
      </w:pPr>
    </w:p>
    <w:p w:rsidR="00760F5B" w:rsidRPr="00813817" w:rsidRDefault="00760F5B" w:rsidP="001770EB">
      <w:pPr>
        <w:spacing w:line="240" w:lineRule="auto"/>
        <w:ind w:firstLine="360"/>
        <w:rPr>
          <w:rFonts w:ascii="Times New Roman" w:hAnsi="Times New Roman" w:cs="Times New Roman"/>
          <w:sz w:val="24"/>
        </w:rPr>
      </w:pPr>
    </w:p>
    <w:p w:rsidR="00AA2940" w:rsidRPr="00575C28" w:rsidRDefault="00AA2940" w:rsidP="00F37F60">
      <w:pPr>
        <w:spacing w:line="240" w:lineRule="auto"/>
        <w:ind w:firstLine="360"/>
        <w:rPr>
          <w:rFonts w:ascii="Times New Roman" w:hAnsi="Times New Roman" w:cs="Times New Roman"/>
          <w:sz w:val="24"/>
        </w:rPr>
      </w:pPr>
    </w:p>
    <w:p w:rsidR="009D7649" w:rsidRPr="009D7649" w:rsidRDefault="009D7649" w:rsidP="00CC4614">
      <w:pPr>
        <w:ind w:firstLine="360"/>
        <w:rPr>
          <w:rFonts w:ascii="Times New Roman" w:hAnsi="Times New Roman" w:cs="Times New Roman"/>
          <w:sz w:val="24"/>
        </w:rPr>
      </w:pPr>
    </w:p>
    <w:p w:rsidR="00C173C2" w:rsidRDefault="00C173C2" w:rsidP="00C173C2">
      <w:pPr>
        <w:ind w:firstLine="360"/>
        <w:rPr>
          <w:rFonts w:ascii="Times New Roman" w:hAnsi="Times New Roman" w:cs="Times New Roman"/>
          <w:sz w:val="24"/>
        </w:rPr>
      </w:pPr>
    </w:p>
    <w:p w:rsidR="00C173C2" w:rsidRDefault="00C173C2" w:rsidP="00C173C2">
      <w:pPr>
        <w:ind w:firstLine="360"/>
        <w:rPr>
          <w:rFonts w:ascii="Times New Roman" w:hAnsi="Times New Roman" w:cs="Times New Roman"/>
          <w:sz w:val="24"/>
        </w:rPr>
      </w:pPr>
    </w:p>
    <w:p w:rsidR="001E244B" w:rsidRDefault="001E244B" w:rsidP="001E244B">
      <w:pPr>
        <w:rPr>
          <w:rFonts w:ascii="Times New Roman" w:hAnsi="Times New Roman" w:cs="Times New Roman"/>
          <w:sz w:val="24"/>
        </w:rPr>
      </w:pPr>
    </w:p>
    <w:p w:rsidR="00CD1DC7" w:rsidRDefault="00CD1DC7" w:rsidP="001E244B">
      <w:pPr>
        <w:jc w:val="center"/>
        <w:rPr>
          <w:rFonts w:ascii="Times New Roman" w:hAnsi="Times New Roman" w:cs="Times New Roman"/>
          <w:b/>
          <w:sz w:val="24"/>
          <w:szCs w:val="24"/>
        </w:rPr>
      </w:pPr>
    </w:p>
    <w:p w:rsidR="00CD1DC7" w:rsidRDefault="00CD1DC7" w:rsidP="001E244B">
      <w:pPr>
        <w:jc w:val="center"/>
        <w:rPr>
          <w:rFonts w:ascii="Times New Roman" w:hAnsi="Times New Roman" w:cs="Times New Roman"/>
          <w:b/>
          <w:sz w:val="24"/>
          <w:szCs w:val="24"/>
        </w:rPr>
      </w:pPr>
    </w:p>
    <w:p w:rsidR="00F8526E" w:rsidRDefault="00F8526E" w:rsidP="00F8526E">
      <w:pPr>
        <w:rPr>
          <w:rFonts w:ascii="Times New Roman" w:hAnsi="Times New Roman" w:cs="Times New Roman"/>
          <w:b/>
          <w:sz w:val="24"/>
          <w:szCs w:val="24"/>
        </w:rPr>
      </w:pPr>
    </w:p>
    <w:p w:rsidR="00C173C2" w:rsidRPr="001E244B" w:rsidRDefault="00D77381" w:rsidP="00F8526E">
      <w:pPr>
        <w:jc w:val="center"/>
        <w:rPr>
          <w:rFonts w:ascii="Times New Roman" w:hAnsi="Times New Roman" w:cs="Times New Roman"/>
          <w:b/>
          <w:sz w:val="24"/>
          <w:szCs w:val="24"/>
        </w:rPr>
      </w:pPr>
      <w:r w:rsidRPr="001E244B">
        <w:rPr>
          <w:rFonts w:ascii="Times New Roman" w:hAnsi="Times New Roman" w:cs="Times New Roman"/>
          <w:b/>
          <w:sz w:val="24"/>
          <w:szCs w:val="24"/>
        </w:rPr>
        <w:lastRenderedPageBreak/>
        <w:t>References</w:t>
      </w:r>
    </w:p>
    <w:p w:rsidR="00C173C2" w:rsidRPr="001E244B" w:rsidRDefault="00C173C2" w:rsidP="00C173C2">
      <w:pPr>
        <w:pStyle w:val="ListParagraph"/>
        <w:numPr>
          <w:ilvl w:val="0"/>
          <w:numId w:val="2"/>
        </w:numPr>
        <w:spacing w:line="240" w:lineRule="auto"/>
        <w:rPr>
          <w:rFonts w:ascii="Times New Roman" w:hAnsi="Times New Roman" w:cs="Times New Roman"/>
          <w:sz w:val="24"/>
          <w:szCs w:val="24"/>
        </w:rPr>
      </w:pPr>
      <w:r w:rsidRPr="001E244B">
        <w:rPr>
          <w:rFonts w:ascii="Times New Roman" w:hAnsi="Times New Roman" w:cs="Times New Roman"/>
          <w:color w:val="222222"/>
          <w:sz w:val="24"/>
          <w:szCs w:val="24"/>
          <w:shd w:val="clear" w:color="auto" w:fill="FFFFFF"/>
        </w:rPr>
        <w:t xml:space="preserve">McAllister, S. D., Soroceanu, L., &amp; </w:t>
      </w:r>
      <w:proofErr w:type="spellStart"/>
      <w:r w:rsidRPr="001E244B">
        <w:rPr>
          <w:rFonts w:ascii="Times New Roman" w:hAnsi="Times New Roman" w:cs="Times New Roman"/>
          <w:color w:val="222222"/>
          <w:sz w:val="24"/>
          <w:szCs w:val="24"/>
          <w:shd w:val="clear" w:color="auto" w:fill="FFFFFF"/>
        </w:rPr>
        <w:t>Desprez</w:t>
      </w:r>
      <w:proofErr w:type="spellEnd"/>
      <w:r w:rsidRPr="001E244B">
        <w:rPr>
          <w:rFonts w:ascii="Times New Roman" w:hAnsi="Times New Roman" w:cs="Times New Roman"/>
          <w:color w:val="222222"/>
          <w:sz w:val="24"/>
          <w:szCs w:val="24"/>
          <w:shd w:val="clear" w:color="auto" w:fill="FFFFFF"/>
        </w:rPr>
        <w:t>, P. Y. (2015). The antitumor activity of plant-derived non-psychoactive cannabinoids.</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 xml:space="preserve">Journal of </w:t>
      </w:r>
      <w:proofErr w:type="spellStart"/>
      <w:r w:rsidRPr="001E244B">
        <w:rPr>
          <w:rFonts w:ascii="Times New Roman" w:hAnsi="Times New Roman" w:cs="Times New Roman"/>
          <w:i/>
          <w:iCs/>
          <w:color w:val="222222"/>
          <w:sz w:val="24"/>
          <w:szCs w:val="24"/>
          <w:shd w:val="clear" w:color="auto" w:fill="FFFFFF"/>
        </w:rPr>
        <w:t>Neuroimmune</w:t>
      </w:r>
      <w:proofErr w:type="spellEnd"/>
      <w:r w:rsidRPr="001E244B">
        <w:rPr>
          <w:rFonts w:ascii="Times New Roman" w:hAnsi="Times New Roman" w:cs="Times New Roman"/>
          <w:i/>
          <w:iCs/>
          <w:color w:val="222222"/>
          <w:sz w:val="24"/>
          <w:szCs w:val="24"/>
          <w:shd w:val="clear" w:color="auto" w:fill="FFFFFF"/>
        </w:rPr>
        <w:t xml:space="preserve"> Pharmacology</w:t>
      </w:r>
      <w:r w:rsidRPr="001E244B">
        <w:rPr>
          <w:rFonts w:ascii="Times New Roman" w:hAnsi="Times New Roman" w:cs="Times New Roman"/>
          <w:color w:val="222222"/>
          <w:sz w:val="24"/>
          <w:szCs w:val="24"/>
          <w:shd w:val="clear" w:color="auto" w:fill="FFFFFF"/>
        </w:rPr>
        <w:t>,</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10</w:t>
      </w:r>
      <w:r w:rsidRPr="001E244B">
        <w:rPr>
          <w:rFonts w:ascii="Times New Roman" w:hAnsi="Times New Roman" w:cs="Times New Roman"/>
          <w:color w:val="222222"/>
          <w:sz w:val="24"/>
          <w:szCs w:val="24"/>
          <w:shd w:val="clear" w:color="auto" w:fill="FFFFFF"/>
        </w:rPr>
        <w:t>(2), 255-267.</w:t>
      </w:r>
    </w:p>
    <w:p w:rsidR="00C173C2" w:rsidRPr="001E244B" w:rsidRDefault="00D06BBB" w:rsidP="00C173C2">
      <w:pPr>
        <w:pStyle w:val="ListParagraph"/>
        <w:spacing w:line="240" w:lineRule="auto"/>
        <w:rPr>
          <w:rStyle w:val="Hyperlink"/>
          <w:rFonts w:ascii="Times New Roman" w:hAnsi="Times New Roman" w:cs="Times New Roman"/>
          <w:color w:val="auto"/>
          <w:sz w:val="24"/>
          <w:szCs w:val="24"/>
          <w:u w:val="none"/>
        </w:rPr>
      </w:pPr>
      <w:r w:rsidRPr="001E244B">
        <w:rPr>
          <w:rFonts w:ascii="Times New Roman" w:hAnsi="Times New Roman" w:cs="Times New Roman"/>
          <w:sz w:val="24"/>
          <w:szCs w:val="24"/>
        </w:rPr>
        <w:t>(</w:t>
      </w:r>
      <w:hyperlink r:id="rId9" w:history="1">
        <w:r w:rsidR="00C173C2" w:rsidRPr="001E244B">
          <w:rPr>
            <w:rStyle w:val="Hyperlink"/>
            <w:rFonts w:ascii="Times New Roman" w:hAnsi="Times New Roman" w:cs="Times New Roman"/>
            <w:sz w:val="24"/>
            <w:szCs w:val="24"/>
          </w:rPr>
          <w:t>https://www.ncbi.nlm.nih.gov/pmc/articles/PMC4470774/</w:t>
        </w:r>
      </w:hyperlink>
      <w:r w:rsidRPr="001E244B">
        <w:rPr>
          <w:rStyle w:val="Hyperlink"/>
          <w:rFonts w:ascii="Times New Roman" w:hAnsi="Times New Roman" w:cs="Times New Roman"/>
          <w:color w:val="auto"/>
          <w:sz w:val="24"/>
          <w:szCs w:val="24"/>
          <w:u w:val="none"/>
        </w:rPr>
        <w:t>)</w:t>
      </w:r>
    </w:p>
    <w:p w:rsidR="008F4B22" w:rsidRPr="001E244B" w:rsidRDefault="008F4B22" w:rsidP="008F4B22">
      <w:pPr>
        <w:pStyle w:val="ListParagraph"/>
        <w:numPr>
          <w:ilvl w:val="0"/>
          <w:numId w:val="2"/>
        </w:numPr>
        <w:spacing w:line="240" w:lineRule="auto"/>
        <w:rPr>
          <w:rFonts w:ascii="Times New Roman" w:hAnsi="Times New Roman" w:cs="Times New Roman"/>
          <w:sz w:val="24"/>
          <w:szCs w:val="24"/>
        </w:rPr>
      </w:pPr>
      <w:r w:rsidRPr="001E244B">
        <w:rPr>
          <w:rFonts w:ascii="Times New Roman" w:hAnsi="Times New Roman" w:cs="Times New Roman"/>
          <w:color w:val="222222"/>
          <w:sz w:val="24"/>
          <w:szCs w:val="24"/>
          <w:shd w:val="clear" w:color="auto" w:fill="FFFFFF"/>
        </w:rPr>
        <w:t xml:space="preserve">Ray, S., </w:t>
      </w:r>
      <w:proofErr w:type="spellStart"/>
      <w:r w:rsidRPr="001E244B">
        <w:rPr>
          <w:rFonts w:ascii="Times New Roman" w:hAnsi="Times New Roman" w:cs="Times New Roman"/>
          <w:color w:val="222222"/>
          <w:sz w:val="24"/>
          <w:szCs w:val="24"/>
          <w:shd w:val="clear" w:color="auto" w:fill="FFFFFF"/>
        </w:rPr>
        <w:t>Bonafede</w:t>
      </w:r>
      <w:proofErr w:type="spellEnd"/>
      <w:r w:rsidRPr="001E244B">
        <w:rPr>
          <w:rFonts w:ascii="Times New Roman" w:hAnsi="Times New Roman" w:cs="Times New Roman"/>
          <w:color w:val="222222"/>
          <w:sz w:val="24"/>
          <w:szCs w:val="24"/>
          <w:shd w:val="clear" w:color="auto" w:fill="FFFFFF"/>
        </w:rPr>
        <w:t xml:space="preserve">, M. M., &amp; </w:t>
      </w:r>
      <w:proofErr w:type="spellStart"/>
      <w:r w:rsidRPr="001E244B">
        <w:rPr>
          <w:rFonts w:ascii="Times New Roman" w:hAnsi="Times New Roman" w:cs="Times New Roman"/>
          <w:color w:val="222222"/>
          <w:sz w:val="24"/>
          <w:szCs w:val="24"/>
          <w:shd w:val="clear" w:color="auto" w:fill="FFFFFF"/>
        </w:rPr>
        <w:t>Mohile</w:t>
      </w:r>
      <w:proofErr w:type="spellEnd"/>
      <w:r w:rsidRPr="001E244B">
        <w:rPr>
          <w:rFonts w:ascii="Times New Roman" w:hAnsi="Times New Roman" w:cs="Times New Roman"/>
          <w:color w:val="222222"/>
          <w:sz w:val="24"/>
          <w:szCs w:val="24"/>
          <w:shd w:val="clear" w:color="auto" w:fill="FFFFFF"/>
        </w:rPr>
        <w:t xml:space="preserve">, N. A. (2014). Treatment Patterns, Survival, and </w:t>
      </w:r>
    </w:p>
    <w:p w:rsidR="008F4B22" w:rsidRPr="001E244B" w:rsidRDefault="008F4B22" w:rsidP="008F4B22">
      <w:pPr>
        <w:pStyle w:val="ListParagraph"/>
        <w:spacing w:line="240" w:lineRule="auto"/>
        <w:rPr>
          <w:rFonts w:ascii="Times New Roman" w:hAnsi="Times New Roman" w:cs="Times New Roman"/>
          <w:sz w:val="24"/>
          <w:szCs w:val="24"/>
        </w:rPr>
      </w:pPr>
      <w:r w:rsidRPr="001E244B">
        <w:rPr>
          <w:rFonts w:ascii="Times New Roman" w:hAnsi="Times New Roman" w:cs="Times New Roman"/>
          <w:color w:val="222222"/>
          <w:sz w:val="24"/>
          <w:szCs w:val="24"/>
          <w:shd w:val="clear" w:color="auto" w:fill="FFFFFF"/>
        </w:rPr>
        <w:t>Healthcare Costs of Patients with Malignant Gliomas in a Large US Commercially Insured Population.</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American health &amp; drug benefits</w:t>
      </w:r>
      <w:r w:rsidRPr="001E244B">
        <w:rPr>
          <w:rFonts w:ascii="Times New Roman" w:hAnsi="Times New Roman" w:cs="Times New Roman"/>
          <w:color w:val="222222"/>
          <w:sz w:val="24"/>
          <w:szCs w:val="24"/>
          <w:shd w:val="clear" w:color="auto" w:fill="FFFFFF"/>
        </w:rPr>
        <w:t>,</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7</w:t>
      </w:r>
      <w:r w:rsidRPr="001E244B">
        <w:rPr>
          <w:rFonts w:ascii="Times New Roman" w:hAnsi="Times New Roman" w:cs="Times New Roman"/>
          <w:color w:val="222222"/>
          <w:sz w:val="24"/>
          <w:szCs w:val="24"/>
          <w:shd w:val="clear" w:color="auto" w:fill="FFFFFF"/>
        </w:rPr>
        <w:t>(3).</w:t>
      </w:r>
    </w:p>
    <w:p w:rsidR="008F4B22" w:rsidRPr="001E244B" w:rsidRDefault="001F7CC8" w:rsidP="00C171DE">
      <w:pPr>
        <w:pStyle w:val="ListParagraph"/>
        <w:spacing w:line="240" w:lineRule="auto"/>
        <w:rPr>
          <w:rFonts w:ascii="Times New Roman" w:hAnsi="Times New Roman" w:cs="Times New Roman"/>
          <w:sz w:val="24"/>
          <w:szCs w:val="24"/>
        </w:rPr>
      </w:pPr>
      <w:r w:rsidRPr="001E244B">
        <w:rPr>
          <w:rFonts w:ascii="Times New Roman" w:hAnsi="Times New Roman" w:cs="Times New Roman"/>
          <w:sz w:val="24"/>
          <w:szCs w:val="24"/>
        </w:rPr>
        <w:t>(</w:t>
      </w:r>
      <w:hyperlink r:id="rId10" w:history="1">
        <w:r w:rsidRPr="001E244B">
          <w:rPr>
            <w:rStyle w:val="Hyperlink"/>
            <w:rFonts w:ascii="Times New Roman" w:hAnsi="Times New Roman" w:cs="Times New Roman"/>
            <w:sz w:val="24"/>
            <w:szCs w:val="24"/>
          </w:rPr>
          <w:t>https://www.ncbi.nlm.nih.gov/pmc/articles/PMC4070631/</w:t>
        </w:r>
      </w:hyperlink>
      <w:r w:rsidRPr="001E244B">
        <w:rPr>
          <w:rFonts w:ascii="Times New Roman" w:hAnsi="Times New Roman" w:cs="Times New Roman"/>
          <w:sz w:val="24"/>
          <w:szCs w:val="24"/>
        </w:rPr>
        <w:t>)</w:t>
      </w:r>
    </w:p>
    <w:p w:rsidR="00DA428E" w:rsidRPr="001E244B" w:rsidRDefault="00E4724A" w:rsidP="00DA428E">
      <w:pPr>
        <w:pStyle w:val="ListParagraph"/>
        <w:numPr>
          <w:ilvl w:val="0"/>
          <w:numId w:val="2"/>
        </w:numPr>
        <w:spacing w:line="240" w:lineRule="auto"/>
        <w:rPr>
          <w:rFonts w:ascii="Times New Roman" w:hAnsi="Times New Roman" w:cs="Times New Roman"/>
          <w:sz w:val="24"/>
          <w:szCs w:val="24"/>
        </w:rPr>
      </w:pPr>
      <w:proofErr w:type="spellStart"/>
      <w:r w:rsidRPr="001E244B">
        <w:rPr>
          <w:rFonts w:ascii="Times New Roman" w:hAnsi="Times New Roman" w:cs="Times New Roman"/>
          <w:color w:val="222222"/>
          <w:sz w:val="24"/>
          <w:szCs w:val="24"/>
          <w:shd w:val="clear" w:color="auto" w:fill="FFFFFF"/>
        </w:rPr>
        <w:t>Lathia</w:t>
      </w:r>
      <w:proofErr w:type="spellEnd"/>
      <w:r w:rsidRPr="001E244B">
        <w:rPr>
          <w:rFonts w:ascii="Times New Roman" w:hAnsi="Times New Roman" w:cs="Times New Roman"/>
          <w:color w:val="222222"/>
          <w:sz w:val="24"/>
          <w:szCs w:val="24"/>
          <w:shd w:val="clear" w:color="auto" w:fill="FFFFFF"/>
        </w:rPr>
        <w:t xml:space="preserve">, J. D., Mack, S. C., </w:t>
      </w:r>
      <w:proofErr w:type="spellStart"/>
      <w:r w:rsidRPr="001E244B">
        <w:rPr>
          <w:rFonts w:ascii="Times New Roman" w:hAnsi="Times New Roman" w:cs="Times New Roman"/>
          <w:color w:val="222222"/>
          <w:sz w:val="24"/>
          <w:szCs w:val="24"/>
          <w:shd w:val="clear" w:color="auto" w:fill="FFFFFF"/>
        </w:rPr>
        <w:t>Mulkearns</w:t>
      </w:r>
      <w:proofErr w:type="spellEnd"/>
      <w:r w:rsidRPr="001E244B">
        <w:rPr>
          <w:rFonts w:ascii="Times New Roman" w:hAnsi="Times New Roman" w:cs="Times New Roman"/>
          <w:color w:val="222222"/>
          <w:sz w:val="24"/>
          <w:szCs w:val="24"/>
          <w:shd w:val="clear" w:color="auto" w:fill="FFFFFF"/>
        </w:rPr>
        <w:t xml:space="preserve">-Hubert, E. E., </w:t>
      </w:r>
      <w:proofErr w:type="spellStart"/>
      <w:r w:rsidRPr="001E244B">
        <w:rPr>
          <w:rFonts w:ascii="Times New Roman" w:hAnsi="Times New Roman" w:cs="Times New Roman"/>
          <w:color w:val="222222"/>
          <w:sz w:val="24"/>
          <w:szCs w:val="24"/>
          <w:shd w:val="clear" w:color="auto" w:fill="FFFFFF"/>
        </w:rPr>
        <w:t>Valentim</w:t>
      </w:r>
      <w:proofErr w:type="spellEnd"/>
      <w:r w:rsidRPr="001E244B">
        <w:rPr>
          <w:rFonts w:ascii="Times New Roman" w:hAnsi="Times New Roman" w:cs="Times New Roman"/>
          <w:color w:val="222222"/>
          <w:sz w:val="24"/>
          <w:szCs w:val="24"/>
          <w:shd w:val="clear" w:color="auto" w:fill="FFFFFF"/>
        </w:rPr>
        <w:t>, C. L., &amp; Rich, J. N. (2015). Cancer stem cells in glioblastoma.</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Genes &amp; development</w:t>
      </w:r>
      <w:r w:rsidRPr="001E244B">
        <w:rPr>
          <w:rFonts w:ascii="Times New Roman" w:hAnsi="Times New Roman" w:cs="Times New Roman"/>
          <w:color w:val="222222"/>
          <w:sz w:val="24"/>
          <w:szCs w:val="24"/>
          <w:shd w:val="clear" w:color="auto" w:fill="FFFFFF"/>
        </w:rPr>
        <w:t>,</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29</w:t>
      </w:r>
      <w:r w:rsidRPr="001E244B">
        <w:rPr>
          <w:rFonts w:ascii="Times New Roman" w:hAnsi="Times New Roman" w:cs="Times New Roman"/>
          <w:color w:val="222222"/>
          <w:sz w:val="24"/>
          <w:szCs w:val="24"/>
          <w:shd w:val="clear" w:color="auto" w:fill="FFFFFF"/>
        </w:rPr>
        <w:t>(12), 1203-1217.</w:t>
      </w:r>
    </w:p>
    <w:p w:rsidR="00E4724A" w:rsidRPr="001E244B" w:rsidRDefault="0025420A" w:rsidP="00E4724A">
      <w:pPr>
        <w:pStyle w:val="ListParagraph"/>
        <w:spacing w:line="240" w:lineRule="auto"/>
        <w:rPr>
          <w:rFonts w:ascii="Times New Roman" w:hAnsi="Times New Roman" w:cs="Times New Roman"/>
          <w:sz w:val="24"/>
          <w:szCs w:val="24"/>
          <w:shd w:val="clear" w:color="auto" w:fill="FFFFFF"/>
        </w:rPr>
      </w:pPr>
      <w:r w:rsidRPr="001E244B">
        <w:rPr>
          <w:rFonts w:ascii="Times New Roman" w:hAnsi="Times New Roman" w:cs="Times New Roman"/>
          <w:color w:val="222222"/>
          <w:sz w:val="24"/>
          <w:szCs w:val="24"/>
          <w:shd w:val="clear" w:color="auto" w:fill="FFFFFF"/>
        </w:rPr>
        <w:t>(</w:t>
      </w:r>
      <w:hyperlink r:id="rId11" w:history="1">
        <w:r w:rsidRPr="001E244B">
          <w:rPr>
            <w:rStyle w:val="Hyperlink"/>
            <w:rFonts w:ascii="Times New Roman" w:hAnsi="Times New Roman" w:cs="Times New Roman"/>
            <w:sz w:val="24"/>
            <w:szCs w:val="24"/>
            <w:shd w:val="clear" w:color="auto" w:fill="FFFFFF"/>
          </w:rPr>
          <w:t>https://www.ncbi.nlm.nih.gov/pmc/articles/PMC4495393/</w:t>
        </w:r>
      </w:hyperlink>
      <w:r w:rsidRPr="001E244B">
        <w:rPr>
          <w:rFonts w:ascii="Times New Roman" w:hAnsi="Times New Roman" w:cs="Times New Roman"/>
          <w:sz w:val="24"/>
          <w:szCs w:val="24"/>
          <w:shd w:val="clear" w:color="auto" w:fill="FFFFFF"/>
        </w:rPr>
        <w:t>)</w:t>
      </w:r>
    </w:p>
    <w:p w:rsidR="00CC6F7F" w:rsidRPr="001E244B" w:rsidRDefault="00CC6F7F" w:rsidP="00CC6F7F">
      <w:pPr>
        <w:pStyle w:val="ListParagraph"/>
        <w:numPr>
          <w:ilvl w:val="0"/>
          <w:numId w:val="2"/>
        </w:numPr>
        <w:rPr>
          <w:rFonts w:ascii="Times New Roman" w:hAnsi="Times New Roman" w:cs="Times New Roman"/>
          <w:sz w:val="24"/>
          <w:szCs w:val="24"/>
        </w:rPr>
      </w:pPr>
      <w:r w:rsidRPr="001E244B">
        <w:rPr>
          <w:rFonts w:ascii="Times New Roman" w:hAnsi="Times New Roman" w:cs="Times New Roman"/>
          <w:color w:val="222222"/>
          <w:sz w:val="24"/>
          <w:szCs w:val="24"/>
          <w:shd w:val="clear" w:color="auto" w:fill="FFFFFF"/>
        </w:rPr>
        <w:t xml:space="preserve">Fong, Y. W., Inouye, C., Yamaguchi, T., </w:t>
      </w:r>
      <w:proofErr w:type="spellStart"/>
      <w:r w:rsidRPr="001E244B">
        <w:rPr>
          <w:rFonts w:ascii="Times New Roman" w:hAnsi="Times New Roman" w:cs="Times New Roman"/>
          <w:color w:val="222222"/>
          <w:sz w:val="24"/>
          <w:szCs w:val="24"/>
          <w:shd w:val="clear" w:color="auto" w:fill="FFFFFF"/>
        </w:rPr>
        <w:t>Cattoglio</w:t>
      </w:r>
      <w:proofErr w:type="spellEnd"/>
      <w:r w:rsidRPr="001E244B">
        <w:rPr>
          <w:rFonts w:ascii="Times New Roman" w:hAnsi="Times New Roman" w:cs="Times New Roman"/>
          <w:color w:val="222222"/>
          <w:sz w:val="24"/>
          <w:szCs w:val="24"/>
          <w:shd w:val="clear" w:color="auto" w:fill="FFFFFF"/>
        </w:rPr>
        <w:t xml:space="preserve">, C., </w:t>
      </w:r>
      <w:proofErr w:type="spellStart"/>
      <w:r w:rsidRPr="001E244B">
        <w:rPr>
          <w:rFonts w:ascii="Times New Roman" w:hAnsi="Times New Roman" w:cs="Times New Roman"/>
          <w:color w:val="222222"/>
          <w:sz w:val="24"/>
          <w:szCs w:val="24"/>
          <w:shd w:val="clear" w:color="auto" w:fill="FFFFFF"/>
        </w:rPr>
        <w:t>Grubisic</w:t>
      </w:r>
      <w:proofErr w:type="spellEnd"/>
      <w:r w:rsidRPr="001E244B">
        <w:rPr>
          <w:rFonts w:ascii="Times New Roman" w:hAnsi="Times New Roman" w:cs="Times New Roman"/>
          <w:color w:val="222222"/>
          <w:sz w:val="24"/>
          <w:szCs w:val="24"/>
          <w:shd w:val="clear" w:color="auto" w:fill="FFFFFF"/>
        </w:rPr>
        <w:t xml:space="preserve">, I., &amp; </w:t>
      </w:r>
      <w:proofErr w:type="spellStart"/>
      <w:r w:rsidRPr="001E244B">
        <w:rPr>
          <w:rFonts w:ascii="Times New Roman" w:hAnsi="Times New Roman" w:cs="Times New Roman"/>
          <w:color w:val="222222"/>
          <w:sz w:val="24"/>
          <w:szCs w:val="24"/>
          <w:shd w:val="clear" w:color="auto" w:fill="FFFFFF"/>
        </w:rPr>
        <w:t>Tjian</w:t>
      </w:r>
      <w:proofErr w:type="spellEnd"/>
      <w:r w:rsidRPr="001E244B">
        <w:rPr>
          <w:rFonts w:ascii="Times New Roman" w:hAnsi="Times New Roman" w:cs="Times New Roman"/>
          <w:color w:val="222222"/>
          <w:sz w:val="24"/>
          <w:szCs w:val="24"/>
          <w:shd w:val="clear" w:color="auto" w:fill="FFFFFF"/>
        </w:rPr>
        <w:t>, R. (2011). A DNA repair complex functions as an Oct4/Sox2 coactivator in embryonic stem cells.</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Cell</w:t>
      </w:r>
      <w:r w:rsidRPr="001E244B">
        <w:rPr>
          <w:rFonts w:ascii="Times New Roman" w:hAnsi="Times New Roman" w:cs="Times New Roman"/>
          <w:color w:val="222222"/>
          <w:sz w:val="24"/>
          <w:szCs w:val="24"/>
          <w:shd w:val="clear" w:color="auto" w:fill="FFFFFF"/>
        </w:rPr>
        <w:t>,</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147</w:t>
      </w:r>
      <w:r w:rsidRPr="001E244B">
        <w:rPr>
          <w:rFonts w:ascii="Times New Roman" w:hAnsi="Times New Roman" w:cs="Times New Roman"/>
          <w:color w:val="222222"/>
          <w:sz w:val="24"/>
          <w:szCs w:val="24"/>
          <w:shd w:val="clear" w:color="auto" w:fill="FFFFFF"/>
        </w:rPr>
        <w:t>(1), 120-131.</w:t>
      </w:r>
      <w:r w:rsidRPr="001E244B">
        <w:rPr>
          <w:rFonts w:ascii="Times New Roman" w:hAnsi="Times New Roman" w:cs="Times New Roman"/>
          <w:sz w:val="24"/>
          <w:szCs w:val="24"/>
        </w:rPr>
        <w:t xml:space="preserve">  </w:t>
      </w:r>
    </w:p>
    <w:p w:rsidR="00CC6F7F" w:rsidRPr="001E244B" w:rsidRDefault="00CC6F7F" w:rsidP="00CC6F7F">
      <w:pPr>
        <w:pStyle w:val="ListParagraph"/>
        <w:rPr>
          <w:rFonts w:ascii="Times New Roman" w:hAnsi="Times New Roman" w:cs="Times New Roman"/>
          <w:sz w:val="24"/>
          <w:szCs w:val="24"/>
        </w:rPr>
      </w:pPr>
      <w:r w:rsidRPr="001E244B">
        <w:rPr>
          <w:rFonts w:ascii="Times New Roman" w:hAnsi="Times New Roman" w:cs="Times New Roman"/>
          <w:sz w:val="24"/>
          <w:szCs w:val="24"/>
        </w:rPr>
        <w:t>(</w:t>
      </w:r>
      <w:hyperlink r:id="rId12" w:history="1">
        <w:r w:rsidRPr="001E244B">
          <w:rPr>
            <w:rStyle w:val="Hyperlink"/>
            <w:rFonts w:ascii="Times New Roman" w:hAnsi="Times New Roman" w:cs="Times New Roman"/>
            <w:sz w:val="24"/>
            <w:szCs w:val="24"/>
          </w:rPr>
          <w:t>http://www.cell.com/abstract/S0092-8674(11)01008-7</w:t>
        </w:r>
      </w:hyperlink>
      <w:r w:rsidRPr="001E244B">
        <w:rPr>
          <w:rStyle w:val="Hyperlink"/>
          <w:rFonts w:ascii="Times New Roman" w:hAnsi="Times New Roman" w:cs="Times New Roman"/>
          <w:color w:val="auto"/>
          <w:sz w:val="24"/>
          <w:szCs w:val="24"/>
          <w:u w:val="none"/>
        </w:rPr>
        <w:t>)</w:t>
      </w:r>
    </w:p>
    <w:p w:rsidR="00244D0E" w:rsidRPr="001E244B" w:rsidRDefault="00244D0E" w:rsidP="00244D0E">
      <w:pPr>
        <w:pStyle w:val="ListParagraph"/>
        <w:numPr>
          <w:ilvl w:val="0"/>
          <w:numId w:val="2"/>
        </w:numPr>
        <w:spacing w:line="240" w:lineRule="auto"/>
        <w:rPr>
          <w:rFonts w:ascii="Times New Roman" w:hAnsi="Times New Roman" w:cs="Times New Roman"/>
          <w:sz w:val="24"/>
          <w:szCs w:val="24"/>
        </w:rPr>
      </w:pPr>
      <w:r w:rsidRPr="001E244B">
        <w:rPr>
          <w:rFonts w:ascii="Times New Roman" w:hAnsi="Times New Roman" w:cs="Times New Roman"/>
          <w:sz w:val="24"/>
          <w:szCs w:val="24"/>
        </w:rPr>
        <w:t xml:space="preserve">Singer, E. </w:t>
      </w:r>
      <w:proofErr w:type="spellStart"/>
      <w:r w:rsidRPr="001E244B">
        <w:rPr>
          <w:rFonts w:ascii="Times New Roman" w:hAnsi="Times New Roman" w:cs="Times New Roman"/>
          <w:sz w:val="24"/>
          <w:szCs w:val="24"/>
        </w:rPr>
        <w:t>Judkins</w:t>
      </w:r>
      <w:proofErr w:type="spellEnd"/>
      <w:r w:rsidRPr="001E244B">
        <w:rPr>
          <w:rFonts w:ascii="Times New Roman" w:hAnsi="Times New Roman" w:cs="Times New Roman"/>
          <w:sz w:val="24"/>
          <w:szCs w:val="24"/>
        </w:rPr>
        <w:t xml:space="preserve">, J. </w:t>
      </w:r>
      <w:proofErr w:type="spellStart"/>
      <w:r w:rsidRPr="001E244B">
        <w:rPr>
          <w:rFonts w:ascii="Times New Roman" w:hAnsi="Times New Roman" w:cs="Times New Roman"/>
          <w:sz w:val="24"/>
          <w:szCs w:val="24"/>
        </w:rPr>
        <w:t>Salomonis</w:t>
      </w:r>
      <w:proofErr w:type="spellEnd"/>
      <w:r w:rsidRPr="001E244B">
        <w:rPr>
          <w:rFonts w:ascii="Times New Roman" w:hAnsi="Times New Roman" w:cs="Times New Roman"/>
          <w:sz w:val="24"/>
          <w:szCs w:val="24"/>
        </w:rPr>
        <w:t xml:space="preserve">, N. </w:t>
      </w:r>
      <w:proofErr w:type="spellStart"/>
      <w:r w:rsidRPr="001E244B">
        <w:rPr>
          <w:rFonts w:ascii="Times New Roman" w:hAnsi="Times New Roman" w:cs="Times New Roman"/>
          <w:sz w:val="24"/>
          <w:szCs w:val="24"/>
        </w:rPr>
        <w:t>Matlaf</w:t>
      </w:r>
      <w:proofErr w:type="spellEnd"/>
      <w:r w:rsidRPr="001E244B">
        <w:rPr>
          <w:rFonts w:ascii="Times New Roman" w:hAnsi="Times New Roman" w:cs="Times New Roman"/>
          <w:sz w:val="24"/>
          <w:szCs w:val="24"/>
        </w:rPr>
        <w:t xml:space="preserve">, L. </w:t>
      </w:r>
      <w:proofErr w:type="spellStart"/>
      <w:r w:rsidRPr="001E244B">
        <w:rPr>
          <w:rFonts w:ascii="Times New Roman" w:hAnsi="Times New Roman" w:cs="Times New Roman"/>
          <w:sz w:val="24"/>
          <w:szCs w:val="24"/>
        </w:rPr>
        <w:t>Soteropoulos</w:t>
      </w:r>
      <w:proofErr w:type="spellEnd"/>
      <w:r w:rsidRPr="001E244B">
        <w:rPr>
          <w:rFonts w:ascii="Times New Roman" w:hAnsi="Times New Roman" w:cs="Times New Roman"/>
          <w:sz w:val="24"/>
          <w:szCs w:val="24"/>
        </w:rPr>
        <w:t>, P. McAllister, S. Soroceanu, L. (2015). “Reactive oxygen species-mediated therapeutic response and resistance in glioblastoma”. Nature Publishing Group. DOI: 10.1038/cddis.2014.566.</w:t>
      </w:r>
    </w:p>
    <w:p w:rsidR="00244D0E" w:rsidRPr="001E244B" w:rsidRDefault="00244D0E" w:rsidP="00244D0E">
      <w:pPr>
        <w:pStyle w:val="ListParagraph"/>
        <w:spacing w:line="240" w:lineRule="auto"/>
        <w:rPr>
          <w:rFonts w:ascii="Times New Roman" w:hAnsi="Times New Roman" w:cs="Times New Roman"/>
          <w:sz w:val="24"/>
          <w:szCs w:val="24"/>
        </w:rPr>
      </w:pPr>
      <w:hyperlink r:id="rId13" w:history="1">
        <w:r w:rsidRPr="001E244B">
          <w:rPr>
            <w:rStyle w:val="Hyperlink"/>
            <w:rFonts w:ascii="Times New Roman" w:hAnsi="Times New Roman" w:cs="Times New Roman"/>
            <w:sz w:val="24"/>
            <w:szCs w:val="24"/>
          </w:rPr>
          <w:t>https://www.ncbi.nlm.nih.gov/pmc/articles/PMC4669764/</w:t>
        </w:r>
      </w:hyperlink>
    </w:p>
    <w:p w:rsidR="00F37F60" w:rsidRPr="001E244B" w:rsidRDefault="00F37F60" w:rsidP="00F37F60">
      <w:pPr>
        <w:pStyle w:val="ListParagraph"/>
        <w:numPr>
          <w:ilvl w:val="0"/>
          <w:numId w:val="2"/>
        </w:numPr>
        <w:spacing w:line="240" w:lineRule="auto"/>
        <w:rPr>
          <w:rFonts w:ascii="Times New Roman" w:hAnsi="Times New Roman" w:cs="Times New Roman"/>
          <w:sz w:val="24"/>
          <w:szCs w:val="24"/>
        </w:rPr>
      </w:pPr>
      <w:proofErr w:type="spellStart"/>
      <w:r w:rsidRPr="001E244B">
        <w:rPr>
          <w:rFonts w:ascii="Times New Roman" w:hAnsi="Times New Roman" w:cs="Times New Roman"/>
          <w:color w:val="222222"/>
          <w:sz w:val="24"/>
          <w:szCs w:val="24"/>
          <w:shd w:val="clear" w:color="auto" w:fill="FFFFFF"/>
        </w:rPr>
        <w:t>Usami</w:t>
      </w:r>
      <w:proofErr w:type="spellEnd"/>
      <w:r w:rsidRPr="001E244B">
        <w:rPr>
          <w:rFonts w:ascii="Times New Roman" w:hAnsi="Times New Roman" w:cs="Times New Roman"/>
          <w:color w:val="222222"/>
          <w:sz w:val="24"/>
          <w:szCs w:val="24"/>
          <w:shd w:val="clear" w:color="auto" w:fill="FFFFFF"/>
        </w:rPr>
        <w:t xml:space="preserve">, N., Yamamoto, I., &amp; Watanabe, K. (2008). Generation of reactive oxygen species during mouse hepatic microsomal metabolism of </w:t>
      </w:r>
      <w:proofErr w:type="spellStart"/>
      <w:r w:rsidRPr="001E244B">
        <w:rPr>
          <w:rFonts w:ascii="Times New Roman" w:hAnsi="Times New Roman" w:cs="Times New Roman"/>
          <w:color w:val="222222"/>
          <w:sz w:val="24"/>
          <w:szCs w:val="24"/>
          <w:shd w:val="clear" w:color="auto" w:fill="FFFFFF"/>
        </w:rPr>
        <w:t>cannabidiol</w:t>
      </w:r>
      <w:proofErr w:type="spellEnd"/>
      <w:r w:rsidRPr="001E244B">
        <w:rPr>
          <w:rFonts w:ascii="Times New Roman" w:hAnsi="Times New Roman" w:cs="Times New Roman"/>
          <w:color w:val="222222"/>
          <w:sz w:val="24"/>
          <w:szCs w:val="24"/>
          <w:shd w:val="clear" w:color="auto" w:fill="FFFFFF"/>
        </w:rPr>
        <w:t xml:space="preserve"> and </w:t>
      </w:r>
      <w:proofErr w:type="spellStart"/>
      <w:r w:rsidRPr="001E244B">
        <w:rPr>
          <w:rFonts w:ascii="Times New Roman" w:hAnsi="Times New Roman" w:cs="Times New Roman"/>
          <w:color w:val="222222"/>
          <w:sz w:val="24"/>
          <w:szCs w:val="24"/>
          <w:shd w:val="clear" w:color="auto" w:fill="FFFFFF"/>
        </w:rPr>
        <w:t>cannabidiol</w:t>
      </w:r>
      <w:proofErr w:type="spellEnd"/>
      <w:r w:rsidRPr="001E244B">
        <w:rPr>
          <w:rFonts w:ascii="Times New Roman" w:hAnsi="Times New Roman" w:cs="Times New Roman"/>
          <w:color w:val="222222"/>
          <w:sz w:val="24"/>
          <w:szCs w:val="24"/>
          <w:shd w:val="clear" w:color="auto" w:fill="FFFFFF"/>
        </w:rPr>
        <w:t xml:space="preserve"> </w:t>
      </w:r>
      <w:proofErr w:type="spellStart"/>
      <w:r w:rsidRPr="001E244B">
        <w:rPr>
          <w:rFonts w:ascii="Times New Roman" w:hAnsi="Times New Roman" w:cs="Times New Roman"/>
          <w:color w:val="222222"/>
          <w:sz w:val="24"/>
          <w:szCs w:val="24"/>
          <w:shd w:val="clear" w:color="auto" w:fill="FFFFFF"/>
        </w:rPr>
        <w:t>hydroxy-quinone</w:t>
      </w:r>
      <w:proofErr w:type="spellEnd"/>
      <w:r w:rsidRPr="001E244B">
        <w:rPr>
          <w:rFonts w:ascii="Times New Roman" w:hAnsi="Times New Roman" w:cs="Times New Roman"/>
          <w:color w:val="222222"/>
          <w:sz w:val="24"/>
          <w:szCs w:val="24"/>
          <w:shd w:val="clear" w:color="auto" w:fill="FFFFFF"/>
        </w:rPr>
        <w:t>.</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Life sciences</w:t>
      </w:r>
      <w:r w:rsidRPr="001E244B">
        <w:rPr>
          <w:rFonts w:ascii="Times New Roman" w:hAnsi="Times New Roman" w:cs="Times New Roman"/>
          <w:color w:val="222222"/>
          <w:sz w:val="24"/>
          <w:szCs w:val="24"/>
          <w:shd w:val="clear" w:color="auto" w:fill="FFFFFF"/>
        </w:rPr>
        <w:t>,</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83</w:t>
      </w:r>
      <w:r w:rsidRPr="001E244B">
        <w:rPr>
          <w:rFonts w:ascii="Times New Roman" w:hAnsi="Times New Roman" w:cs="Times New Roman"/>
          <w:color w:val="222222"/>
          <w:sz w:val="24"/>
          <w:szCs w:val="24"/>
          <w:shd w:val="clear" w:color="auto" w:fill="FFFFFF"/>
        </w:rPr>
        <w:t>(21), 717-724.</w:t>
      </w:r>
    </w:p>
    <w:p w:rsidR="00F37F60" w:rsidRPr="001E244B" w:rsidRDefault="00B03D8E" w:rsidP="00F37F60">
      <w:pPr>
        <w:pStyle w:val="ListParagraph"/>
        <w:spacing w:line="240" w:lineRule="auto"/>
        <w:rPr>
          <w:rFonts w:ascii="Times New Roman" w:hAnsi="Times New Roman" w:cs="Times New Roman"/>
          <w:sz w:val="24"/>
          <w:szCs w:val="24"/>
        </w:rPr>
      </w:pPr>
      <w:r w:rsidRPr="001E244B">
        <w:rPr>
          <w:rFonts w:ascii="Times New Roman" w:hAnsi="Times New Roman" w:cs="Times New Roman"/>
          <w:sz w:val="24"/>
          <w:szCs w:val="24"/>
        </w:rPr>
        <w:t>(</w:t>
      </w:r>
      <w:hyperlink r:id="rId14" w:history="1">
        <w:r w:rsidR="00F37F60" w:rsidRPr="001E244B">
          <w:rPr>
            <w:rStyle w:val="Hyperlink"/>
            <w:rFonts w:ascii="Times New Roman" w:hAnsi="Times New Roman" w:cs="Times New Roman"/>
            <w:sz w:val="24"/>
            <w:szCs w:val="24"/>
          </w:rPr>
          <w:t>http://www.sciencedirect.com/science/article/pii/S0024320508003809</w:t>
        </w:r>
      </w:hyperlink>
      <w:r w:rsidRPr="001E244B">
        <w:rPr>
          <w:rStyle w:val="Hyperlink"/>
          <w:rFonts w:ascii="Times New Roman" w:hAnsi="Times New Roman" w:cs="Times New Roman"/>
          <w:color w:val="auto"/>
          <w:sz w:val="24"/>
          <w:szCs w:val="24"/>
          <w:u w:val="none"/>
        </w:rPr>
        <w:t>)</w:t>
      </w:r>
    </w:p>
    <w:p w:rsidR="00B03D8E" w:rsidRPr="001E244B" w:rsidRDefault="00B03D8E" w:rsidP="00B03D8E">
      <w:pPr>
        <w:pStyle w:val="ListParagraph"/>
        <w:numPr>
          <w:ilvl w:val="0"/>
          <w:numId w:val="2"/>
        </w:numPr>
        <w:spacing w:line="240" w:lineRule="auto"/>
        <w:rPr>
          <w:rFonts w:ascii="Times New Roman" w:hAnsi="Times New Roman" w:cs="Times New Roman"/>
          <w:sz w:val="24"/>
          <w:szCs w:val="24"/>
        </w:rPr>
      </w:pPr>
      <w:proofErr w:type="spellStart"/>
      <w:r w:rsidRPr="001E244B">
        <w:rPr>
          <w:rFonts w:ascii="Times New Roman" w:hAnsi="Times New Roman" w:cs="Times New Roman"/>
          <w:color w:val="222222"/>
          <w:sz w:val="24"/>
          <w:szCs w:val="24"/>
          <w:shd w:val="clear" w:color="auto" w:fill="FFFFFF"/>
        </w:rPr>
        <w:t>Valvassori</w:t>
      </w:r>
      <w:proofErr w:type="spellEnd"/>
      <w:r w:rsidRPr="001E244B">
        <w:rPr>
          <w:rFonts w:ascii="Times New Roman" w:hAnsi="Times New Roman" w:cs="Times New Roman"/>
          <w:color w:val="222222"/>
          <w:sz w:val="24"/>
          <w:szCs w:val="24"/>
          <w:shd w:val="clear" w:color="auto" w:fill="FFFFFF"/>
        </w:rPr>
        <w:t xml:space="preserve">, S. S., </w:t>
      </w:r>
      <w:proofErr w:type="spellStart"/>
      <w:r w:rsidRPr="001E244B">
        <w:rPr>
          <w:rFonts w:ascii="Times New Roman" w:hAnsi="Times New Roman" w:cs="Times New Roman"/>
          <w:color w:val="222222"/>
          <w:sz w:val="24"/>
          <w:szCs w:val="24"/>
          <w:shd w:val="clear" w:color="auto" w:fill="FFFFFF"/>
        </w:rPr>
        <w:t>Bavaresco</w:t>
      </w:r>
      <w:proofErr w:type="spellEnd"/>
      <w:r w:rsidRPr="001E244B">
        <w:rPr>
          <w:rFonts w:ascii="Times New Roman" w:hAnsi="Times New Roman" w:cs="Times New Roman"/>
          <w:color w:val="222222"/>
          <w:sz w:val="24"/>
          <w:szCs w:val="24"/>
          <w:shd w:val="clear" w:color="auto" w:fill="FFFFFF"/>
        </w:rPr>
        <w:t xml:space="preserve">, D. V., </w:t>
      </w:r>
      <w:proofErr w:type="spellStart"/>
      <w:r w:rsidRPr="001E244B">
        <w:rPr>
          <w:rFonts w:ascii="Times New Roman" w:hAnsi="Times New Roman" w:cs="Times New Roman"/>
          <w:color w:val="222222"/>
          <w:sz w:val="24"/>
          <w:szCs w:val="24"/>
          <w:shd w:val="clear" w:color="auto" w:fill="FFFFFF"/>
        </w:rPr>
        <w:t>Scaini</w:t>
      </w:r>
      <w:proofErr w:type="spellEnd"/>
      <w:r w:rsidRPr="001E244B">
        <w:rPr>
          <w:rFonts w:ascii="Times New Roman" w:hAnsi="Times New Roman" w:cs="Times New Roman"/>
          <w:color w:val="222222"/>
          <w:sz w:val="24"/>
          <w:szCs w:val="24"/>
          <w:shd w:val="clear" w:color="auto" w:fill="FFFFFF"/>
        </w:rPr>
        <w:t xml:space="preserve">, G., Varela, R. B., </w:t>
      </w:r>
      <w:proofErr w:type="spellStart"/>
      <w:r w:rsidRPr="001E244B">
        <w:rPr>
          <w:rFonts w:ascii="Times New Roman" w:hAnsi="Times New Roman" w:cs="Times New Roman"/>
          <w:color w:val="222222"/>
          <w:sz w:val="24"/>
          <w:szCs w:val="24"/>
          <w:shd w:val="clear" w:color="auto" w:fill="FFFFFF"/>
        </w:rPr>
        <w:t>Streck</w:t>
      </w:r>
      <w:proofErr w:type="spellEnd"/>
      <w:r w:rsidRPr="001E244B">
        <w:rPr>
          <w:rFonts w:ascii="Times New Roman" w:hAnsi="Times New Roman" w:cs="Times New Roman"/>
          <w:color w:val="222222"/>
          <w:sz w:val="24"/>
          <w:szCs w:val="24"/>
          <w:shd w:val="clear" w:color="auto" w:fill="FFFFFF"/>
        </w:rPr>
        <w:t xml:space="preserve">, E. L., Chagas, M. H., ... &amp; </w:t>
      </w:r>
      <w:proofErr w:type="spellStart"/>
      <w:r w:rsidRPr="001E244B">
        <w:rPr>
          <w:rFonts w:ascii="Times New Roman" w:hAnsi="Times New Roman" w:cs="Times New Roman"/>
          <w:color w:val="222222"/>
          <w:sz w:val="24"/>
          <w:szCs w:val="24"/>
          <w:shd w:val="clear" w:color="auto" w:fill="FFFFFF"/>
        </w:rPr>
        <w:t>Quevedo</w:t>
      </w:r>
      <w:proofErr w:type="spellEnd"/>
      <w:r w:rsidRPr="001E244B">
        <w:rPr>
          <w:rFonts w:ascii="Times New Roman" w:hAnsi="Times New Roman" w:cs="Times New Roman"/>
          <w:color w:val="222222"/>
          <w:sz w:val="24"/>
          <w:szCs w:val="24"/>
          <w:shd w:val="clear" w:color="auto" w:fill="FFFFFF"/>
        </w:rPr>
        <w:t xml:space="preserve">, J. (2013). Acute and chronic administration of </w:t>
      </w:r>
      <w:proofErr w:type="spellStart"/>
      <w:r w:rsidRPr="001E244B">
        <w:rPr>
          <w:rFonts w:ascii="Times New Roman" w:hAnsi="Times New Roman" w:cs="Times New Roman"/>
          <w:color w:val="222222"/>
          <w:sz w:val="24"/>
          <w:szCs w:val="24"/>
          <w:shd w:val="clear" w:color="auto" w:fill="FFFFFF"/>
        </w:rPr>
        <w:t>cannabidiol</w:t>
      </w:r>
      <w:proofErr w:type="spellEnd"/>
      <w:r w:rsidRPr="001E244B">
        <w:rPr>
          <w:rFonts w:ascii="Times New Roman" w:hAnsi="Times New Roman" w:cs="Times New Roman"/>
          <w:color w:val="222222"/>
          <w:sz w:val="24"/>
          <w:szCs w:val="24"/>
          <w:shd w:val="clear" w:color="auto" w:fill="FFFFFF"/>
        </w:rPr>
        <w:t xml:space="preserve"> increases mitochondrial complex and </w:t>
      </w:r>
      <w:proofErr w:type="spellStart"/>
      <w:r w:rsidRPr="001E244B">
        <w:rPr>
          <w:rFonts w:ascii="Times New Roman" w:hAnsi="Times New Roman" w:cs="Times New Roman"/>
          <w:color w:val="222222"/>
          <w:sz w:val="24"/>
          <w:szCs w:val="24"/>
          <w:shd w:val="clear" w:color="auto" w:fill="FFFFFF"/>
        </w:rPr>
        <w:t>creatine</w:t>
      </w:r>
      <w:proofErr w:type="spellEnd"/>
      <w:r w:rsidRPr="001E244B">
        <w:rPr>
          <w:rFonts w:ascii="Times New Roman" w:hAnsi="Times New Roman" w:cs="Times New Roman"/>
          <w:color w:val="222222"/>
          <w:sz w:val="24"/>
          <w:szCs w:val="24"/>
          <w:shd w:val="clear" w:color="auto" w:fill="FFFFFF"/>
        </w:rPr>
        <w:t xml:space="preserve"> kinase activity in the rat brain.</w:t>
      </w:r>
      <w:r w:rsidRPr="001E244B">
        <w:rPr>
          <w:rStyle w:val="apple-converted-space"/>
          <w:rFonts w:ascii="Times New Roman" w:hAnsi="Times New Roman" w:cs="Times New Roman"/>
          <w:color w:val="222222"/>
          <w:sz w:val="24"/>
          <w:szCs w:val="24"/>
          <w:shd w:val="clear" w:color="auto" w:fill="FFFFFF"/>
        </w:rPr>
        <w:t> </w:t>
      </w:r>
      <w:proofErr w:type="spellStart"/>
      <w:r w:rsidRPr="001E244B">
        <w:rPr>
          <w:rFonts w:ascii="Times New Roman" w:hAnsi="Times New Roman" w:cs="Times New Roman"/>
          <w:i/>
          <w:iCs/>
          <w:color w:val="222222"/>
          <w:sz w:val="24"/>
          <w:szCs w:val="24"/>
          <w:shd w:val="clear" w:color="auto" w:fill="FFFFFF"/>
        </w:rPr>
        <w:t>Revista</w:t>
      </w:r>
      <w:proofErr w:type="spellEnd"/>
      <w:r w:rsidRPr="001E244B">
        <w:rPr>
          <w:rFonts w:ascii="Times New Roman" w:hAnsi="Times New Roman" w:cs="Times New Roman"/>
          <w:i/>
          <w:iCs/>
          <w:color w:val="222222"/>
          <w:sz w:val="24"/>
          <w:szCs w:val="24"/>
          <w:shd w:val="clear" w:color="auto" w:fill="FFFFFF"/>
        </w:rPr>
        <w:t xml:space="preserve"> </w:t>
      </w:r>
      <w:proofErr w:type="spellStart"/>
      <w:r w:rsidRPr="001E244B">
        <w:rPr>
          <w:rFonts w:ascii="Times New Roman" w:hAnsi="Times New Roman" w:cs="Times New Roman"/>
          <w:i/>
          <w:iCs/>
          <w:color w:val="222222"/>
          <w:sz w:val="24"/>
          <w:szCs w:val="24"/>
          <w:shd w:val="clear" w:color="auto" w:fill="FFFFFF"/>
        </w:rPr>
        <w:t>Brasileira</w:t>
      </w:r>
      <w:proofErr w:type="spellEnd"/>
      <w:r w:rsidRPr="001E244B">
        <w:rPr>
          <w:rFonts w:ascii="Times New Roman" w:hAnsi="Times New Roman" w:cs="Times New Roman"/>
          <w:i/>
          <w:iCs/>
          <w:color w:val="222222"/>
          <w:sz w:val="24"/>
          <w:szCs w:val="24"/>
          <w:shd w:val="clear" w:color="auto" w:fill="FFFFFF"/>
        </w:rPr>
        <w:t xml:space="preserve"> de </w:t>
      </w:r>
      <w:proofErr w:type="spellStart"/>
      <w:r w:rsidRPr="001E244B">
        <w:rPr>
          <w:rFonts w:ascii="Times New Roman" w:hAnsi="Times New Roman" w:cs="Times New Roman"/>
          <w:i/>
          <w:iCs/>
          <w:color w:val="222222"/>
          <w:sz w:val="24"/>
          <w:szCs w:val="24"/>
          <w:shd w:val="clear" w:color="auto" w:fill="FFFFFF"/>
        </w:rPr>
        <w:t>Psiquiatria</w:t>
      </w:r>
      <w:proofErr w:type="spellEnd"/>
      <w:r w:rsidRPr="001E244B">
        <w:rPr>
          <w:rFonts w:ascii="Times New Roman" w:hAnsi="Times New Roman" w:cs="Times New Roman"/>
          <w:color w:val="222222"/>
          <w:sz w:val="24"/>
          <w:szCs w:val="24"/>
          <w:shd w:val="clear" w:color="auto" w:fill="FFFFFF"/>
        </w:rPr>
        <w:t>,</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35</w:t>
      </w:r>
      <w:r w:rsidRPr="001E244B">
        <w:rPr>
          <w:rFonts w:ascii="Times New Roman" w:hAnsi="Times New Roman" w:cs="Times New Roman"/>
          <w:color w:val="222222"/>
          <w:sz w:val="24"/>
          <w:szCs w:val="24"/>
          <w:shd w:val="clear" w:color="auto" w:fill="FFFFFF"/>
        </w:rPr>
        <w:t>(4), 380-386.</w:t>
      </w:r>
    </w:p>
    <w:p w:rsidR="00B03D8E" w:rsidRPr="001E244B" w:rsidRDefault="00B03D8E" w:rsidP="00B03D8E">
      <w:pPr>
        <w:pStyle w:val="ListParagraph"/>
        <w:spacing w:line="240" w:lineRule="auto"/>
        <w:rPr>
          <w:rFonts w:ascii="Times New Roman" w:hAnsi="Times New Roman" w:cs="Times New Roman"/>
          <w:sz w:val="24"/>
          <w:szCs w:val="24"/>
        </w:rPr>
      </w:pPr>
      <w:r w:rsidRPr="001E244B">
        <w:rPr>
          <w:rFonts w:ascii="Times New Roman" w:hAnsi="Times New Roman" w:cs="Times New Roman"/>
          <w:sz w:val="24"/>
          <w:szCs w:val="24"/>
        </w:rPr>
        <w:t>(</w:t>
      </w:r>
      <w:hyperlink r:id="rId15" w:history="1">
        <w:r w:rsidRPr="001E244B">
          <w:rPr>
            <w:rStyle w:val="Hyperlink"/>
            <w:rFonts w:ascii="Times New Roman" w:hAnsi="Times New Roman" w:cs="Times New Roman"/>
            <w:sz w:val="24"/>
            <w:szCs w:val="24"/>
          </w:rPr>
          <w:t>http://www.scielo.br/scielo.php?script=sci_arttext&amp;pid=S1516-44462013000400380&amp;lng=en&amp;nrm=iso&amp;tlng=en</w:t>
        </w:r>
      </w:hyperlink>
      <w:r w:rsidRPr="001E244B">
        <w:rPr>
          <w:rStyle w:val="Hyperlink"/>
          <w:rFonts w:ascii="Times New Roman" w:hAnsi="Times New Roman" w:cs="Times New Roman"/>
          <w:color w:val="auto"/>
          <w:sz w:val="24"/>
          <w:szCs w:val="24"/>
          <w:u w:val="none"/>
        </w:rPr>
        <w:t>)</w:t>
      </w:r>
    </w:p>
    <w:p w:rsidR="0025420A" w:rsidRPr="001E244B" w:rsidRDefault="004A30E4" w:rsidP="00244D0E">
      <w:pPr>
        <w:pStyle w:val="ListParagraph"/>
        <w:numPr>
          <w:ilvl w:val="0"/>
          <w:numId w:val="2"/>
        </w:numPr>
        <w:spacing w:line="240" w:lineRule="auto"/>
        <w:rPr>
          <w:rFonts w:ascii="Times New Roman" w:hAnsi="Times New Roman" w:cs="Times New Roman"/>
          <w:sz w:val="24"/>
          <w:szCs w:val="24"/>
        </w:rPr>
      </w:pPr>
      <w:r w:rsidRPr="001E244B">
        <w:rPr>
          <w:rFonts w:ascii="Times New Roman" w:hAnsi="Times New Roman" w:cs="Times New Roman"/>
          <w:color w:val="222222"/>
          <w:sz w:val="24"/>
          <w:szCs w:val="24"/>
          <w:shd w:val="clear" w:color="auto" w:fill="FFFFFF"/>
        </w:rPr>
        <w:t>Murphy, M. P. (2009). How mitochondria produce reactive oxygen species.</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Biochemical Journal</w:t>
      </w:r>
      <w:r w:rsidRPr="001E244B">
        <w:rPr>
          <w:rFonts w:ascii="Times New Roman" w:hAnsi="Times New Roman" w:cs="Times New Roman"/>
          <w:color w:val="222222"/>
          <w:sz w:val="24"/>
          <w:szCs w:val="24"/>
          <w:shd w:val="clear" w:color="auto" w:fill="FFFFFF"/>
        </w:rPr>
        <w:t>,</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417</w:t>
      </w:r>
      <w:r w:rsidRPr="001E244B">
        <w:rPr>
          <w:rFonts w:ascii="Times New Roman" w:hAnsi="Times New Roman" w:cs="Times New Roman"/>
          <w:color w:val="222222"/>
          <w:sz w:val="24"/>
          <w:szCs w:val="24"/>
          <w:shd w:val="clear" w:color="auto" w:fill="FFFFFF"/>
        </w:rPr>
        <w:t>(1), 1-13.</w:t>
      </w:r>
    </w:p>
    <w:p w:rsidR="004A30E4" w:rsidRPr="001E244B" w:rsidRDefault="0056787F" w:rsidP="004A30E4">
      <w:pPr>
        <w:pStyle w:val="ListParagraph"/>
        <w:spacing w:line="240" w:lineRule="auto"/>
        <w:rPr>
          <w:rFonts w:ascii="Times New Roman" w:hAnsi="Times New Roman" w:cs="Times New Roman"/>
          <w:sz w:val="24"/>
          <w:szCs w:val="24"/>
        </w:rPr>
      </w:pPr>
      <w:r w:rsidRPr="001E244B">
        <w:rPr>
          <w:rFonts w:ascii="Times New Roman" w:hAnsi="Times New Roman" w:cs="Times New Roman"/>
          <w:sz w:val="24"/>
          <w:szCs w:val="24"/>
        </w:rPr>
        <w:t>(</w:t>
      </w:r>
      <w:hyperlink r:id="rId16" w:history="1">
        <w:r w:rsidRPr="001E244B">
          <w:rPr>
            <w:rStyle w:val="Hyperlink"/>
            <w:rFonts w:ascii="Times New Roman" w:hAnsi="Times New Roman" w:cs="Times New Roman"/>
            <w:sz w:val="24"/>
            <w:szCs w:val="24"/>
          </w:rPr>
          <w:t>https://www.ncbi.nlm.nih.gov/pmc/articles/PMC2605959/</w:t>
        </w:r>
      </w:hyperlink>
      <w:r w:rsidRPr="001E244B">
        <w:rPr>
          <w:rFonts w:ascii="Times New Roman" w:hAnsi="Times New Roman" w:cs="Times New Roman"/>
          <w:sz w:val="24"/>
          <w:szCs w:val="24"/>
        </w:rPr>
        <w:t>)</w:t>
      </w:r>
    </w:p>
    <w:p w:rsidR="00046664" w:rsidRPr="001E244B" w:rsidRDefault="00046664" w:rsidP="00046664">
      <w:pPr>
        <w:pStyle w:val="ListParagraph"/>
        <w:numPr>
          <w:ilvl w:val="0"/>
          <w:numId w:val="2"/>
        </w:numPr>
        <w:spacing w:line="240" w:lineRule="auto"/>
        <w:rPr>
          <w:rFonts w:ascii="Times New Roman" w:hAnsi="Times New Roman" w:cs="Times New Roman"/>
          <w:sz w:val="24"/>
          <w:szCs w:val="24"/>
        </w:rPr>
      </w:pPr>
      <w:r w:rsidRPr="001E244B">
        <w:rPr>
          <w:rFonts w:ascii="Times New Roman" w:hAnsi="Times New Roman" w:cs="Times New Roman"/>
          <w:color w:val="222222"/>
          <w:sz w:val="24"/>
          <w:szCs w:val="24"/>
          <w:shd w:val="clear" w:color="auto" w:fill="FFFFFF"/>
        </w:rPr>
        <w:t>Alexander, A., &amp; Walker, C. L. (2011). The role of LKB1 and AMPK in cellular responses to stress and damage.</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FEBS letters</w:t>
      </w:r>
      <w:r w:rsidRPr="001E244B">
        <w:rPr>
          <w:rFonts w:ascii="Times New Roman" w:hAnsi="Times New Roman" w:cs="Times New Roman"/>
          <w:color w:val="222222"/>
          <w:sz w:val="24"/>
          <w:szCs w:val="24"/>
          <w:shd w:val="clear" w:color="auto" w:fill="FFFFFF"/>
        </w:rPr>
        <w:t>,</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585</w:t>
      </w:r>
      <w:r w:rsidRPr="001E244B">
        <w:rPr>
          <w:rFonts w:ascii="Times New Roman" w:hAnsi="Times New Roman" w:cs="Times New Roman"/>
          <w:color w:val="222222"/>
          <w:sz w:val="24"/>
          <w:szCs w:val="24"/>
          <w:shd w:val="clear" w:color="auto" w:fill="FFFFFF"/>
        </w:rPr>
        <w:t>(7), 952-957.</w:t>
      </w:r>
    </w:p>
    <w:p w:rsidR="00046664" w:rsidRPr="001E244B" w:rsidRDefault="0011646A" w:rsidP="00046664">
      <w:pPr>
        <w:pStyle w:val="ListParagraph"/>
        <w:spacing w:line="240" w:lineRule="auto"/>
        <w:rPr>
          <w:rFonts w:ascii="Times New Roman" w:hAnsi="Times New Roman" w:cs="Times New Roman"/>
          <w:sz w:val="24"/>
          <w:szCs w:val="24"/>
        </w:rPr>
      </w:pPr>
      <w:r w:rsidRPr="001E244B">
        <w:rPr>
          <w:rFonts w:ascii="Times New Roman" w:hAnsi="Times New Roman" w:cs="Times New Roman"/>
          <w:sz w:val="24"/>
          <w:szCs w:val="24"/>
        </w:rPr>
        <w:t>(</w:t>
      </w:r>
      <w:hyperlink r:id="rId17" w:history="1">
        <w:r w:rsidRPr="001E244B">
          <w:rPr>
            <w:rStyle w:val="Hyperlink"/>
            <w:rFonts w:ascii="Times New Roman" w:hAnsi="Times New Roman" w:cs="Times New Roman"/>
            <w:sz w:val="24"/>
            <w:szCs w:val="24"/>
          </w:rPr>
          <w:t>http://www.sciencedirect.com/science/article/pii/S0014579311001608</w:t>
        </w:r>
      </w:hyperlink>
      <w:r w:rsidRPr="001E244B">
        <w:rPr>
          <w:rFonts w:ascii="Times New Roman" w:hAnsi="Times New Roman" w:cs="Times New Roman"/>
          <w:sz w:val="24"/>
          <w:szCs w:val="24"/>
        </w:rPr>
        <w:t>)</w:t>
      </w:r>
    </w:p>
    <w:p w:rsidR="00902942" w:rsidRPr="001E244B" w:rsidRDefault="00902942" w:rsidP="00902942">
      <w:pPr>
        <w:pStyle w:val="ListParagraph"/>
        <w:numPr>
          <w:ilvl w:val="0"/>
          <w:numId w:val="2"/>
        </w:numPr>
        <w:rPr>
          <w:rFonts w:ascii="Times New Roman" w:hAnsi="Times New Roman" w:cs="Times New Roman"/>
          <w:sz w:val="24"/>
          <w:szCs w:val="24"/>
        </w:rPr>
      </w:pPr>
      <w:r w:rsidRPr="001E244B">
        <w:rPr>
          <w:rFonts w:ascii="Times New Roman" w:hAnsi="Times New Roman" w:cs="Times New Roman"/>
          <w:color w:val="222222"/>
          <w:sz w:val="24"/>
          <w:szCs w:val="24"/>
          <w:shd w:val="clear" w:color="auto" w:fill="FFFFFF"/>
        </w:rPr>
        <w:t>Wang, W., &amp; Guan, K. L. (2009). AMP‐activated protein kinase and cancer.</w:t>
      </w:r>
      <w:r w:rsidRPr="001E244B">
        <w:rPr>
          <w:rStyle w:val="apple-converted-space"/>
          <w:rFonts w:ascii="Times New Roman" w:hAnsi="Times New Roman" w:cs="Times New Roman"/>
          <w:color w:val="222222"/>
          <w:sz w:val="24"/>
          <w:szCs w:val="24"/>
          <w:shd w:val="clear" w:color="auto" w:fill="FFFFFF"/>
        </w:rPr>
        <w:t> </w:t>
      </w:r>
      <w:proofErr w:type="spellStart"/>
      <w:r w:rsidRPr="001E244B">
        <w:rPr>
          <w:rFonts w:ascii="Times New Roman" w:hAnsi="Times New Roman" w:cs="Times New Roman"/>
          <w:i/>
          <w:iCs/>
          <w:color w:val="222222"/>
          <w:sz w:val="24"/>
          <w:szCs w:val="24"/>
          <w:shd w:val="clear" w:color="auto" w:fill="FFFFFF"/>
        </w:rPr>
        <w:t>Acta</w:t>
      </w:r>
      <w:proofErr w:type="spellEnd"/>
      <w:r w:rsidRPr="001E244B">
        <w:rPr>
          <w:rFonts w:ascii="Times New Roman" w:hAnsi="Times New Roman" w:cs="Times New Roman"/>
          <w:i/>
          <w:iCs/>
          <w:color w:val="222222"/>
          <w:sz w:val="24"/>
          <w:szCs w:val="24"/>
          <w:shd w:val="clear" w:color="auto" w:fill="FFFFFF"/>
        </w:rPr>
        <w:t xml:space="preserve"> </w:t>
      </w:r>
      <w:proofErr w:type="spellStart"/>
      <w:r w:rsidRPr="001E244B">
        <w:rPr>
          <w:rFonts w:ascii="Times New Roman" w:hAnsi="Times New Roman" w:cs="Times New Roman"/>
          <w:i/>
          <w:iCs/>
          <w:color w:val="222222"/>
          <w:sz w:val="24"/>
          <w:szCs w:val="24"/>
          <w:shd w:val="clear" w:color="auto" w:fill="FFFFFF"/>
        </w:rPr>
        <w:t>Physiologica</w:t>
      </w:r>
      <w:proofErr w:type="spellEnd"/>
      <w:r w:rsidRPr="001E244B">
        <w:rPr>
          <w:rFonts w:ascii="Times New Roman" w:hAnsi="Times New Roman" w:cs="Times New Roman"/>
          <w:color w:val="222222"/>
          <w:sz w:val="24"/>
          <w:szCs w:val="24"/>
          <w:shd w:val="clear" w:color="auto" w:fill="FFFFFF"/>
        </w:rPr>
        <w:t>,</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196</w:t>
      </w:r>
      <w:r w:rsidRPr="001E244B">
        <w:rPr>
          <w:rFonts w:ascii="Times New Roman" w:hAnsi="Times New Roman" w:cs="Times New Roman"/>
          <w:color w:val="222222"/>
          <w:sz w:val="24"/>
          <w:szCs w:val="24"/>
          <w:shd w:val="clear" w:color="auto" w:fill="FFFFFF"/>
        </w:rPr>
        <w:t>(1), 55-63.</w:t>
      </w:r>
    </w:p>
    <w:p w:rsidR="00902942" w:rsidRPr="001E244B" w:rsidRDefault="00902942" w:rsidP="00902942">
      <w:pPr>
        <w:pStyle w:val="ListParagraph"/>
        <w:rPr>
          <w:rFonts w:ascii="Times New Roman" w:hAnsi="Times New Roman" w:cs="Times New Roman"/>
          <w:sz w:val="24"/>
          <w:szCs w:val="24"/>
        </w:rPr>
      </w:pPr>
      <w:r w:rsidRPr="001E244B">
        <w:rPr>
          <w:rFonts w:ascii="Times New Roman" w:hAnsi="Times New Roman" w:cs="Times New Roman"/>
          <w:sz w:val="24"/>
          <w:szCs w:val="24"/>
        </w:rPr>
        <w:t>(</w:t>
      </w:r>
      <w:hyperlink r:id="rId18" w:history="1">
        <w:r w:rsidRPr="001E244B">
          <w:rPr>
            <w:rStyle w:val="Hyperlink"/>
            <w:rFonts w:ascii="Times New Roman" w:hAnsi="Times New Roman" w:cs="Times New Roman"/>
            <w:sz w:val="24"/>
            <w:szCs w:val="24"/>
          </w:rPr>
          <w:t>http://onlinelibrary.wiley.com/doi/10.1111/j.1748-1716.2009.01980.x/full</w:t>
        </w:r>
      </w:hyperlink>
      <w:r w:rsidRPr="001E244B">
        <w:rPr>
          <w:rStyle w:val="Hyperlink"/>
          <w:rFonts w:ascii="Times New Roman" w:hAnsi="Times New Roman" w:cs="Times New Roman"/>
          <w:color w:val="auto"/>
          <w:sz w:val="24"/>
          <w:szCs w:val="24"/>
          <w:u w:val="none"/>
        </w:rPr>
        <w:t>)</w:t>
      </w:r>
    </w:p>
    <w:p w:rsidR="00117B6A" w:rsidRPr="001E244B" w:rsidRDefault="00117B6A" w:rsidP="00117B6A">
      <w:pPr>
        <w:pStyle w:val="ListParagraph"/>
        <w:numPr>
          <w:ilvl w:val="0"/>
          <w:numId w:val="2"/>
        </w:numPr>
        <w:rPr>
          <w:rFonts w:ascii="Times New Roman" w:hAnsi="Times New Roman" w:cs="Times New Roman"/>
          <w:sz w:val="24"/>
          <w:szCs w:val="24"/>
        </w:rPr>
      </w:pPr>
      <w:r w:rsidRPr="001E244B">
        <w:rPr>
          <w:rFonts w:ascii="Times New Roman" w:hAnsi="Times New Roman" w:cs="Times New Roman"/>
          <w:color w:val="222222"/>
          <w:sz w:val="24"/>
          <w:szCs w:val="24"/>
          <w:shd w:val="clear" w:color="auto" w:fill="FFFFFF"/>
        </w:rPr>
        <w:t xml:space="preserve">Mackenzie, R. M., Salt, I. P., Miller, W. H., Logan, A., Ibrahim, H. A., </w:t>
      </w:r>
      <w:proofErr w:type="spellStart"/>
      <w:r w:rsidRPr="001E244B">
        <w:rPr>
          <w:rFonts w:ascii="Times New Roman" w:hAnsi="Times New Roman" w:cs="Times New Roman"/>
          <w:color w:val="222222"/>
          <w:sz w:val="24"/>
          <w:szCs w:val="24"/>
          <w:shd w:val="clear" w:color="auto" w:fill="FFFFFF"/>
        </w:rPr>
        <w:t>Degasperi</w:t>
      </w:r>
      <w:proofErr w:type="spellEnd"/>
      <w:r w:rsidRPr="001E244B">
        <w:rPr>
          <w:rFonts w:ascii="Times New Roman" w:hAnsi="Times New Roman" w:cs="Times New Roman"/>
          <w:color w:val="222222"/>
          <w:sz w:val="24"/>
          <w:szCs w:val="24"/>
          <w:shd w:val="clear" w:color="auto" w:fill="FFFFFF"/>
        </w:rPr>
        <w:t>, A</w:t>
      </w:r>
      <w:proofErr w:type="gramStart"/>
      <w:r w:rsidRPr="001E244B">
        <w:rPr>
          <w:rFonts w:ascii="Times New Roman" w:hAnsi="Times New Roman" w:cs="Times New Roman"/>
          <w:color w:val="222222"/>
          <w:sz w:val="24"/>
          <w:szCs w:val="24"/>
          <w:shd w:val="clear" w:color="auto" w:fill="FFFFFF"/>
        </w:rPr>
        <w:t>., ...</w:t>
      </w:r>
      <w:proofErr w:type="gramEnd"/>
      <w:r w:rsidRPr="001E244B">
        <w:rPr>
          <w:rFonts w:ascii="Times New Roman" w:hAnsi="Times New Roman" w:cs="Times New Roman"/>
          <w:color w:val="222222"/>
          <w:sz w:val="24"/>
          <w:szCs w:val="24"/>
          <w:shd w:val="clear" w:color="auto" w:fill="FFFFFF"/>
        </w:rPr>
        <w:t xml:space="preserve"> &amp; </w:t>
      </w:r>
      <w:proofErr w:type="spellStart"/>
      <w:r w:rsidRPr="001E244B">
        <w:rPr>
          <w:rFonts w:ascii="Times New Roman" w:hAnsi="Times New Roman" w:cs="Times New Roman"/>
          <w:color w:val="222222"/>
          <w:sz w:val="24"/>
          <w:szCs w:val="24"/>
          <w:shd w:val="clear" w:color="auto" w:fill="FFFFFF"/>
        </w:rPr>
        <w:t>Dominiczak</w:t>
      </w:r>
      <w:proofErr w:type="spellEnd"/>
      <w:r w:rsidRPr="001E244B">
        <w:rPr>
          <w:rFonts w:ascii="Times New Roman" w:hAnsi="Times New Roman" w:cs="Times New Roman"/>
          <w:color w:val="222222"/>
          <w:sz w:val="24"/>
          <w:szCs w:val="24"/>
          <w:shd w:val="clear" w:color="auto" w:fill="FFFFFF"/>
        </w:rPr>
        <w:t>, A. F. (2013). Mitochondrial reactive oxygen species enhance AMP-activated protein kinase activation in the endothelium of patients with coronary artery disease and diabetes.</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Clinical science</w:t>
      </w:r>
      <w:r w:rsidRPr="001E244B">
        <w:rPr>
          <w:rFonts w:ascii="Times New Roman" w:hAnsi="Times New Roman" w:cs="Times New Roman"/>
          <w:color w:val="222222"/>
          <w:sz w:val="24"/>
          <w:szCs w:val="24"/>
          <w:shd w:val="clear" w:color="auto" w:fill="FFFFFF"/>
        </w:rPr>
        <w:t>,</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124</w:t>
      </w:r>
      <w:r w:rsidRPr="001E244B">
        <w:rPr>
          <w:rFonts w:ascii="Times New Roman" w:hAnsi="Times New Roman" w:cs="Times New Roman"/>
          <w:color w:val="222222"/>
          <w:sz w:val="24"/>
          <w:szCs w:val="24"/>
          <w:shd w:val="clear" w:color="auto" w:fill="FFFFFF"/>
        </w:rPr>
        <w:t>(6), 403-411.</w:t>
      </w:r>
    </w:p>
    <w:p w:rsidR="00117B6A" w:rsidRPr="001E244B" w:rsidRDefault="00D77381" w:rsidP="00117B6A">
      <w:pPr>
        <w:pStyle w:val="ListParagraph"/>
        <w:rPr>
          <w:rFonts w:ascii="Times New Roman" w:hAnsi="Times New Roman" w:cs="Times New Roman"/>
          <w:sz w:val="24"/>
          <w:szCs w:val="24"/>
        </w:rPr>
      </w:pPr>
      <w:r w:rsidRPr="001E244B">
        <w:rPr>
          <w:rFonts w:ascii="Times New Roman" w:hAnsi="Times New Roman" w:cs="Times New Roman"/>
          <w:sz w:val="24"/>
          <w:szCs w:val="24"/>
        </w:rPr>
        <w:t>(</w:t>
      </w:r>
      <w:hyperlink r:id="rId19" w:history="1">
        <w:r w:rsidR="00117B6A" w:rsidRPr="001E244B">
          <w:rPr>
            <w:rStyle w:val="Hyperlink"/>
            <w:rFonts w:ascii="Times New Roman" w:hAnsi="Times New Roman" w:cs="Times New Roman"/>
            <w:sz w:val="24"/>
            <w:szCs w:val="24"/>
          </w:rPr>
          <w:t>https://www.ncbi.nlm.nih.gov/pmc/articles/PMC3903000/</w:t>
        </w:r>
      </w:hyperlink>
      <w:r w:rsidRPr="001E244B">
        <w:rPr>
          <w:rStyle w:val="Hyperlink"/>
          <w:rFonts w:ascii="Times New Roman" w:hAnsi="Times New Roman" w:cs="Times New Roman"/>
          <w:color w:val="auto"/>
          <w:sz w:val="24"/>
          <w:szCs w:val="24"/>
          <w:u w:val="none"/>
        </w:rPr>
        <w:t>)</w:t>
      </w:r>
    </w:p>
    <w:p w:rsidR="00117B6A" w:rsidRPr="001E244B" w:rsidRDefault="00117B6A" w:rsidP="00117B6A">
      <w:pPr>
        <w:pStyle w:val="ListParagraph"/>
        <w:numPr>
          <w:ilvl w:val="0"/>
          <w:numId w:val="2"/>
        </w:numPr>
        <w:rPr>
          <w:rFonts w:ascii="Times New Roman" w:hAnsi="Times New Roman" w:cs="Times New Roman"/>
          <w:sz w:val="24"/>
          <w:szCs w:val="24"/>
        </w:rPr>
      </w:pPr>
      <w:proofErr w:type="spellStart"/>
      <w:r w:rsidRPr="001E244B">
        <w:rPr>
          <w:rFonts w:ascii="Times New Roman" w:hAnsi="Times New Roman" w:cs="Times New Roman"/>
          <w:color w:val="222222"/>
          <w:sz w:val="24"/>
          <w:szCs w:val="24"/>
          <w:shd w:val="clear" w:color="auto" w:fill="FFFFFF"/>
        </w:rPr>
        <w:lastRenderedPageBreak/>
        <w:t>Emerling</w:t>
      </w:r>
      <w:proofErr w:type="spellEnd"/>
      <w:r w:rsidRPr="001E244B">
        <w:rPr>
          <w:rFonts w:ascii="Times New Roman" w:hAnsi="Times New Roman" w:cs="Times New Roman"/>
          <w:color w:val="222222"/>
          <w:sz w:val="24"/>
          <w:szCs w:val="24"/>
          <w:shd w:val="clear" w:color="auto" w:fill="FFFFFF"/>
        </w:rPr>
        <w:t xml:space="preserve">, B. M., Weinberg, F., Snyder, C., Burgess, Z., </w:t>
      </w:r>
      <w:proofErr w:type="spellStart"/>
      <w:r w:rsidRPr="001E244B">
        <w:rPr>
          <w:rFonts w:ascii="Times New Roman" w:hAnsi="Times New Roman" w:cs="Times New Roman"/>
          <w:color w:val="222222"/>
          <w:sz w:val="24"/>
          <w:szCs w:val="24"/>
          <w:shd w:val="clear" w:color="auto" w:fill="FFFFFF"/>
        </w:rPr>
        <w:t>Mutlu</w:t>
      </w:r>
      <w:proofErr w:type="spellEnd"/>
      <w:r w:rsidRPr="001E244B">
        <w:rPr>
          <w:rFonts w:ascii="Times New Roman" w:hAnsi="Times New Roman" w:cs="Times New Roman"/>
          <w:color w:val="222222"/>
          <w:sz w:val="24"/>
          <w:szCs w:val="24"/>
          <w:shd w:val="clear" w:color="auto" w:fill="FFFFFF"/>
        </w:rPr>
        <w:t xml:space="preserve">, G. M., </w:t>
      </w:r>
      <w:proofErr w:type="spellStart"/>
      <w:r w:rsidRPr="001E244B">
        <w:rPr>
          <w:rFonts w:ascii="Times New Roman" w:hAnsi="Times New Roman" w:cs="Times New Roman"/>
          <w:color w:val="222222"/>
          <w:sz w:val="24"/>
          <w:szCs w:val="24"/>
          <w:shd w:val="clear" w:color="auto" w:fill="FFFFFF"/>
        </w:rPr>
        <w:t>Viollet</w:t>
      </w:r>
      <w:proofErr w:type="spellEnd"/>
      <w:r w:rsidRPr="001E244B">
        <w:rPr>
          <w:rFonts w:ascii="Times New Roman" w:hAnsi="Times New Roman" w:cs="Times New Roman"/>
          <w:color w:val="222222"/>
          <w:sz w:val="24"/>
          <w:szCs w:val="24"/>
          <w:shd w:val="clear" w:color="auto" w:fill="FFFFFF"/>
        </w:rPr>
        <w:t>, B</w:t>
      </w:r>
      <w:proofErr w:type="gramStart"/>
      <w:r w:rsidRPr="001E244B">
        <w:rPr>
          <w:rFonts w:ascii="Times New Roman" w:hAnsi="Times New Roman" w:cs="Times New Roman"/>
          <w:color w:val="222222"/>
          <w:sz w:val="24"/>
          <w:szCs w:val="24"/>
          <w:shd w:val="clear" w:color="auto" w:fill="FFFFFF"/>
        </w:rPr>
        <w:t>., ...</w:t>
      </w:r>
      <w:proofErr w:type="gramEnd"/>
      <w:r w:rsidRPr="001E244B">
        <w:rPr>
          <w:rFonts w:ascii="Times New Roman" w:hAnsi="Times New Roman" w:cs="Times New Roman"/>
          <w:color w:val="222222"/>
          <w:sz w:val="24"/>
          <w:szCs w:val="24"/>
          <w:shd w:val="clear" w:color="auto" w:fill="FFFFFF"/>
        </w:rPr>
        <w:t xml:space="preserve"> &amp; </w:t>
      </w:r>
      <w:bookmarkStart w:id="0" w:name="_GoBack"/>
      <w:bookmarkEnd w:id="0"/>
      <w:proofErr w:type="spellStart"/>
      <w:r w:rsidRPr="001E244B">
        <w:rPr>
          <w:rFonts w:ascii="Times New Roman" w:hAnsi="Times New Roman" w:cs="Times New Roman"/>
          <w:color w:val="222222"/>
          <w:sz w:val="24"/>
          <w:szCs w:val="24"/>
          <w:shd w:val="clear" w:color="auto" w:fill="FFFFFF"/>
        </w:rPr>
        <w:t>Chandel</w:t>
      </w:r>
      <w:proofErr w:type="spellEnd"/>
      <w:r w:rsidRPr="001E244B">
        <w:rPr>
          <w:rFonts w:ascii="Times New Roman" w:hAnsi="Times New Roman" w:cs="Times New Roman"/>
          <w:color w:val="222222"/>
          <w:sz w:val="24"/>
          <w:szCs w:val="24"/>
          <w:shd w:val="clear" w:color="auto" w:fill="FFFFFF"/>
        </w:rPr>
        <w:t>, N. S. (2009). Hypoxic activation of AMPK is dependent on mitochondrial ROS but independent of an increase in AMP/ATP ratio.</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Free Radical Biology and Medicine</w:t>
      </w:r>
      <w:r w:rsidRPr="001E244B">
        <w:rPr>
          <w:rFonts w:ascii="Times New Roman" w:hAnsi="Times New Roman" w:cs="Times New Roman"/>
          <w:color w:val="222222"/>
          <w:sz w:val="24"/>
          <w:szCs w:val="24"/>
          <w:shd w:val="clear" w:color="auto" w:fill="FFFFFF"/>
        </w:rPr>
        <w:t>,</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46</w:t>
      </w:r>
      <w:r w:rsidRPr="001E244B">
        <w:rPr>
          <w:rFonts w:ascii="Times New Roman" w:hAnsi="Times New Roman" w:cs="Times New Roman"/>
          <w:color w:val="222222"/>
          <w:sz w:val="24"/>
          <w:szCs w:val="24"/>
          <w:shd w:val="clear" w:color="auto" w:fill="FFFFFF"/>
        </w:rPr>
        <w:t>(10), 1386-1391.</w:t>
      </w:r>
    </w:p>
    <w:p w:rsidR="00117B6A" w:rsidRPr="001E244B" w:rsidRDefault="00D77381" w:rsidP="00117B6A">
      <w:pPr>
        <w:pStyle w:val="ListParagraph"/>
        <w:rPr>
          <w:rFonts w:ascii="Times New Roman" w:hAnsi="Times New Roman" w:cs="Times New Roman"/>
          <w:sz w:val="24"/>
          <w:szCs w:val="24"/>
        </w:rPr>
      </w:pPr>
      <w:r w:rsidRPr="001E244B">
        <w:rPr>
          <w:rFonts w:ascii="Times New Roman" w:hAnsi="Times New Roman" w:cs="Times New Roman"/>
          <w:sz w:val="24"/>
          <w:szCs w:val="24"/>
        </w:rPr>
        <w:t>(</w:t>
      </w:r>
      <w:hyperlink r:id="rId20" w:history="1">
        <w:r w:rsidR="00117B6A" w:rsidRPr="001E244B">
          <w:rPr>
            <w:rStyle w:val="Hyperlink"/>
            <w:rFonts w:ascii="Times New Roman" w:hAnsi="Times New Roman" w:cs="Times New Roman"/>
            <w:sz w:val="24"/>
            <w:szCs w:val="24"/>
          </w:rPr>
          <w:t>https://www.ncbi.nlm.nih.gov/pmc/articles/PMC3326346/</w:t>
        </w:r>
      </w:hyperlink>
      <w:r w:rsidRPr="001E244B">
        <w:rPr>
          <w:rStyle w:val="Hyperlink"/>
          <w:rFonts w:ascii="Times New Roman" w:hAnsi="Times New Roman" w:cs="Times New Roman"/>
          <w:color w:val="auto"/>
          <w:sz w:val="24"/>
          <w:szCs w:val="24"/>
          <w:u w:val="none"/>
        </w:rPr>
        <w:t>)</w:t>
      </w:r>
    </w:p>
    <w:p w:rsidR="006D74AD" w:rsidRPr="001E244B" w:rsidRDefault="006D74AD" w:rsidP="006D74AD">
      <w:pPr>
        <w:pStyle w:val="ListParagraph"/>
        <w:numPr>
          <w:ilvl w:val="0"/>
          <w:numId w:val="2"/>
        </w:numPr>
        <w:rPr>
          <w:rFonts w:ascii="Times New Roman" w:hAnsi="Times New Roman" w:cs="Times New Roman"/>
          <w:sz w:val="24"/>
          <w:szCs w:val="24"/>
        </w:rPr>
      </w:pPr>
      <w:r w:rsidRPr="001E244B">
        <w:rPr>
          <w:rFonts w:ascii="Times New Roman" w:hAnsi="Times New Roman" w:cs="Times New Roman"/>
          <w:color w:val="222222"/>
          <w:sz w:val="24"/>
          <w:szCs w:val="24"/>
          <w:shd w:val="clear" w:color="auto" w:fill="FFFFFF"/>
        </w:rPr>
        <w:t xml:space="preserve">El </w:t>
      </w:r>
      <w:proofErr w:type="spellStart"/>
      <w:r w:rsidRPr="001E244B">
        <w:rPr>
          <w:rFonts w:ascii="Times New Roman" w:hAnsi="Times New Roman" w:cs="Times New Roman"/>
          <w:color w:val="222222"/>
          <w:sz w:val="24"/>
          <w:szCs w:val="24"/>
          <w:shd w:val="clear" w:color="auto" w:fill="FFFFFF"/>
        </w:rPr>
        <w:t>Alami</w:t>
      </w:r>
      <w:proofErr w:type="spellEnd"/>
      <w:r w:rsidRPr="001E244B">
        <w:rPr>
          <w:rFonts w:ascii="Times New Roman" w:hAnsi="Times New Roman" w:cs="Times New Roman"/>
          <w:color w:val="222222"/>
          <w:sz w:val="24"/>
          <w:szCs w:val="24"/>
          <w:shd w:val="clear" w:color="auto" w:fill="FFFFFF"/>
        </w:rPr>
        <w:t xml:space="preserve">, M., </w:t>
      </w:r>
      <w:proofErr w:type="spellStart"/>
      <w:r w:rsidRPr="001E244B">
        <w:rPr>
          <w:rFonts w:ascii="Times New Roman" w:hAnsi="Times New Roman" w:cs="Times New Roman"/>
          <w:color w:val="222222"/>
          <w:sz w:val="24"/>
          <w:szCs w:val="24"/>
          <w:shd w:val="clear" w:color="auto" w:fill="FFFFFF"/>
        </w:rPr>
        <w:t>Vina-Almunia</w:t>
      </w:r>
      <w:proofErr w:type="spellEnd"/>
      <w:r w:rsidRPr="001E244B">
        <w:rPr>
          <w:rFonts w:ascii="Times New Roman" w:hAnsi="Times New Roman" w:cs="Times New Roman"/>
          <w:color w:val="222222"/>
          <w:sz w:val="24"/>
          <w:szCs w:val="24"/>
          <w:shd w:val="clear" w:color="auto" w:fill="FFFFFF"/>
        </w:rPr>
        <w:t xml:space="preserve">, J., </w:t>
      </w:r>
      <w:proofErr w:type="spellStart"/>
      <w:r w:rsidRPr="001E244B">
        <w:rPr>
          <w:rFonts w:ascii="Times New Roman" w:hAnsi="Times New Roman" w:cs="Times New Roman"/>
          <w:color w:val="222222"/>
          <w:sz w:val="24"/>
          <w:szCs w:val="24"/>
          <w:shd w:val="clear" w:color="auto" w:fill="FFFFFF"/>
        </w:rPr>
        <w:t>Gambini</w:t>
      </w:r>
      <w:proofErr w:type="spellEnd"/>
      <w:r w:rsidRPr="001E244B">
        <w:rPr>
          <w:rFonts w:ascii="Times New Roman" w:hAnsi="Times New Roman" w:cs="Times New Roman"/>
          <w:color w:val="222222"/>
          <w:sz w:val="24"/>
          <w:szCs w:val="24"/>
          <w:shd w:val="clear" w:color="auto" w:fill="FFFFFF"/>
        </w:rPr>
        <w:t>, J., Mas-</w:t>
      </w:r>
      <w:proofErr w:type="spellStart"/>
      <w:r w:rsidRPr="001E244B">
        <w:rPr>
          <w:rFonts w:ascii="Times New Roman" w:hAnsi="Times New Roman" w:cs="Times New Roman"/>
          <w:color w:val="222222"/>
          <w:sz w:val="24"/>
          <w:szCs w:val="24"/>
          <w:shd w:val="clear" w:color="auto" w:fill="FFFFFF"/>
        </w:rPr>
        <w:t>Bargues</w:t>
      </w:r>
      <w:proofErr w:type="spellEnd"/>
      <w:r w:rsidRPr="001E244B">
        <w:rPr>
          <w:rFonts w:ascii="Times New Roman" w:hAnsi="Times New Roman" w:cs="Times New Roman"/>
          <w:color w:val="222222"/>
          <w:sz w:val="24"/>
          <w:szCs w:val="24"/>
          <w:shd w:val="clear" w:color="auto" w:fill="FFFFFF"/>
        </w:rPr>
        <w:t xml:space="preserve">, C., </w:t>
      </w:r>
      <w:proofErr w:type="spellStart"/>
      <w:r w:rsidRPr="001E244B">
        <w:rPr>
          <w:rFonts w:ascii="Times New Roman" w:hAnsi="Times New Roman" w:cs="Times New Roman"/>
          <w:color w:val="222222"/>
          <w:sz w:val="24"/>
          <w:szCs w:val="24"/>
          <w:shd w:val="clear" w:color="auto" w:fill="FFFFFF"/>
        </w:rPr>
        <w:t>Siow</w:t>
      </w:r>
      <w:proofErr w:type="spellEnd"/>
      <w:r w:rsidRPr="001E244B">
        <w:rPr>
          <w:rFonts w:ascii="Times New Roman" w:hAnsi="Times New Roman" w:cs="Times New Roman"/>
          <w:color w:val="222222"/>
          <w:sz w:val="24"/>
          <w:szCs w:val="24"/>
          <w:shd w:val="clear" w:color="auto" w:fill="FFFFFF"/>
        </w:rPr>
        <w:t xml:space="preserve">, R. C., </w:t>
      </w:r>
      <w:proofErr w:type="spellStart"/>
      <w:r w:rsidRPr="001E244B">
        <w:rPr>
          <w:rFonts w:ascii="Times New Roman" w:hAnsi="Times New Roman" w:cs="Times New Roman"/>
          <w:color w:val="222222"/>
          <w:sz w:val="24"/>
          <w:szCs w:val="24"/>
          <w:shd w:val="clear" w:color="auto" w:fill="FFFFFF"/>
        </w:rPr>
        <w:t>Penarrocha</w:t>
      </w:r>
      <w:proofErr w:type="spellEnd"/>
      <w:r w:rsidRPr="001E244B">
        <w:rPr>
          <w:rFonts w:ascii="Times New Roman" w:hAnsi="Times New Roman" w:cs="Times New Roman"/>
          <w:color w:val="222222"/>
          <w:sz w:val="24"/>
          <w:szCs w:val="24"/>
          <w:shd w:val="clear" w:color="auto" w:fill="FFFFFF"/>
        </w:rPr>
        <w:t>, M</w:t>
      </w:r>
      <w:proofErr w:type="gramStart"/>
      <w:r w:rsidRPr="001E244B">
        <w:rPr>
          <w:rFonts w:ascii="Times New Roman" w:hAnsi="Times New Roman" w:cs="Times New Roman"/>
          <w:color w:val="222222"/>
          <w:sz w:val="24"/>
          <w:szCs w:val="24"/>
          <w:shd w:val="clear" w:color="auto" w:fill="FFFFFF"/>
        </w:rPr>
        <w:t>., ...</w:t>
      </w:r>
      <w:proofErr w:type="gramEnd"/>
      <w:r w:rsidRPr="001E244B">
        <w:rPr>
          <w:rFonts w:ascii="Times New Roman" w:hAnsi="Times New Roman" w:cs="Times New Roman"/>
          <w:color w:val="222222"/>
          <w:sz w:val="24"/>
          <w:szCs w:val="24"/>
          <w:shd w:val="clear" w:color="auto" w:fill="FFFFFF"/>
        </w:rPr>
        <w:t xml:space="preserve"> &amp; </w:t>
      </w:r>
      <w:proofErr w:type="spellStart"/>
      <w:r w:rsidRPr="001E244B">
        <w:rPr>
          <w:rFonts w:ascii="Times New Roman" w:hAnsi="Times New Roman" w:cs="Times New Roman"/>
          <w:color w:val="222222"/>
          <w:sz w:val="24"/>
          <w:szCs w:val="24"/>
          <w:shd w:val="clear" w:color="auto" w:fill="FFFFFF"/>
        </w:rPr>
        <w:t>Vina</w:t>
      </w:r>
      <w:proofErr w:type="spellEnd"/>
      <w:r w:rsidRPr="001E244B">
        <w:rPr>
          <w:rFonts w:ascii="Times New Roman" w:hAnsi="Times New Roman" w:cs="Times New Roman"/>
          <w:color w:val="222222"/>
          <w:sz w:val="24"/>
          <w:szCs w:val="24"/>
          <w:shd w:val="clear" w:color="auto" w:fill="FFFFFF"/>
        </w:rPr>
        <w:t>, J. (2014). Activation of p38, p21, and NRF-2 mediates decreased proliferation of human dental pulp stem cells cultured under 21% O 2.</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Stem cell reports</w:t>
      </w:r>
      <w:r w:rsidRPr="001E244B">
        <w:rPr>
          <w:rFonts w:ascii="Times New Roman" w:hAnsi="Times New Roman" w:cs="Times New Roman"/>
          <w:color w:val="222222"/>
          <w:sz w:val="24"/>
          <w:szCs w:val="24"/>
          <w:shd w:val="clear" w:color="auto" w:fill="FFFFFF"/>
        </w:rPr>
        <w:t>,</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3</w:t>
      </w:r>
      <w:r w:rsidRPr="001E244B">
        <w:rPr>
          <w:rFonts w:ascii="Times New Roman" w:hAnsi="Times New Roman" w:cs="Times New Roman"/>
          <w:color w:val="222222"/>
          <w:sz w:val="24"/>
          <w:szCs w:val="24"/>
          <w:shd w:val="clear" w:color="auto" w:fill="FFFFFF"/>
        </w:rPr>
        <w:t>(4), 566-573.</w:t>
      </w:r>
    </w:p>
    <w:p w:rsidR="006D74AD" w:rsidRPr="001E244B" w:rsidRDefault="006D74AD" w:rsidP="006D74AD">
      <w:pPr>
        <w:pStyle w:val="ListParagraph"/>
        <w:rPr>
          <w:rFonts w:ascii="Times New Roman" w:hAnsi="Times New Roman" w:cs="Times New Roman"/>
          <w:sz w:val="24"/>
          <w:szCs w:val="24"/>
        </w:rPr>
      </w:pPr>
      <w:r w:rsidRPr="001E244B">
        <w:rPr>
          <w:rFonts w:ascii="Times New Roman" w:hAnsi="Times New Roman" w:cs="Times New Roman"/>
          <w:sz w:val="24"/>
          <w:szCs w:val="24"/>
        </w:rPr>
        <w:t>(</w:t>
      </w:r>
      <w:hyperlink r:id="rId21" w:history="1">
        <w:r w:rsidRPr="001E244B">
          <w:rPr>
            <w:rStyle w:val="Hyperlink"/>
            <w:rFonts w:ascii="Times New Roman" w:hAnsi="Times New Roman" w:cs="Times New Roman"/>
            <w:sz w:val="24"/>
            <w:szCs w:val="24"/>
          </w:rPr>
          <w:t>https://www.ncbi.nlm</w:t>
        </w:r>
        <w:r w:rsidRPr="001E244B">
          <w:rPr>
            <w:rStyle w:val="Hyperlink"/>
            <w:rFonts w:ascii="Times New Roman" w:hAnsi="Times New Roman" w:cs="Times New Roman"/>
            <w:sz w:val="24"/>
            <w:szCs w:val="24"/>
          </w:rPr>
          <w:t>.</w:t>
        </w:r>
        <w:r w:rsidRPr="001E244B">
          <w:rPr>
            <w:rStyle w:val="Hyperlink"/>
            <w:rFonts w:ascii="Times New Roman" w:hAnsi="Times New Roman" w:cs="Times New Roman"/>
            <w:sz w:val="24"/>
            <w:szCs w:val="24"/>
          </w:rPr>
          <w:t>nih.gov/pmc/articles/PMC4223702/</w:t>
        </w:r>
      </w:hyperlink>
      <w:r w:rsidRPr="001E244B">
        <w:rPr>
          <w:rStyle w:val="Hyperlink"/>
          <w:rFonts w:ascii="Times New Roman" w:hAnsi="Times New Roman" w:cs="Times New Roman"/>
          <w:color w:val="auto"/>
          <w:sz w:val="24"/>
          <w:szCs w:val="24"/>
          <w:u w:val="none"/>
        </w:rPr>
        <w:t>)</w:t>
      </w:r>
    </w:p>
    <w:p w:rsidR="00437B34" w:rsidRPr="001E244B" w:rsidRDefault="00437B34" w:rsidP="00437B34">
      <w:pPr>
        <w:pStyle w:val="ListParagraph"/>
        <w:numPr>
          <w:ilvl w:val="0"/>
          <w:numId w:val="2"/>
        </w:numPr>
        <w:rPr>
          <w:rFonts w:ascii="Times New Roman" w:hAnsi="Times New Roman" w:cs="Times New Roman"/>
          <w:sz w:val="24"/>
          <w:szCs w:val="24"/>
        </w:rPr>
      </w:pPr>
      <w:proofErr w:type="spellStart"/>
      <w:r w:rsidRPr="001E244B">
        <w:rPr>
          <w:rFonts w:ascii="Times New Roman" w:hAnsi="Times New Roman" w:cs="Times New Roman"/>
          <w:color w:val="222222"/>
          <w:sz w:val="24"/>
          <w:szCs w:val="24"/>
          <w:shd w:val="clear" w:color="auto" w:fill="FFFFFF"/>
        </w:rPr>
        <w:t>Lanna</w:t>
      </w:r>
      <w:proofErr w:type="spellEnd"/>
      <w:r w:rsidRPr="001E244B">
        <w:rPr>
          <w:rFonts w:ascii="Times New Roman" w:hAnsi="Times New Roman" w:cs="Times New Roman"/>
          <w:color w:val="222222"/>
          <w:sz w:val="24"/>
          <w:szCs w:val="24"/>
          <w:shd w:val="clear" w:color="auto" w:fill="FFFFFF"/>
        </w:rPr>
        <w:t xml:space="preserve">, A., Henson, S. M., </w:t>
      </w:r>
      <w:proofErr w:type="spellStart"/>
      <w:r w:rsidRPr="001E244B">
        <w:rPr>
          <w:rFonts w:ascii="Times New Roman" w:hAnsi="Times New Roman" w:cs="Times New Roman"/>
          <w:color w:val="222222"/>
          <w:sz w:val="24"/>
          <w:szCs w:val="24"/>
          <w:shd w:val="clear" w:color="auto" w:fill="FFFFFF"/>
        </w:rPr>
        <w:t>Escors</w:t>
      </w:r>
      <w:proofErr w:type="spellEnd"/>
      <w:r w:rsidRPr="001E244B">
        <w:rPr>
          <w:rFonts w:ascii="Times New Roman" w:hAnsi="Times New Roman" w:cs="Times New Roman"/>
          <w:color w:val="222222"/>
          <w:sz w:val="24"/>
          <w:szCs w:val="24"/>
          <w:shd w:val="clear" w:color="auto" w:fill="FFFFFF"/>
        </w:rPr>
        <w:t>, D., &amp; Akbar, A. N. (2014). AMPK-TAB1 activated p38 drives human T cell senescence.</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Nature immunology</w:t>
      </w:r>
      <w:r w:rsidRPr="001E244B">
        <w:rPr>
          <w:rFonts w:ascii="Times New Roman" w:hAnsi="Times New Roman" w:cs="Times New Roman"/>
          <w:color w:val="222222"/>
          <w:sz w:val="24"/>
          <w:szCs w:val="24"/>
          <w:shd w:val="clear" w:color="auto" w:fill="FFFFFF"/>
        </w:rPr>
        <w:t>,</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15</w:t>
      </w:r>
      <w:r w:rsidRPr="001E244B">
        <w:rPr>
          <w:rFonts w:ascii="Times New Roman" w:hAnsi="Times New Roman" w:cs="Times New Roman"/>
          <w:color w:val="222222"/>
          <w:sz w:val="24"/>
          <w:szCs w:val="24"/>
          <w:shd w:val="clear" w:color="auto" w:fill="FFFFFF"/>
        </w:rPr>
        <w:t>(10), 965.</w:t>
      </w:r>
    </w:p>
    <w:p w:rsidR="00437B34" w:rsidRPr="001E244B" w:rsidRDefault="00437B34" w:rsidP="00437B34">
      <w:pPr>
        <w:pStyle w:val="ListParagraph"/>
        <w:rPr>
          <w:rFonts w:ascii="Times New Roman" w:hAnsi="Times New Roman" w:cs="Times New Roman"/>
          <w:sz w:val="24"/>
          <w:szCs w:val="24"/>
        </w:rPr>
      </w:pPr>
      <w:r w:rsidRPr="001E244B">
        <w:rPr>
          <w:rFonts w:ascii="Times New Roman" w:hAnsi="Times New Roman" w:cs="Times New Roman"/>
          <w:sz w:val="24"/>
          <w:szCs w:val="24"/>
        </w:rPr>
        <w:t>(</w:t>
      </w:r>
      <w:hyperlink r:id="rId22" w:history="1">
        <w:r w:rsidRPr="001E244B">
          <w:rPr>
            <w:rStyle w:val="Hyperlink"/>
            <w:rFonts w:ascii="Times New Roman" w:hAnsi="Times New Roman" w:cs="Times New Roman"/>
            <w:sz w:val="24"/>
            <w:szCs w:val="24"/>
          </w:rPr>
          <w:t>https://www.ncbi.nlm.n</w:t>
        </w:r>
        <w:r w:rsidRPr="001E244B">
          <w:rPr>
            <w:rStyle w:val="Hyperlink"/>
            <w:rFonts w:ascii="Times New Roman" w:hAnsi="Times New Roman" w:cs="Times New Roman"/>
            <w:sz w:val="24"/>
            <w:szCs w:val="24"/>
          </w:rPr>
          <w:t>i</w:t>
        </w:r>
        <w:r w:rsidRPr="001E244B">
          <w:rPr>
            <w:rStyle w:val="Hyperlink"/>
            <w:rFonts w:ascii="Times New Roman" w:hAnsi="Times New Roman" w:cs="Times New Roman"/>
            <w:sz w:val="24"/>
            <w:szCs w:val="24"/>
          </w:rPr>
          <w:t>h.gov/pmc/articles/PMC4190666/</w:t>
        </w:r>
      </w:hyperlink>
      <w:r w:rsidRPr="001E244B">
        <w:rPr>
          <w:rStyle w:val="Hyperlink"/>
          <w:rFonts w:ascii="Times New Roman" w:hAnsi="Times New Roman" w:cs="Times New Roman"/>
          <w:color w:val="auto"/>
          <w:sz w:val="24"/>
          <w:szCs w:val="24"/>
          <w:u w:val="none"/>
        </w:rPr>
        <w:t>)</w:t>
      </w:r>
    </w:p>
    <w:p w:rsidR="00902942" w:rsidRPr="001E244B" w:rsidRDefault="00437B34" w:rsidP="00902942">
      <w:pPr>
        <w:pStyle w:val="ListParagraph"/>
        <w:numPr>
          <w:ilvl w:val="0"/>
          <w:numId w:val="2"/>
        </w:numPr>
        <w:spacing w:line="240" w:lineRule="auto"/>
        <w:rPr>
          <w:rFonts w:ascii="Times New Roman" w:hAnsi="Times New Roman" w:cs="Times New Roman"/>
          <w:sz w:val="24"/>
          <w:szCs w:val="24"/>
        </w:rPr>
      </w:pPr>
      <w:r w:rsidRPr="001E244B">
        <w:rPr>
          <w:rFonts w:ascii="Times New Roman" w:hAnsi="Times New Roman" w:cs="Times New Roman"/>
          <w:color w:val="222222"/>
          <w:sz w:val="24"/>
          <w:szCs w:val="24"/>
          <w:shd w:val="clear" w:color="auto" w:fill="FFFFFF"/>
        </w:rPr>
        <w:t xml:space="preserve">Li, J., Miller, E. J., </w:t>
      </w:r>
      <w:proofErr w:type="spellStart"/>
      <w:r w:rsidRPr="001E244B">
        <w:rPr>
          <w:rFonts w:ascii="Times New Roman" w:hAnsi="Times New Roman" w:cs="Times New Roman"/>
          <w:color w:val="222222"/>
          <w:sz w:val="24"/>
          <w:szCs w:val="24"/>
          <w:shd w:val="clear" w:color="auto" w:fill="FFFFFF"/>
        </w:rPr>
        <w:t>Ninomiya</w:t>
      </w:r>
      <w:proofErr w:type="spellEnd"/>
      <w:r w:rsidRPr="001E244B">
        <w:rPr>
          <w:rFonts w:ascii="Times New Roman" w:hAnsi="Times New Roman" w:cs="Times New Roman"/>
          <w:color w:val="222222"/>
          <w:sz w:val="24"/>
          <w:szCs w:val="24"/>
          <w:shd w:val="clear" w:color="auto" w:fill="FFFFFF"/>
        </w:rPr>
        <w:t>-Tsuji, J., Russell, R. R., &amp; Young, L. H. (2005). AMP-activated protein kinase activates p38 mitogen-activated protein kinase by increasing recruitment of p38 MAPK to TAB1 in the ischemic heart.</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Circulation research</w:t>
      </w:r>
      <w:r w:rsidRPr="001E244B">
        <w:rPr>
          <w:rFonts w:ascii="Times New Roman" w:hAnsi="Times New Roman" w:cs="Times New Roman"/>
          <w:color w:val="222222"/>
          <w:sz w:val="24"/>
          <w:szCs w:val="24"/>
          <w:shd w:val="clear" w:color="auto" w:fill="FFFFFF"/>
        </w:rPr>
        <w:t>,</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97</w:t>
      </w:r>
      <w:r w:rsidRPr="001E244B">
        <w:rPr>
          <w:rFonts w:ascii="Times New Roman" w:hAnsi="Times New Roman" w:cs="Times New Roman"/>
          <w:color w:val="222222"/>
          <w:sz w:val="24"/>
          <w:szCs w:val="24"/>
          <w:shd w:val="clear" w:color="auto" w:fill="FFFFFF"/>
        </w:rPr>
        <w:t>(9), 872-879.</w:t>
      </w:r>
    </w:p>
    <w:p w:rsidR="00437B34" w:rsidRPr="001E244B" w:rsidRDefault="003B68E2" w:rsidP="00437B34">
      <w:pPr>
        <w:pStyle w:val="ListParagraph"/>
        <w:spacing w:line="240" w:lineRule="auto"/>
        <w:rPr>
          <w:rFonts w:ascii="Times New Roman" w:hAnsi="Times New Roman" w:cs="Times New Roman"/>
          <w:sz w:val="24"/>
          <w:szCs w:val="24"/>
        </w:rPr>
      </w:pPr>
      <w:r w:rsidRPr="001E244B">
        <w:rPr>
          <w:rFonts w:ascii="Times New Roman" w:hAnsi="Times New Roman" w:cs="Times New Roman"/>
          <w:sz w:val="24"/>
          <w:szCs w:val="24"/>
        </w:rPr>
        <w:t>(</w:t>
      </w:r>
      <w:hyperlink r:id="rId23" w:history="1">
        <w:r w:rsidR="00437B34" w:rsidRPr="001E244B">
          <w:rPr>
            <w:rStyle w:val="Hyperlink"/>
            <w:rFonts w:ascii="Times New Roman" w:hAnsi="Times New Roman" w:cs="Times New Roman"/>
            <w:sz w:val="24"/>
            <w:szCs w:val="24"/>
          </w:rPr>
          <w:t>http://circres.ahajournals.org/content/97/9/872.long</w:t>
        </w:r>
      </w:hyperlink>
      <w:r w:rsidRPr="001E244B">
        <w:rPr>
          <w:rFonts w:ascii="Times New Roman" w:hAnsi="Times New Roman" w:cs="Times New Roman"/>
          <w:sz w:val="24"/>
          <w:szCs w:val="24"/>
        </w:rPr>
        <w:t>)</w:t>
      </w:r>
    </w:p>
    <w:p w:rsidR="00102265" w:rsidRPr="001E244B" w:rsidRDefault="00102265" w:rsidP="00102265">
      <w:pPr>
        <w:pStyle w:val="ListParagraph"/>
        <w:numPr>
          <w:ilvl w:val="0"/>
          <w:numId w:val="2"/>
        </w:numPr>
        <w:rPr>
          <w:rFonts w:ascii="Times New Roman" w:hAnsi="Times New Roman" w:cs="Times New Roman"/>
          <w:sz w:val="24"/>
          <w:szCs w:val="24"/>
        </w:rPr>
      </w:pPr>
      <w:proofErr w:type="spellStart"/>
      <w:r w:rsidRPr="001E244B">
        <w:rPr>
          <w:rFonts w:ascii="Times New Roman" w:hAnsi="Times New Roman" w:cs="Times New Roman"/>
          <w:color w:val="222222"/>
          <w:sz w:val="24"/>
          <w:szCs w:val="24"/>
          <w:shd w:val="clear" w:color="auto" w:fill="FFFFFF"/>
        </w:rPr>
        <w:t>Lanna</w:t>
      </w:r>
      <w:proofErr w:type="spellEnd"/>
      <w:r w:rsidRPr="001E244B">
        <w:rPr>
          <w:rFonts w:ascii="Times New Roman" w:hAnsi="Times New Roman" w:cs="Times New Roman"/>
          <w:color w:val="222222"/>
          <w:sz w:val="24"/>
          <w:szCs w:val="24"/>
          <w:shd w:val="clear" w:color="auto" w:fill="FFFFFF"/>
        </w:rPr>
        <w:t xml:space="preserve">, A., Henson, S. M., </w:t>
      </w:r>
      <w:proofErr w:type="spellStart"/>
      <w:r w:rsidRPr="001E244B">
        <w:rPr>
          <w:rFonts w:ascii="Times New Roman" w:hAnsi="Times New Roman" w:cs="Times New Roman"/>
          <w:color w:val="222222"/>
          <w:sz w:val="24"/>
          <w:szCs w:val="24"/>
          <w:shd w:val="clear" w:color="auto" w:fill="FFFFFF"/>
        </w:rPr>
        <w:t>Escors</w:t>
      </w:r>
      <w:proofErr w:type="spellEnd"/>
      <w:r w:rsidRPr="001E244B">
        <w:rPr>
          <w:rFonts w:ascii="Times New Roman" w:hAnsi="Times New Roman" w:cs="Times New Roman"/>
          <w:color w:val="222222"/>
          <w:sz w:val="24"/>
          <w:szCs w:val="24"/>
          <w:shd w:val="clear" w:color="auto" w:fill="FFFFFF"/>
        </w:rPr>
        <w:t>, D., &amp; Akbar, A. N. (2014). AMPK-TAB1 activated p38 drives human T cell senescence.</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Nature immunology</w:t>
      </w:r>
      <w:r w:rsidRPr="001E244B">
        <w:rPr>
          <w:rFonts w:ascii="Times New Roman" w:hAnsi="Times New Roman" w:cs="Times New Roman"/>
          <w:color w:val="222222"/>
          <w:sz w:val="24"/>
          <w:szCs w:val="24"/>
          <w:shd w:val="clear" w:color="auto" w:fill="FFFFFF"/>
        </w:rPr>
        <w:t>,</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15</w:t>
      </w:r>
      <w:r w:rsidRPr="001E244B">
        <w:rPr>
          <w:rFonts w:ascii="Times New Roman" w:hAnsi="Times New Roman" w:cs="Times New Roman"/>
          <w:color w:val="222222"/>
          <w:sz w:val="24"/>
          <w:szCs w:val="24"/>
          <w:shd w:val="clear" w:color="auto" w:fill="FFFFFF"/>
        </w:rPr>
        <w:t>(10), 965.</w:t>
      </w:r>
    </w:p>
    <w:p w:rsidR="00102265" w:rsidRPr="001E244B" w:rsidRDefault="009D6079" w:rsidP="00102265">
      <w:pPr>
        <w:pStyle w:val="ListParagraph"/>
        <w:rPr>
          <w:rFonts w:ascii="Times New Roman" w:hAnsi="Times New Roman" w:cs="Times New Roman"/>
          <w:sz w:val="24"/>
          <w:szCs w:val="24"/>
        </w:rPr>
      </w:pPr>
      <w:r w:rsidRPr="001E244B">
        <w:rPr>
          <w:rFonts w:ascii="Times New Roman" w:hAnsi="Times New Roman" w:cs="Times New Roman"/>
          <w:sz w:val="24"/>
          <w:szCs w:val="24"/>
        </w:rPr>
        <w:t>(</w:t>
      </w:r>
      <w:hyperlink r:id="rId24" w:history="1">
        <w:r w:rsidR="00102265" w:rsidRPr="001E244B">
          <w:rPr>
            <w:rStyle w:val="Hyperlink"/>
            <w:rFonts w:ascii="Times New Roman" w:hAnsi="Times New Roman" w:cs="Times New Roman"/>
            <w:sz w:val="24"/>
            <w:szCs w:val="24"/>
          </w:rPr>
          <w:t>https://www.ncbi.nlm.nih.gov/pmc/articles/PMC4190666/</w:t>
        </w:r>
      </w:hyperlink>
      <w:r w:rsidRPr="001E244B">
        <w:rPr>
          <w:rStyle w:val="Hyperlink"/>
          <w:rFonts w:ascii="Times New Roman" w:hAnsi="Times New Roman" w:cs="Times New Roman"/>
          <w:color w:val="auto"/>
          <w:sz w:val="24"/>
          <w:szCs w:val="24"/>
          <w:u w:val="none"/>
        </w:rPr>
        <w:t>)</w:t>
      </w:r>
    </w:p>
    <w:p w:rsidR="009D6079" w:rsidRPr="001E244B" w:rsidRDefault="009D6079" w:rsidP="009D6079">
      <w:pPr>
        <w:pStyle w:val="ListParagraph"/>
        <w:numPr>
          <w:ilvl w:val="0"/>
          <w:numId w:val="2"/>
        </w:numPr>
        <w:rPr>
          <w:rFonts w:ascii="Times New Roman" w:hAnsi="Times New Roman" w:cs="Times New Roman"/>
          <w:sz w:val="24"/>
          <w:szCs w:val="24"/>
        </w:rPr>
      </w:pPr>
      <w:r w:rsidRPr="001E244B">
        <w:rPr>
          <w:rFonts w:ascii="Times New Roman" w:hAnsi="Times New Roman" w:cs="Times New Roman"/>
          <w:color w:val="222222"/>
          <w:sz w:val="24"/>
          <w:szCs w:val="24"/>
          <w:shd w:val="clear" w:color="auto" w:fill="FFFFFF"/>
        </w:rPr>
        <w:t>Han, Y. T., Chen, X. H., Gao, H., Ye, J. L., &amp; Wang, C. B. (2015). Physcion inhibits the metastatic potential of human colorectal cancer SW620 cells in vitro by suppressing the transcription factor SOX2.</w:t>
      </w:r>
      <w:r w:rsidRPr="001E244B">
        <w:rPr>
          <w:rStyle w:val="apple-converted-space"/>
          <w:rFonts w:ascii="Times New Roman" w:hAnsi="Times New Roman" w:cs="Times New Roman"/>
          <w:color w:val="222222"/>
          <w:sz w:val="24"/>
          <w:szCs w:val="24"/>
          <w:shd w:val="clear" w:color="auto" w:fill="FFFFFF"/>
        </w:rPr>
        <w:t> </w:t>
      </w:r>
      <w:proofErr w:type="spellStart"/>
      <w:r w:rsidRPr="001E244B">
        <w:rPr>
          <w:rFonts w:ascii="Times New Roman" w:hAnsi="Times New Roman" w:cs="Times New Roman"/>
          <w:i/>
          <w:iCs/>
          <w:color w:val="222222"/>
          <w:sz w:val="24"/>
          <w:szCs w:val="24"/>
          <w:shd w:val="clear" w:color="auto" w:fill="FFFFFF"/>
        </w:rPr>
        <w:t>Acta</w:t>
      </w:r>
      <w:proofErr w:type="spellEnd"/>
      <w:r w:rsidRPr="001E244B">
        <w:rPr>
          <w:rFonts w:ascii="Times New Roman" w:hAnsi="Times New Roman" w:cs="Times New Roman"/>
          <w:i/>
          <w:iCs/>
          <w:color w:val="222222"/>
          <w:sz w:val="24"/>
          <w:szCs w:val="24"/>
          <w:shd w:val="clear" w:color="auto" w:fill="FFFFFF"/>
        </w:rPr>
        <w:t xml:space="preserve"> </w:t>
      </w:r>
      <w:proofErr w:type="spellStart"/>
      <w:r w:rsidRPr="001E244B">
        <w:rPr>
          <w:rFonts w:ascii="Times New Roman" w:hAnsi="Times New Roman" w:cs="Times New Roman"/>
          <w:i/>
          <w:iCs/>
          <w:color w:val="222222"/>
          <w:sz w:val="24"/>
          <w:szCs w:val="24"/>
          <w:shd w:val="clear" w:color="auto" w:fill="FFFFFF"/>
        </w:rPr>
        <w:t>Pharmacologica</w:t>
      </w:r>
      <w:proofErr w:type="spellEnd"/>
      <w:r w:rsidRPr="001E244B">
        <w:rPr>
          <w:rFonts w:ascii="Times New Roman" w:hAnsi="Times New Roman" w:cs="Times New Roman"/>
          <w:i/>
          <w:iCs/>
          <w:color w:val="222222"/>
          <w:sz w:val="24"/>
          <w:szCs w:val="24"/>
          <w:shd w:val="clear" w:color="auto" w:fill="FFFFFF"/>
        </w:rPr>
        <w:t xml:space="preserve"> </w:t>
      </w:r>
      <w:proofErr w:type="spellStart"/>
      <w:r w:rsidRPr="001E244B">
        <w:rPr>
          <w:rFonts w:ascii="Times New Roman" w:hAnsi="Times New Roman" w:cs="Times New Roman"/>
          <w:i/>
          <w:iCs/>
          <w:color w:val="222222"/>
          <w:sz w:val="24"/>
          <w:szCs w:val="24"/>
          <w:shd w:val="clear" w:color="auto" w:fill="FFFFFF"/>
        </w:rPr>
        <w:t>Sinica</w:t>
      </w:r>
      <w:proofErr w:type="spellEnd"/>
      <w:r w:rsidRPr="001E244B">
        <w:rPr>
          <w:rFonts w:ascii="Times New Roman" w:hAnsi="Times New Roman" w:cs="Times New Roman"/>
          <w:color w:val="222222"/>
          <w:sz w:val="24"/>
          <w:szCs w:val="24"/>
          <w:shd w:val="clear" w:color="auto" w:fill="FFFFFF"/>
        </w:rPr>
        <w:t>.</w:t>
      </w:r>
    </w:p>
    <w:p w:rsidR="009D6079" w:rsidRPr="001E244B" w:rsidRDefault="009D6079" w:rsidP="009D6079">
      <w:pPr>
        <w:pStyle w:val="ListParagraph"/>
        <w:rPr>
          <w:rFonts w:ascii="Times New Roman" w:hAnsi="Times New Roman" w:cs="Times New Roman"/>
          <w:sz w:val="24"/>
          <w:szCs w:val="24"/>
        </w:rPr>
      </w:pPr>
      <w:r w:rsidRPr="001E244B">
        <w:rPr>
          <w:rFonts w:ascii="Times New Roman" w:hAnsi="Times New Roman" w:cs="Times New Roman"/>
          <w:sz w:val="24"/>
          <w:szCs w:val="24"/>
        </w:rPr>
        <w:t>(</w:t>
      </w:r>
      <w:hyperlink r:id="rId25" w:history="1">
        <w:r w:rsidRPr="001E244B">
          <w:rPr>
            <w:rStyle w:val="Hyperlink"/>
            <w:rFonts w:ascii="Times New Roman" w:hAnsi="Times New Roman" w:cs="Times New Roman"/>
            <w:sz w:val="24"/>
            <w:szCs w:val="24"/>
          </w:rPr>
          <w:t>https://www.ncbi.nlm.nih.gov/pmc/articles/PMC4753366/</w:t>
        </w:r>
      </w:hyperlink>
      <w:r w:rsidRPr="001E244B">
        <w:rPr>
          <w:rStyle w:val="Hyperlink"/>
          <w:rFonts w:ascii="Times New Roman" w:hAnsi="Times New Roman" w:cs="Times New Roman"/>
          <w:color w:val="auto"/>
          <w:sz w:val="24"/>
          <w:szCs w:val="24"/>
          <w:u w:val="none"/>
        </w:rPr>
        <w:t>)</w:t>
      </w:r>
    </w:p>
    <w:p w:rsidR="00C173C2" w:rsidRPr="001E244B" w:rsidRDefault="0042169F" w:rsidP="00437B34">
      <w:pPr>
        <w:pStyle w:val="ListParagraph"/>
        <w:numPr>
          <w:ilvl w:val="0"/>
          <w:numId w:val="2"/>
        </w:numPr>
        <w:rPr>
          <w:rFonts w:ascii="Times New Roman" w:hAnsi="Times New Roman" w:cs="Times New Roman"/>
          <w:sz w:val="24"/>
          <w:szCs w:val="24"/>
        </w:rPr>
      </w:pPr>
      <w:r w:rsidRPr="001E244B">
        <w:rPr>
          <w:rFonts w:ascii="Times New Roman" w:hAnsi="Times New Roman" w:cs="Times New Roman"/>
          <w:color w:val="222222"/>
          <w:sz w:val="24"/>
          <w:szCs w:val="24"/>
          <w:shd w:val="clear" w:color="auto" w:fill="FFFFFF"/>
        </w:rPr>
        <w:t xml:space="preserve">Chen, X., </w:t>
      </w:r>
      <w:proofErr w:type="gramStart"/>
      <w:r w:rsidRPr="001E244B">
        <w:rPr>
          <w:rFonts w:ascii="Times New Roman" w:hAnsi="Times New Roman" w:cs="Times New Roman"/>
          <w:color w:val="222222"/>
          <w:sz w:val="24"/>
          <w:szCs w:val="24"/>
          <w:shd w:val="clear" w:color="auto" w:fill="FFFFFF"/>
        </w:rPr>
        <w:t>Gao</w:t>
      </w:r>
      <w:proofErr w:type="gramEnd"/>
      <w:r w:rsidRPr="001E244B">
        <w:rPr>
          <w:rFonts w:ascii="Times New Roman" w:hAnsi="Times New Roman" w:cs="Times New Roman"/>
          <w:color w:val="222222"/>
          <w:sz w:val="24"/>
          <w:szCs w:val="24"/>
          <w:shd w:val="clear" w:color="auto" w:fill="FFFFFF"/>
        </w:rPr>
        <w:t xml:space="preserve">, H., Han, Y., Ye, J., </w:t>
      </w:r>
      <w:proofErr w:type="spellStart"/>
      <w:r w:rsidRPr="001E244B">
        <w:rPr>
          <w:rFonts w:ascii="Times New Roman" w:hAnsi="Times New Roman" w:cs="Times New Roman"/>
          <w:color w:val="222222"/>
          <w:sz w:val="24"/>
          <w:szCs w:val="24"/>
          <w:shd w:val="clear" w:color="auto" w:fill="FFFFFF"/>
        </w:rPr>
        <w:t>Xie</w:t>
      </w:r>
      <w:proofErr w:type="spellEnd"/>
      <w:r w:rsidRPr="001E244B">
        <w:rPr>
          <w:rFonts w:ascii="Times New Roman" w:hAnsi="Times New Roman" w:cs="Times New Roman"/>
          <w:color w:val="222222"/>
          <w:sz w:val="24"/>
          <w:szCs w:val="24"/>
          <w:shd w:val="clear" w:color="auto" w:fill="FFFFFF"/>
        </w:rPr>
        <w:t>, J., &amp; Wang, C. (2015). Physcion induces mitochondria-driven apoptosis in colorectal cancer cells via downregulating EMMPRIN.</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European journal of pharmacology</w:t>
      </w:r>
      <w:r w:rsidRPr="001E244B">
        <w:rPr>
          <w:rFonts w:ascii="Times New Roman" w:hAnsi="Times New Roman" w:cs="Times New Roman"/>
          <w:color w:val="222222"/>
          <w:sz w:val="24"/>
          <w:szCs w:val="24"/>
          <w:shd w:val="clear" w:color="auto" w:fill="FFFFFF"/>
        </w:rPr>
        <w:t>,</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764</w:t>
      </w:r>
      <w:r w:rsidRPr="001E244B">
        <w:rPr>
          <w:rFonts w:ascii="Times New Roman" w:hAnsi="Times New Roman" w:cs="Times New Roman"/>
          <w:color w:val="222222"/>
          <w:sz w:val="24"/>
          <w:szCs w:val="24"/>
          <w:shd w:val="clear" w:color="auto" w:fill="FFFFFF"/>
        </w:rPr>
        <w:t>, 124-133.</w:t>
      </w:r>
    </w:p>
    <w:p w:rsidR="0042169F" w:rsidRPr="001E244B" w:rsidRDefault="00580A82" w:rsidP="0042169F">
      <w:pPr>
        <w:pStyle w:val="ListParagraph"/>
        <w:rPr>
          <w:rFonts w:ascii="Times New Roman" w:hAnsi="Times New Roman" w:cs="Times New Roman"/>
          <w:sz w:val="24"/>
          <w:szCs w:val="24"/>
        </w:rPr>
      </w:pPr>
      <w:r w:rsidRPr="001E244B">
        <w:rPr>
          <w:rFonts w:ascii="Times New Roman" w:hAnsi="Times New Roman" w:cs="Times New Roman"/>
          <w:sz w:val="24"/>
          <w:szCs w:val="24"/>
        </w:rPr>
        <w:t>(</w:t>
      </w:r>
      <w:hyperlink r:id="rId26" w:history="1">
        <w:r w:rsidRPr="001E244B">
          <w:rPr>
            <w:rStyle w:val="Hyperlink"/>
            <w:rFonts w:ascii="Times New Roman" w:hAnsi="Times New Roman" w:cs="Times New Roman"/>
            <w:sz w:val="24"/>
            <w:szCs w:val="24"/>
          </w:rPr>
          <w:t>http://www.sciencedirect.com/science/article/pii/S0014299915301369</w:t>
        </w:r>
      </w:hyperlink>
      <w:r w:rsidRPr="001E244B">
        <w:rPr>
          <w:rFonts w:ascii="Times New Roman" w:hAnsi="Times New Roman" w:cs="Times New Roman"/>
          <w:sz w:val="24"/>
          <w:szCs w:val="24"/>
        </w:rPr>
        <w:t>)</w:t>
      </w:r>
    </w:p>
    <w:p w:rsidR="002E4A32" w:rsidRPr="001E244B" w:rsidRDefault="002E4A32" w:rsidP="002E4A32">
      <w:pPr>
        <w:pStyle w:val="ListParagraph"/>
        <w:numPr>
          <w:ilvl w:val="0"/>
          <w:numId w:val="2"/>
        </w:numPr>
        <w:rPr>
          <w:rFonts w:ascii="Times New Roman" w:hAnsi="Times New Roman" w:cs="Times New Roman"/>
          <w:sz w:val="24"/>
          <w:szCs w:val="24"/>
        </w:rPr>
      </w:pPr>
      <w:r w:rsidRPr="001E244B">
        <w:rPr>
          <w:rFonts w:ascii="Times New Roman" w:hAnsi="Times New Roman" w:cs="Times New Roman"/>
          <w:color w:val="222222"/>
          <w:sz w:val="24"/>
          <w:szCs w:val="24"/>
          <w:shd w:val="clear" w:color="auto" w:fill="FFFFFF"/>
        </w:rPr>
        <w:t>Kim, I., &amp; He, Y. Y. (2013). Targeting the AMP-activated protein kinase for cancer prevention and therapy.</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Frontiers in oncology</w:t>
      </w:r>
      <w:r w:rsidRPr="001E244B">
        <w:rPr>
          <w:rFonts w:ascii="Times New Roman" w:hAnsi="Times New Roman" w:cs="Times New Roman"/>
          <w:color w:val="222222"/>
          <w:sz w:val="24"/>
          <w:szCs w:val="24"/>
          <w:shd w:val="clear" w:color="auto" w:fill="FFFFFF"/>
        </w:rPr>
        <w:t>,</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3</w:t>
      </w:r>
      <w:r w:rsidRPr="001E244B">
        <w:rPr>
          <w:rFonts w:ascii="Times New Roman" w:hAnsi="Times New Roman" w:cs="Times New Roman"/>
          <w:color w:val="222222"/>
          <w:sz w:val="24"/>
          <w:szCs w:val="24"/>
          <w:shd w:val="clear" w:color="auto" w:fill="FFFFFF"/>
        </w:rPr>
        <w:t>, 175.</w:t>
      </w:r>
    </w:p>
    <w:p w:rsidR="002E4A32" w:rsidRPr="001E244B" w:rsidRDefault="002E4A32" w:rsidP="002E4A32">
      <w:pPr>
        <w:pStyle w:val="ListParagraph"/>
        <w:rPr>
          <w:rFonts w:ascii="Times New Roman" w:hAnsi="Times New Roman" w:cs="Times New Roman"/>
          <w:sz w:val="24"/>
          <w:szCs w:val="24"/>
        </w:rPr>
      </w:pPr>
      <w:r w:rsidRPr="001E244B">
        <w:rPr>
          <w:rFonts w:ascii="Times New Roman" w:hAnsi="Times New Roman" w:cs="Times New Roman"/>
          <w:sz w:val="24"/>
          <w:szCs w:val="24"/>
        </w:rPr>
        <w:t>(</w:t>
      </w:r>
      <w:hyperlink r:id="rId27" w:history="1">
        <w:r w:rsidRPr="001E244B">
          <w:rPr>
            <w:rStyle w:val="Hyperlink"/>
            <w:rFonts w:ascii="Times New Roman" w:hAnsi="Times New Roman" w:cs="Times New Roman"/>
            <w:sz w:val="24"/>
            <w:szCs w:val="24"/>
          </w:rPr>
          <w:t>https://www.ncbi.nlm.nih.gov/pmc/articles/PMC3711071/</w:t>
        </w:r>
      </w:hyperlink>
      <w:r w:rsidRPr="001E244B">
        <w:rPr>
          <w:rStyle w:val="Hyperlink"/>
          <w:rFonts w:ascii="Times New Roman" w:hAnsi="Times New Roman" w:cs="Times New Roman"/>
          <w:color w:val="auto"/>
          <w:sz w:val="24"/>
          <w:szCs w:val="24"/>
          <w:u w:val="none"/>
        </w:rPr>
        <w:t>)</w:t>
      </w:r>
    </w:p>
    <w:p w:rsidR="00EF15A3" w:rsidRPr="001E244B" w:rsidRDefault="00EF15A3" w:rsidP="00EF15A3">
      <w:pPr>
        <w:pStyle w:val="ListParagraph"/>
        <w:numPr>
          <w:ilvl w:val="0"/>
          <w:numId w:val="2"/>
        </w:numPr>
        <w:rPr>
          <w:rFonts w:ascii="Times New Roman" w:hAnsi="Times New Roman" w:cs="Times New Roman"/>
          <w:sz w:val="24"/>
          <w:szCs w:val="24"/>
        </w:rPr>
      </w:pPr>
      <w:r w:rsidRPr="001E244B">
        <w:rPr>
          <w:rFonts w:ascii="Times New Roman" w:hAnsi="Times New Roman" w:cs="Times New Roman"/>
          <w:color w:val="222222"/>
          <w:sz w:val="24"/>
          <w:szCs w:val="24"/>
          <w:shd w:val="clear" w:color="auto" w:fill="FFFFFF"/>
        </w:rPr>
        <w:t xml:space="preserve">Soroceanu, L., </w:t>
      </w:r>
      <w:proofErr w:type="spellStart"/>
      <w:r w:rsidRPr="001E244B">
        <w:rPr>
          <w:rFonts w:ascii="Times New Roman" w:hAnsi="Times New Roman" w:cs="Times New Roman"/>
          <w:color w:val="222222"/>
          <w:sz w:val="24"/>
          <w:szCs w:val="24"/>
          <w:shd w:val="clear" w:color="auto" w:fill="FFFFFF"/>
        </w:rPr>
        <w:t>Murase</w:t>
      </w:r>
      <w:proofErr w:type="spellEnd"/>
      <w:r w:rsidRPr="001E244B">
        <w:rPr>
          <w:rFonts w:ascii="Times New Roman" w:hAnsi="Times New Roman" w:cs="Times New Roman"/>
          <w:color w:val="222222"/>
          <w:sz w:val="24"/>
          <w:szCs w:val="24"/>
          <w:shd w:val="clear" w:color="auto" w:fill="FFFFFF"/>
        </w:rPr>
        <w:t xml:space="preserve">, R., </w:t>
      </w:r>
      <w:proofErr w:type="spellStart"/>
      <w:r w:rsidRPr="001E244B">
        <w:rPr>
          <w:rFonts w:ascii="Times New Roman" w:hAnsi="Times New Roman" w:cs="Times New Roman"/>
          <w:color w:val="222222"/>
          <w:sz w:val="24"/>
          <w:szCs w:val="24"/>
          <w:shd w:val="clear" w:color="auto" w:fill="FFFFFF"/>
        </w:rPr>
        <w:t>Limbad</w:t>
      </w:r>
      <w:proofErr w:type="spellEnd"/>
      <w:r w:rsidRPr="001E244B">
        <w:rPr>
          <w:rFonts w:ascii="Times New Roman" w:hAnsi="Times New Roman" w:cs="Times New Roman"/>
          <w:color w:val="222222"/>
          <w:sz w:val="24"/>
          <w:szCs w:val="24"/>
          <w:shd w:val="clear" w:color="auto" w:fill="FFFFFF"/>
        </w:rPr>
        <w:t xml:space="preserve">, C., Singer, E., Allison, J., </w:t>
      </w:r>
      <w:proofErr w:type="spellStart"/>
      <w:r w:rsidRPr="001E244B">
        <w:rPr>
          <w:rFonts w:ascii="Times New Roman" w:hAnsi="Times New Roman" w:cs="Times New Roman"/>
          <w:color w:val="222222"/>
          <w:sz w:val="24"/>
          <w:szCs w:val="24"/>
          <w:shd w:val="clear" w:color="auto" w:fill="FFFFFF"/>
        </w:rPr>
        <w:t>Adrados</w:t>
      </w:r>
      <w:proofErr w:type="spellEnd"/>
      <w:r w:rsidRPr="001E244B">
        <w:rPr>
          <w:rFonts w:ascii="Times New Roman" w:hAnsi="Times New Roman" w:cs="Times New Roman"/>
          <w:color w:val="222222"/>
          <w:sz w:val="24"/>
          <w:szCs w:val="24"/>
          <w:shd w:val="clear" w:color="auto" w:fill="FFFFFF"/>
        </w:rPr>
        <w:t>, I</w:t>
      </w:r>
      <w:proofErr w:type="gramStart"/>
      <w:r w:rsidRPr="001E244B">
        <w:rPr>
          <w:rFonts w:ascii="Times New Roman" w:hAnsi="Times New Roman" w:cs="Times New Roman"/>
          <w:color w:val="222222"/>
          <w:sz w:val="24"/>
          <w:szCs w:val="24"/>
          <w:shd w:val="clear" w:color="auto" w:fill="FFFFFF"/>
        </w:rPr>
        <w:t>., ...</w:t>
      </w:r>
      <w:proofErr w:type="gramEnd"/>
      <w:r w:rsidRPr="001E244B">
        <w:rPr>
          <w:rFonts w:ascii="Times New Roman" w:hAnsi="Times New Roman" w:cs="Times New Roman"/>
          <w:color w:val="222222"/>
          <w:sz w:val="24"/>
          <w:szCs w:val="24"/>
          <w:shd w:val="clear" w:color="auto" w:fill="FFFFFF"/>
        </w:rPr>
        <w:t xml:space="preserve"> &amp; Khan, S. (2013). Id-1 is a key transcriptional regulator of glioblastoma aggressiveness and a novel therapeutic target.</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Cancer research</w:t>
      </w:r>
      <w:r w:rsidRPr="001E244B">
        <w:rPr>
          <w:rFonts w:ascii="Times New Roman" w:hAnsi="Times New Roman" w:cs="Times New Roman"/>
          <w:color w:val="222222"/>
          <w:sz w:val="24"/>
          <w:szCs w:val="24"/>
          <w:shd w:val="clear" w:color="auto" w:fill="FFFFFF"/>
        </w:rPr>
        <w:t>,</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73</w:t>
      </w:r>
      <w:r w:rsidRPr="001E244B">
        <w:rPr>
          <w:rFonts w:ascii="Times New Roman" w:hAnsi="Times New Roman" w:cs="Times New Roman"/>
          <w:color w:val="222222"/>
          <w:sz w:val="24"/>
          <w:szCs w:val="24"/>
          <w:shd w:val="clear" w:color="auto" w:fill="FFFFFF"/>
        </w:rPr>
        <w:t>(5), 1559-1569.</w:t>
      </w:r>
    </w:p>
    <w:p w:rsidR="00EF15A3" w:rsidRPr="001E244B" w:rsidRDefault="00EF15A3" w:rsidP="00EF15A3">
      <w:pPr>
        <w:pStyle w:val="ListParagraph"/>
        <w:rPr>
          <w:rFonts w:ascii="Times New Roman" w:hAnsi="Times New Roman" w:cs="Times New Roman"/>
          <w:sz w:val="24"/>
          <w:szCs w:val="24"/>
        </w:rPr>
      </w:pPr>
      <w:r w:rsidRPr="001E244B">
        <w:rPr>
          <w:rFonts w:ascii="Times New Roman" w:hAnsi="Times New Roman" w:cs="Times New Roman"/>
          <w:sz w:val="24"/>
          <w:szCs w:val="24"/>
        </w:rPr>
        <w:t>(</w:t>
      </w:r>
      <w:hyperlink r:id="rId28" w:history="1">
        <w:r w:rsidRPr="001E244B">
          <w:rPr>
            <w:rStyle w:val="Hyperlink"/>
            <w:rFonts w:ascii="Times New Roman" w:hAnsi="Times New Roman" w:cs="Times New Roman"/>
            <w:sz w:val="24"/>
            <w:szCs w:val="24"/>
          </w:rPr>
          <w:t>https://www.ncbi.nlm.nih.gov/pmc/articles/PMC3594064/</w:t>
        </w:r>
      </w:hyperlink>
      <w:r w:rsidRPr="001E244B">
        <w:rPr>
          <w:rStyle w:val="Hyperlink"/>
          <w:rFonts w:ascii="Times New Roman" w:hAnsi="Times New Roman" w:cs="Times New Roman"/>
          <w:color w:val="auto"/>
          <w:sz w:val="24"/>
          <w:szCs w:val="24"/>
          <w:u w:val="none"/>
        </w:rPr>
        <w:t>)</w:t>
      </w:r>
    </w:p>
    <w:p w:rsidR="00580A82" w:rsidRPr="001E244B" w:rsidRDefault="00806699" w:rsidP="00580A82">
      <w:pPr>
        <w:pStyle w:val="ListParagraph"/>
        <w:numPr>
          <w:ilvl w:val="0"/>
          <w:numId w:val="2"/>
        </w:numPr>
        <w:rPr>
          <w:rFonts w:ascii="Times New Roman" w:hAnsi="Times New Roman" w:cs="Times New Roman"/>
          <w:sz w:val="24"/>
          <w:szCs w:val="24"/>
        </w:rPr>
      </w:pPr>
      <w:r w:rsidRPr="001E244B">
        <w:rPr>
          <w:rFonts w:ascii="Times New Roman" w:hAnsi="Times New Roman" w:cs="Times New Roman"/>
          <w:color w:val="222222"/>
          <w:sz w:val="24"/>
          <w:szCs w:val="24"/>
          <w:shd w:val="clear" w:color="auto" w:fill="FFFFFF"/>
        </w:rPr>
        <w:t>Al-</w:t>
      </w:r>
      <w:proofErr w:type="spellStart"/>
      <w:r w:rsidRPr="001E244B">
        <w:rPr>
          <w:rFonts w:ascii="Times New Roman" w:hAnsi="Times New Roman" w:cs="Times New Roman"/>
          <w:color w:val="222222"/>
          <w:sz w:val="24"/>
          <w:szCs w:val="24"/>
          <w:shd w:val="clear" w:color="auto" w:fill="FFFFFF"/>
        </w:rPr>
        <w:t>Tubuly</w:t>
      </w:r>
      <w:proofErr w:type="spellEnd"/>
      <w:r w:rsidRPr="001E244B">
        <w:rPr>
          <w:rFonts w:ascii="Times New Roman" w:hAnsi="Times New Roman" w:cs="Times New Roman"/>
          <w:color w:val="222222"/>
          <w:sz w:val="24"/>
          <w:szCs w:val="24"/>
          <w:shd w:val="clear" w:color="auto" w:fill="FFFFFF"/>
        </w:rPr>
        <w:t>, A. A. (2000). SDS-PAGE and western blotting.</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Diagnostic and Therapeutic Antibodies</w:t>
      </w:r>
      <w:r w:rsidRPr="001E244B">
        <w:rPr>
          <w:rFonts w:ascii="Times New Roman" w:hAnsi="Times New Roman" w:cs="Times New Roman"/>
          <w:color w:val="222222"/>
          <w:sz w:val="24"/>
          <w:szCs w:val="24"/>
          <w:shd w:val="clear" w:color="auto" w:fill="FFFFFF"/>
        </w:rPr>
        <w:t>, 391-405.</w:t>
      </w:r>
    </w:p>
    <w:p w:rsidR="00806699" w:rsidRPr="001E244B" w:rsidRDefault="00774CC7" w:rsidP="00806699">
      <w:pPr>
        <w:pStyle w:val="ListParagraph"/>
        <w:rPr>
          <w:rFonts w:ascii="Times New Roman" w:hAnsi="Times New Roman" w:cs="Times New Roman"/>
          <w:sz w:val="24"/>
          <w:szCs w:val="24"/>
        </w:rPr>
      </w:pPr>
      <w:r w:rsidRPr="001E244B">
        <w:rPr>
          <w:rFonts w:ascii="Times New Roman" w:hAnsi="Times New Roman" w:cs="Times New Roman"/>
          <w:sz w:val="24"/>
          <w:szCs w:val="24"/>
        </w:rPr>
        <w:t>(</w:t>
      </w:r>
      <w:hyperlink r:id="rId29" w:history="1">
        <w:r w:rsidRPr="001E244B">
          <w:rPr>
            <w:rStyle w:val="Hyperlink"/>
            <w:rFonts w:ascii="Times New Roman" w:hAnsi="Times New Roman" w:cs="Times New Roman"/>
            <w:sz w:val="24"/>
            <w:szCs w:val="24"/>
          </w:rPr>
          <w:t>https://www.ncbi.nlm.nih.gov/pubmed/21337110</w:t>
        </w:r>
      </w:hyperlink>
      <w:r w:rsidRPr="001E244B">
        <w:rPr>
          <w:rFonts w:ascii="Times New Roman" w:hAnsi="Times New Roman" w:cs="Times New Roman"/>
          <w:sz w:val="24"/>
          <w:szCs w:val="24"/>
        </w:rPr>
        <w:t>)</w:t>
      </w:r>
    </w:p>
    <w:p w:rsidR="00A60EF5" w:rsidRPr="001E244B" w:rsidRDefault="00A60EF5" w:rsidP="00A60EF5">
      <w:pPr>
        <w:pStyle w:val="ListParagraph"/>
        <w:numPr>
          <w:ilvl w:val="0"/>
          <w:numId w:val="2"/>
        </w:numPr>
        <w:rPr>
          <w:rFonts w:ascii="Times New Roman" w:hAnsi="Times New Roman" w:cs="Times New Roman"/>
          <w:sz w:val="24"/>
          <w:szCs w:val="24"/>
        </w:rPr>
      </w:pPr>
      <w:r w:rsidRPr="001E244B">
        <w:rPr>
          <w:rFonts w:ascii="Times New Roman" w:hAnsi="Times New Roman" w:cs="Times New Roman"/>
          <w:sz w:val="24"/>
          <w:szCs w:val="24"/>
        </w:rPr>
        <w:t>Immobilon</w:t>
      </w:r>
      <w:r w:rsidRPr="001E244B">
        <w:rPr>
          <w:rFonts w:ascii="Times New Roman" w:hAnsi="Times New Roman" w:cs="Times New Roman"/>
          <w:sz w:val="24"/>
          <w:szCs w:val="24"/>
          <w:vertAlign w:val="superscript"/>
        </w:rPr>
        <w:t>®</w:t>
      </w:r>
      <w:r w:rsidRPr="001E244B">
        <w:rPr>
          <w:rStyle w:val="apple-converted-space"/>
          <w:rFonts w:ascii="Times New Roman" w:hAnsi="Times New Roman" w:cs="Times New Roman"/>
          <w:color w:val="2DC5F4"/>
          <w:sz w:val="24"/>
          <w:szCs w:val="24"/>
        </w:rPr>
        <w:t> </w:t>
      </w:r>
      <w:r w:rsidRPr="001E244B">
        <w:rPr>
          <w:rFonts w:ascii="Times New Roman" w:hAnsi="Times New Roman" w:cs="Times New Roman"/>
          <w:sz w:val="24"/>
          <w:szCs w:val="24"/>
        </w:rPr>
        <w:t xml:space="preserve">Membranes, Sandwiches and Blotting Filter Paper. (2005). Immobilon. EMD Millipore, Billerica, Massachusetts. </w:t>
      </w:r>
    </w:p>
    <w:p w:rsidR="00A60EF5" w:rsidRPr="001E244B" w:rsidRDefault="00A60EF5" w:rsidP="00A60EF5">
      <w:pPr>
        <w:pStyle w:val="ListParagraph"/>
        <w:rPr>
          <w:rFonts w:ascii="Times New Roman" w:hAnsi="Times New Roman" w:cs="Times New Roman"/>
          <w:sz w:val="24"/>
          <w:szCs w:val="24"/>
        </w:rPr>
      </w:pPr>
      <w:hyperlink r:id="rId30" w:history="1">
        <w:r w:rsidRPr="001E244B">
          <w:rPr>
            <w:rStyle w:val="Hyperlink"/>
            <w:rFonts w:ascii="Times New Roman" w:hAnsi="Times New Roman" w:cs="Times New Roman"/>
            <w:sz w:val="24"/>
            <w:szCs w:val="24"/>
          </w:rPr>
          <w:t>https://www.emdmillipore.com/US/en/product/Immobilon-Membranes%2C-Sandwiches-and-Blotting-Filter-Paper,MM_NF-C3117#overview</w:t>
        </w:r>
      </w:hyperlink>
    </w:p>
    <w:p w:rsidR="003C7939" w:rsidRPr="001E244B" w:rsidRDefault="003C7939" w:rsidP="003C7939">
      <w:pPr>
        <w:pStyle w:val="ListParagraph"/>
        <w:numPr>
          <w:ilvl w:val="0"/>
          <w:numId w:val="2"/>
        </w:numPr>
        <w:rPr>
          <w:rFonts w:ascii="Times New Roman" w:hAnsi="Times New Roman" w:cs="Times New Roman"/>
          <w:sz w:val="24"/>
          <w:szCs w:val="24"/>
        </w:rPr>
      </w:pPr>
      <w:proofErr w:type="spellStart"/>
      <w:r w:rsidRPr="001E244B">
        <w:rPr>
          <w:rFonts w:ascii="Times New Roman" w:hAnsi="Times New Roman" w:cs="Times New Roman"/>
          <w:color w:val="222222"/>
          <w:sz w:val="24"/>
          <w:szCs w:val="24"/>
          <w:shd w:val="clear" w:color="auto" w:fill="FFFFFF"/>
        </w:rPr>
        <w:lastRenderedPageBreak/>
        <w:t>Schindelin</w:t>
      </w:r>
      <w:proofErr w:type="spellEnd"/>
      <w:r w:rsidRPr="001E244B">
        <w:rPr>
          <w:rFonts w:ascii="Times New Roman" w:hAnsi="Times New Roman" w:cs="Times New Roman"/>
          <w:color w:val="222222"/>
          <w:sz w:val="24"/>
          <w:szCs w:val="24"/>
          <w:shd w:val="clear" w:color="auto" w:fill="FFFFFF"/>
        </w:rPr>
        <w:t xml:space="preserve">, J., </w:t>
      </w:r>
      <w:proofErr w:type="spellStart"/>
      <w:r w:rsidRPr="001E244B">
        <w:rPr>
          <w:rFonts w:ascii="Times New Roman" w:hAnsi="Times New Roman" w:cs="Times New Roman"/>
          <w:color w:val="222222"/>
          <w:sz w:val="24"/>
          <w:szCs w:val="24"/>
          <w:shd w:val="clear" w:color="auto" w:fill="FFFFFF"/>
        </w:rPr>
        <w:t>Rueden</w:t>
      </w:r>
      <w:proofErr w:type="spellEnd"/>
      <w:r w:rsidRPr="001E244B">
        <w:rPr>
          <w:rFonts w:ascii="Times New Roman" w:hAnsi="Times New Roman" w:cs="Times New Roman"/>
          <w:color w:val="222222"/>
          <w:sz w:val="24"/>
          <w:szCs w:val="24"/>
          <w:shd w:val="clear" w:color="auto" w:fill="FFFFFF"/>
        </w:rPr>
        <w:t xml:space="preserve">, C. T., </w:t>
      </w:r>
      <w:proofErr w:type="spellStart"/>
      <w:r w:rsidRPr="001E244B">
        <w:rPr>
          <w:rFonts w:ascii="Times New Roman" w:hAnsi="Times New Roman" w:cs="Times New Roman"/>
          <w:color w:val="222222"/>
          <w:sz w:val="24"/>
          <w:szCs w:val="24"/>
          <w:shd w:val="clear" w:color="auto" w:fill="FFFFFF"/>
        </w:rPr>
        <w:t>Hiner</w:t>
      </w:r>
      <w:proofErr w:type="spellEnd"/>
      <w:r w:rsidRPr="001E244B">
        <w:rPr>
          <w:rFonts w:ascii="Times New Roman" w:hAnsi="Times New Roman" w:cs="Times New Roman"/>
          <w:color w:val="222222"/>
          <w:sz w:val="24"/>
          <w:szCs w:val="24"/>
          <w:shd w:val="clear" w:color="auto" w:fill="FFFFFF"/>
        </w:rPr>
        <w:t xml:space="preserve">, M. C., &amp; </w:t>
      </w:r>
      <w:proofErr w:type="spellStart"/>
      <w:r w:rsidRPr="001E244B">
        <w:rPr>
          <w:rFonts w:ascii="Times New Roman" w:hAnsi="Times New Roman" w:cs="Times New Roman"/>
          <w:color w:val="222222"/>
          <w:sz w:val="24"/>
          <w:szCs w:val="24"/>
          <w:shd w:val="clear" w:color="auto" w:fill="FFFFFF"/>
        </w:rPr>
        <w:t>Eliceiri</w:t>
      </w:r>
      <w:proofErr w:type="spellEnd"/>
      <w:r w:rsidRPr="001E244B">
        <w:rPr>
          <w:rFonts w:ascii="Times New Roman" w:hAnsi="Times New Roman" w:cs="Times New Roman"/>
          <w:color w:val="222222"/>
          <w:sz w:val="24"/>
          <w:szCs w:val="24"/>
          <w:shd w:val="clear" w:color="auto" w:fill="FFFFFF"/>
        </w:rPr>
        <w:t>, K. W. (2015). The ImageJ ecosystem: an open platform for biomedical image analysis.</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Molecular reproduction and development</w:t>
      </w:r>
      <w:r w:rsidRPr="001E244B">
        <w:rPr>
          <w:rFonts w:ascii="Times New Roman" w:hAnsi="Times New Roman" w:cs="Times New Roman"/>
          <w:color w:val="222222"/>
          <w:sz w:val="24"/>
          <w:szCs w:val="24"/>
          <w:shd w:val="clear" w:color="auto" w:fill="FFFFFF"/>
        </w:rPr>
        <w:t>,</w:t>
      </w:r>
      <w:r w:rsidRPr="001E244B">
        <w:rPr>
          <w:rStyle w:val="apple-converted-space"/>
          <w:rFonts w:ascii="Times New Roman" w:hAnsi="Times New Roman" w:cs="Times New Roman"/>
          <w:color w:val="222222"/>
          <w:sz w:val="24"/>
          <w:szCs w:val="24"/>
          <w:shd w:val="clear" w:color="auto" w:fill="FFFFFF"/>
        </w:rPr>
        <w:t> </w:t>
      </w:r>
      <w:r w:rsidRPr="001E244B">
        <w:rPr>
          <w:rFonts w:ascii="Times New Roman" w:hAnsi="Times New Roman" w:cs="Times New Roman"/>
          <w:i/>
          <w:iCs/>
          <w:color w:val="222222"/>
          <w:sz w:val="24"/>
          <w:szCs w:val="24"/>
          <w:shd w:val="clear" w:color="auto" w:fill="FFFFFF"/>
        </w:rPr>
        <w:t>82</w:t>
      </w:r>
      <w:r w:rsidRPr="001E244B">
        <w:rPr>
          <w:rFonts w:ascii="Times New Roman" w:hAnsi="Times New Roman" w:cs="Times New Roman"/>
          <w:color w:val="222222"/>
          <w:sz w:val="24"/>
          <w:szCs w:val="24"/>
          <w:shd w:val="clear" w:color="auto" w:fill="FFFFFF"/>
        </w:rPr>
        <w:t>(7-8), 518-529.</w:t>
      </w:r>
    </w:p>
    <w:p w:rsidR="003C7939" w:rsidRPr="001E244B" w:rsidRDefault="003C7939" w:rsidP="003C7939">
      <w:pPr>
        <w:pStyle w:val="ListParagraph"/>
        <w:rPr>
          <w:rFonts w:ascii="Times New Roman" w:hAnsi="Times New Roman" w:cs="Times New Roman"/>
          <w:sz w:val="24"/>
          <w:szCs w:val="24"/>
        </w:rPr>
      </w:pPr>
      <w:hyperlink r:id="rId31" w:history="1">
        <w:r w:rsidRPr="001E244B">
          <w:rPr>
            <w:rStyle w:val="Hyperlink"/>
            <w:rFonts w:ascii="Times New Roman" w:hAnsi="Times New Roman" w:cs="Times New Roman"/>
            <w:sz w:val="24"/>
            <w:szCs w:val="24"/>
          </w:rPr>
          <w:t>http://onlinelibrary.wiley.com/doi/10.1002/mrd.22489/abstract</w:t>
        </w:r>
      </w:hyperlink>
    </w:p>
    <w:p w:rsidR="001E244B" w:rsidRPr="001E244B" w:rsidRDefault="001E244B" w:rsidP="001E244B">
      <w:pPr>
        <w:pStyle w:val="ListParagraph"/>
        <w:numPr>
          <w:ilvl w:val="0"/>
          <w:numId w:val="2"/>
        </w:numPr>
        <w:rPr>
          <w:rFonts w:ascii="Times New Roman" w:hAnsi="Times New Roman" w:cs="Times New Roman"/>
          <w:sz w:val="24"/>
          <w:szCs w:val="24"/>
        </w:rPr>
      </w:pPr>
      <w:r w:rsidRPr="001E244B">
        <w:rPr>
          <w:rFonts w:ascii="Times New Roman" w:hAnsi="Times New Roman" w:cs="Times New Roman"/>
          <w:sz w:val="24"/>
          <w:szCs w:val="24"/>
        </w:rPr>
        <w:t>GW Pharmaceuticals. (2017). G</w:t>
      </w:r>
      <w:r w:rsidRPr="001E244B">
        <w:rPr>
          <w:rFonts w:ascii="Times New Roman" w:hAnsi="Times New Roman" w:cs="Times New Roman"/>
          <w:i/>
          <w:sz w:val="24"/>
          <w:szCs w:val="24"/>
        </w:rPr>
        <w:t>W Pharmaceuticals Achieves Positive Results in Phase 2 Proof of Concept Study in Glioma</w:t>
      </w:r>
      <w:r w:rsidRPr="001E244B">
        <w:rPr>
          <w:rFonts w:ascii="Times New Roman" w:hAnsi="Times New Roman" w:cs="Times New Roman"/>
          <w:sz w:val="24"/>
          <w:szCs w:val="24"/>
        </w:rPr>
        <w:t xml:space="preserve"> [Press Release]. </w:t>
      </w:r>
    </w:p>
    <w:p w:rsidR="001E244B" w:rsidRPr="001E244B" w:rsidRDefault="001E244B" w:rsidP="001E244B">
      <w:pPr>
        <w:pStyle w:val="ListParagraph"/>
        <w:rPr>
          <w:rFonts w:ascii="Times New Roman" w:hAnsi="Times New Roman" w:cs="Times New Roman"/>
          <w:sz w:val="24"/>
          <w:szCs w:val="24"/>
        </w:rPr>
      </w:pPr>
      <w:hyperlink r:id="rId32" w:history="1">
        <w:r w:rsidRPr="001E244B">
          <w:rPr>
            <w:rStyle w:val="Hyperlink"/>
            <w:rFonts w:ascii="Times New Roman" w:hAnsi="Times New Roman" w:cs="Times New Roman"/>
            <w:sz w:val="24"/>
            <w:szCs w:val="24"/>
          </w:rPr>
          <w:t>https://www.gwpharm.com/about-us/news/gw-pharmaceuticals-achieves-positive-results-phase-2-proof-concept-study-glioma</w:t>
        </w:r>
      </w:hyperlink>
    </w:p>
    <w:p w:rsidR="00774CC7" w:rsidRPr="001E244B" w:rsidRDefault="00774CC7" w:rsidP="001E244B">
      <w:pPr>
        <w:rPr>
          <w:rFonts w:ascii="Times New Roman" w:hAnsi="Times New Roman" w:cs="Times New Roman"/>
          <w:sz w:val="24"/>
          <w:szCs w:val="24"/>
        </w:rPr>
      </w:pPr>
    </w:p>
    <w:sectPr w:rsidR="00774CC7" w:rsidRPr="001E2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E23FE"/>
    <w:multiLevelType w:val="hybridMultilevel"/>
    <w:tmpl w:val="EF8A1EF4"/>
    <w:lvl w:ilvl="0" w:tplc="D81C2914">
      <w:start w:val="1"/>
      <w:numFmt w:val="bullet"/>
      <w:lvlText w:val="•"/>
      <w:lvlJc w:val="left"/>
      <w:pPr>
        <w:tabs>
          <w:tab w:val="num" w:pos="720"/>
        </w:tabs>
        <w:ind w:left="720" w:hanging="360"/>
      </w:pPr>
      <w:rPr>
        <w:rFonts w:ascii="Arial" w:hAnsi="Arial" w:hint="default"/>
      </w:rPr>
    </w:lvl>
    <w:lvl w:ilvl="1" w:tplc="3ED003EA" w:tentative="1">
      <w:start w:val="1"/>
      <w:numFmt w:val="bullet"/>
      <w:lvlText w:val="•"/>
      <w:lvlJc w:val="left"/>
      <w:pPr>
        <w:tabs>
          <w:tab w:val="num" w:pos="1440"/>
        </w:tabs>
        <w:ind w:left="1440" w:hanging="360"/>
      </w:pPr>
      <w:rPr>
        <w:rFonts w:ascii="Arial" w:hAnsi="Arial" w:hint="default"/>
      </w:rPr>
    </w:lvl>
    <w:lvl w:ilvl="2" w:tplc="6E285EA0" w:tentative="1">
      <w:start w:val="1"/>
      <w:numFmt w:val="bullet"/>
      <w:lvlText w:val="•"/>
      <w:lvlJc w:val="left"/>
      <w:pPr>
        <w:tabs>
          <w:tab w:val="num" w:pos="2160"/>
        </w:tabs>
        <w:ind w:left="2160" w:hanging="360"/>
      </w:pPr>
      <w:rPr>
        <w:rFonts w:ascii="Arial" w:hAnsi="Arial" w:hint="default"/>
      </w:rPr>
    </w:lvl>
    <w:lvl w:ilvl="3" w:tplc="A2DAFCE4" w:tentative="1">
      <w:start w:val="1"/>
      <w:numFmt w:val="bullet"/>
      <w:lvlText w:val="•"/>
      <w:lvlJc w:val="left"/>
      <w:pPr>
        <w:tabs>
          <w:tab w:val="num" w:pos="2880"/>
        </w:tabs>
        <w:ind w:left="2880" w:hanging="360"/>
      </w:pPr>
      <w:rPr>
        <w:rFonts w:ascii="Arial" w:hAnsi="Arial" w:hint="default"/>
      </w:rPr>
    </w:lvl>
    <w:lvl w:ilvl="4" w:tplc="6F5C76BC" w:tentative="1">
      <w:start w:val="1"/>
      <w:numFmt w:val="bullet"/>
      <w:lvlText w:val="•"/>
      <w:lvlJc w:val="left"/>
      <w:pPr>
        <w:tabs>
          <w:tab w:val="num" w:pos="3600"/>
        </w:tabs>
        <w:ind w:left="3600" w:hanging="360"/>
      </w:pPr>
      <w:rPr>
        <w:rFonts w:ascii="Arial" w:hAnsi="Arial" w:hint="default"/>
      </w:rPr>
    </w:lvl>
    <w:lvl w:ilvl="5" w:tplc="9B06E4F0" w:tentative="1">
      <w:start w:val="1"/>
      <w:numFmt w:val="bullet"/>
      <w:lvlText w:val="•"/>
      <w:lvlJc w:val="left"/>
      <w:pPr>
        <w:tabs>
          <w:tab w:val="num" w:pos="4320"/>
        </w:tabs>
        <w:ind w:left="4320" w:hanging="360"/>
      </w:pPr>
      <w:rPr>
        <w:rFonts w:ascii="Arial" w:hAnsi="Arial" w:hint="default"/>
      </w:rPr>
    </w:lvl>
    <w:lvl w:ilvl="6" w:tplc="4A96BA18" w:tentative="1">
      <w:start w:val="1"/>
      <w:numFmt w:val="bullet"/>
      <w:lvlText w:val="•"/>
      <w:lvlJc w:val="left"/>
      <w:pPr>
        <w:tabs>
          <w:tab w:val="num" w:pos="5040"/>
        </w:tabs>
        <w:ind w:left="5040" w:hanging="360"/>
      </w:pPr>
      <w:rPr>
        <w:rFonts w:ascii="Arial" w:hAnsi="Arial" w:hint="default"/>
      </w:rPr>
    </w:lvl>
    <w:lvl w:ilvl="7" w:tplc="9F0C185E" w:tentative="1">
      <w:start w:val="1"/>
      <w:numFmt w:val="bullet"/>
      <w:lvlText w:val="•"/>
      <w:lvlJc w:val="left"/>
      <w:pPr>
        <w:tabs>
          <w:tab w:val="num" w:pos="5760"/>
        </w:tabs>
        <w:ind w:left="5760" w:hanging="360"/>
      </w:pPr>
      <w:rPr>
        <w:rFonts w:ascii="Arial" w:hAnsi="Arial" w:hint="default"/>
      </w:rPr>
    </w:lvl>
    <w:lvl w:ilvl="8" w:tplc="1CCE91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7820B1"/>
    <w:multiLevelType w:val="hybridMultilevel"/>
    <w:tmpl w:val="D8B41B00"/>
    <w:lvl w:ilvl="0" w:tplc="1B46B44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867FD"/>
    <w:multiLevelType w:val="hybridMultilevel"/>
    <w:tmpl w:val="65ACE5C0"/>
    <w:lvl w:ilvl="0" w:tplc="AEAE0056">
      <w:start w:val="1"/>
      <w:numFmt w:val="upp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B72CF2"/>
    <w:multiLevelType w:val="hybridMultilevel"/>
    <w:tmpl w:val="FC1AFEDC"/>
    <w:lvl w:ilvl="0" w:tplc="C1683764">
      <w:start w:val="1"/>
      <w:numFmt w:val="decimal"/>
      <w:lvlText w:val="%1."/>
      <w:lvlJc w:val="left"/>
      <w:pPr>
        <w:tabs>
          <w:tab w:val="num" w:pos="720"/>
        </w:tabs>
        <w:ind w:left="720" w:hanging="360"/>
      </w:pPr>
    </w:lvl>
    <w:lvl w:ilvl="1" w:tplc="6FAA56EE" w:tentative="1">
      <w:start w:val="1"/>
      <w:numFmt w:val="decimal"/>
      <w:lvlText w:val="%2."/>
      <w:lvlJc w:val="left"/>
      <w:pPr>
        <w:tabs>
          <w:tab w:val="num" w:pos="1440"/>
        </w:tabs>
        <w:ind w:left="1440" w:hanging="360"/>
      </w:pPr>
    </w:lvl>
    <w:lvl w:ilvl="2" w:tplc="6068F474" w:tentative="1">
      <w:start w:val="1"/>
      <w:numFmt w:val="decimal"/>
      <w:lvlText w:val="%3."/>
      <w:lvlJc w:val="left"/>
      <w:pPr>
        <w:tabs>
          <w:tab w:val="num" w:pos="2160"/>
        </w:tabs>
        <w:ind w:left="2160" w:hanging="360"/>
      </w:pPr>
    </w:lvl>
    <w:lvl w:ilvl="3" w:tplc="95C05C6E" w:tentative="1">
      <w:start w:val="1"/>
      <w:numFmt w:val="decimal"/>
      <w:lvlText w:val="%4."/>
      <w:lvlJc w:val="left"/>
      <w:pPr>
        <w:tabs>
          <w:tab w:val="num" w:pos="2880"/>
        </w:tabs>
        <w:ind w:left="2880" w:hanging="360"/>
      </w:pPr>
    </w:lvl>
    <w:lvl w:ilvl="4" w:tplc="70E6B200" w:tentative="1">
      <w:start w:val="1"/>
      <w:numFmt w:val="decimal"/>
      <w:lvlText w:val="%5."/>
      <w:lvlJc w:val="left"/>
      <w:pPr>
        <w:tabs>
          <w:tab w:val="num" w:pos="3600"/>
        </w:tabs>
        <w:ind w:left="3600" w:hanging="360"/>
      </w:pPr>
    </w:lvl>
    <w:lvl w:ilvl="5" w:tplc="356AADDC" w:tentative="1">
      <w:start w:val="1"/>
      <w:numFmt w:val="decimal"/>
      <w:lvlText w:val="%6."/>
      <w:lvlJc w:val="left"/>
      <w:pPr>
        <w:tabs>
          <w:tab w:val="num" w:pos="4320"/>
        </w:tabs>
        <w:ind w:left="4320" w:hanging="360"/>
      </w:pPr>
    </w:lvl>
    <w:lvl w:ilvl="6" w:tplc="3E8AC8A0" w:tentative="1">
      <w:start w:val="1"/>
      <w:numFmt w:val="decimal"/>
      <w:lvlText w:val="%7."/>
      <w:lvlJc w:val="left"/>
      <w:pPr>
        <w:tabs>
          <w:tab w:val="num" w:pos="5040"/>
        </w:tabs>
        <w:ind w:left="5040" w:hanging="360"/>
      </w:pPr>
    </w:lvl>
    <w:lvl w:ilvl="7" w:tplc="33A6DD24" w:tentative="1">
      <w:start w:val="1"/>
      <w:numFmt w:val="decimal"/>
      <w:lvlText w:val="%8."/>
      <w:lvlJc w:val="left"/>
      <w:pPr>
        <w:tabs>
          <w:tab w:val="num" w:pos="5760"/>
        </w:tabs>
        <w:ind w:left="5760" w:hanging="360"/>
      </w:pPr>
    </w:lvl>
    <w:lvl w:ilvl="8" w:tplc="2D964654"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C9"/>
    <w:rsid w:val="00005C92"/>
    <w:rsid w:val="00042B66"/>
    <w:rsid w:val="00046664"/>
    <w:rsid w:val="00053287"/>
    <w:rsid w:val="00056FFE"/>
    <w:rsid w:val="00062A38"/>
    <w:rsid w:val="000C6557"/>
    <w:rsid w:val="000F0A84"/>
    <w:rsid w:val="00102265"/>
    <w:rsid w:val="00110651"/>
    <w:rsid w:val="0011646A"/>
    <w:rsid w:val="00117B6A"/>
    <w:rsid w:val="0016167C"/>
    <w:rsid w:val="001770EB"/>
    <w:rsid w:val="001D412F"/>
    <w:rsid w:val="001E09BF"/>
    <w:rsid w:val="001E244B"/>
    <w:rsid w:val="001F3D23"/>
    <w:rsid w:val="001F7CC8"/>
    <w:rsid w:val="00244D0E"/>
    <w:rsid w:val="0025420A"/>
    <w:rsid w:val="0028118F"/>
    <w:rsid w:val="002B57AD"/>
    <w:rsid w:val="002E4A32"/>
    <w:rsid w:val="002E6E14"/>
    <w:rsid w:val="002F0506"/>
    <w:rsid w:val="003A1859"/>
    <w:rsid w:val="003B68E2"/>
    <w:rsid w:val="003C7277"/>
    <w:rsid w:val="003C7939"/>
    <w:rsid w:val="0042169F"/>
    <w:rsid w:val="0042704A"/>
    <w:rsid w:val="00434078"/>
    <w:rsid w:val="00437B34"/>
    <w:rsid w:val="0044177C"/>
    <w:rsid w:val="0044448A"/>
    <w:rsid w:val="004A30E4"/>
    <w:rsid w:val="004D078D"/>
    <w:rsid w:val="004F4F08"/>
    <w:rsid w:val="004F6487"/>
    <w:rsid w:val="00517422"/>
    <w:rsid w:val="00520EF2"/>
    <w:rsid w:val="005454D0"/>
    <w:rsid w:val="0056787F"/>
    <w:rsid w:val="00575C28"/>
    <w:rsid w:val="00580A82"/>
    <w:rsid w:val="005B0B72"/>
    <w:rsid w:val="005C1B1C"/>
    <w:rsid w:val="005D4AF3"/>
    <w:rsid w:val="005F3210"/>
    <w:rsid w:val="00606F53"/>
    <w:rsid w:val="00623514"/>
    <w:rsid w:val="00653280"/>
    <w:rsid w:val="006573F1"/>
    <w:rsid w:val="00666FDA"/>
    <w:rsid w:val="006927C3"/>
    <w:rsid w:val="00694C16"/>
    <w:rsid w:val="006D2715"/>
    <w:rsid w:val="006D74AD"/>
    <w:rsid w:val="006F0D93"/>
    <w:rsid w:val="006F2089"/>
    <w:rsid w:val="006F4A5C"/>
    <w:rsid w:val="00715D01"/>
    <w:rsid w:val="00760F5B"/>
    <w:rsid w:val="00765178"/>
    <w:rsid w:val="00774CC7"/>
    <w:rsid w:val="00780AB9"/>
    <w:rsid w:val="00790E2E"/>
    <w:rsid w:val="007B57E3"/>
    <w:rsid w:val="007E4197"/>
    <w:rsid w:val="007F6C5A"/>
    <w:rsid w:val="00806699"/>
    <w:rsid w:val="00813817"/>
    <w:rsid w:val="00871BC3"/>
    <w:rsid w:val="0089000C"/>
    <w:rsid w:val="008A3B48"/>
    <w:rsid w:val="008D677F"/>
    <w:rsid w:val="008F4B22"/>
    <w:rsid w:val="00902942"/>
    <w:rsid w:val="00913256"/>
    <w:rsid w:val="00925A14"/>
    <w:rsid w:val="009601CB"/>
    <w:rsid w:val="009629D4"/>
    <w:rsid w:val="00994050"/>
    <w:rsid w:val="009D6079"/>
    <w:rsid w:val="009D7649"/>
    <w:rsid w:val="009F5A39"/>
    <w:rsid w:val="00A06AA2"/>
    <w:rsid w:val="00A279E2"/>
    <w:rsid w:val="00A353DA"/>
    <w:rsid w:val="00A60EF5"/>
    <w:rsid w:val="00A84E7B"/>
    <w:rsid w:val="00A858C1"/>
    <w:rsid w:val="00AA2940"/>
    <w:rsid w:val="00AB2AB9"/>
    <w:rsid w:val="00AC4A8E"/>
    <w:rsid w:val="00AC79F1"/>
    <w:rsid w:val="00AD2B64"/>
    <w:rsid w:val="00AE15E2"/>
    <w:rsid w:val="00AE39E7"/>
    <w:rsid w:val="00AE5B04"/>
    <w:rsid w:val="00B018E5"/>
    <w:rsid w:val="00B03D8E"/>
    <w:rsid w:val="00B407D7"/>
    <w:rsid w:val="00B450F1"/>
    <w:rsid w:val="00B64F65"/>
    <w:rsid w:val="00BD4D2C"/>
    <w:rsid w:val="00BF6239"/>
    <w:rsid w:val="00C10729"/>
    <w:rsid w:val="00C171DE"/>
    <w:rsid w:val="00C173C2"/>
    <w:rsid w:val="00C22CC4"/>
    <w:rsid w:val="00C342C9"/>
    <w:rsid w:val="00C440B2"/>
    <w:rsid w:val="00CA2958"/>
    <w:rsid w:val="00CA562B"/>
    <w:rsid w:val="00CC4614"/>
    <w:rsid w:val="00CC6B69"/>
    <w:rsid w:val="00CC6F7F"/>
    <w:rsid w:val="00CD1DC7"/>
    <w:rsid w:val="00D06BBB"/>
    <w:rsid w:val="00D471B0"/>
    <w:rsid w:val="00D50442"/>
    <w:rsid w:val="00D54DAB"/>
    <w:rsid w:val="00D65817"/>
    <w:rsid w:val="00D70133"/>
    <w:rsid w:val="00D75097"/>
    <w:rsid w:val="00D77381"/>
    <w:rsid w:val="00D95BD3"/>
    <w:rsid w:val="00DA428E"/>
    <w:rsid w:val="00E04E45"/>
    <w:rsid w:val="00E4724A"/>
    <w:rsid w:val="00E9019F"/>
    <w:rsid w:val="00E936A4"/>
    <w:rsid w:val="00EC379A"/>
    <w:rsid w:val="00EF15A3"/>
    <w:rsid w:val="00EF2C48"/>
    <w:rsid w:val="00EF6DA3"/>
    <w:rsid w:val="00EF731C"/>
    <w:rsid w:val="00F37F60"/>
    <w:rsid w:val="00F57B93"/>
    <w:rsid w:val="00F7148C"/>
    <w:rsid w:val="00F75325"/>
    <w:rsid w:val="00F8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AB59B-B56B-4218-B58E-D87DF259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089"/>
    <w:pPr>
      <w:ind w:left="720"/>
      <w:contextualSpacing/>
    </w:pPr>
  </w:style>
  <w:style w:type="character" w:customStyle="1" w:styleId="apple-converted-space">
    <w:name w:val="apple-converted-space"/>
    <w:basedOn w:val="DefaultParagraphFont"/>
    <w:rsid w:val="00C173C2"/>
  </w:style>
  <w:style w:type="character" w:styleId="Hyperlink">
    <w:name w:val="Hyperlink"/>
    <w:basedOn w:val="DefaultParagraphFont"/>
    <w:uiPriority w:val="99"/>
    <w:unhideWhenUsed/>
    <w:rsid w:val="00C173C2"/>
    <w:rPr>
      <w:color w:val="0563C1" w:themeColor="hyperlink"/>
      <w:u w:val="single"/>
    </w:rPr>
  </w:style>
  <w:style w:type="character" w:styleId="FollowedHyperlink">
    <w:name w:val="FollowedHyperlink"/>
    <w:basedOn w:val="DefaultParagraphFont"/>
    <w:uiPriority w:val="99"/>
    <w:semiHidden/>
    <w:unhideWhenUsed/>
    <w:rsid w:val="00117B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117">
      <w:bodyDiv w:val="1"/>
      <w:marLeft w:val="0"/>
      <w:marRight w:val="0"/>
      <w:marTop w:val="0"/>
      <w:marBottom w:val="0"/>
      <w:divBdr>
        <w:top w:val="none" w:sz="0" w:space="0" w:color="auto"/>
        <w:left w:val="none" w:sz="0" w:space="0" w:color="auto"/>
        <w:bottom w:val="none" w:sz="0" w:space="0" w:color="auto"/>
        <w:right w:val="none" w:sz="0" w:space="0" w:color="auto"/>
      </w:divBdr>
      <w:divsChild>
        <w:div w:id="20983773">
          <w:marLeft w:val="547"/>
          <w:marRight w:val="0"/>
          <w:marTop w:val="0"/>
          <w:marBottom w:val="0"/>
          <w:divBdr>
            <w:top w:val="none" w:sz="0" w:space="0" w:color="auto"/>
            <w:left w:val="none" w:sz="0" w:space="0" w:color="auto"/>
            <w:bottom w:val="none" w:sz="0" w:space="0" w:color="auto"/>
            <w:right w:val="none" w:sz="0" w:space="0" w:color="auto"/>
          </w:divBdr>
        </w:div>
        <w:div w:id="1082411241">
          <w:marLeft w:val="720"/>
          <w:marRight w:val="0"/>
          <w:marTop w:val="0"/>
          <w:marBottom w:val="0"/>
          <w:divBdr>
            <w:top w:val="none" w:sz="0" w:space="0" w:color="auto"/>
            <w:left w:val="none" w:sz="0" w:space="0" w:color="auto"/>
            <w:bottom w:val="none" w:sz="0" w:space="0" w:color="auto"/>
            <w:right w:val="none" w:sz="0" w:space="0" w:color="auto"/>
          </w:divBdr>
        </w:div>
      </w:divsChild>
    </w:div>
    <w:div w:id="983433665">
      <w:bodyDiv w:val="1"/>
      <w:marLeft w:val="0"/>
      <w:marRight w:val="0"/>
      <w:marTop w:val="0"/>
      <w:marBottom w:val="0"/>
      <w:divBdr>
        <w:top w:val="none" w:sz="0" w:space="0" w:color="auto"/>
        <w:left w:val="none" w:sz="0" w:space="0" w:color="auto"/>
        <w:bottom w:val="none" w:sz="0" w:space="0" w:color="auto"/>
        <w:right w:val="none" w:sz="0" w:space="0" w:color="auto"/>
      </w:divBdr>
      <w:divsChild>
        <w:div w:id="133455383">
          <w:marLeft w:val="360"/>
          <w:marRight w:val="0"/>
          <w:marTop w:val="200"/>
          <w:marBottom w:val="0"/>
          <w:divBdr>
            <w:top w:val="none" w:sz="0" w:space="0" w:color="auto"/>
            <w:left w:val="none" w:sz="0" w:space="0" w:color="auto"/>
            <w:bottom w:val="none" w:sz="0" w:space="0" w:color="auto"/>
            <w:right w:val="none" w:sz="0" w:space="0" w:color="auto"/>
          </w:divBdr>
        </w:div>
      </w:divsChild>
    </w:div>
    <w:div w:id="135387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ncbi.nlm.nih.gov/pmc/articles/PMC4669764/" TargetMode="External"/><Relationship Id="rId18" Type="http://schemas.openxmlformats.org/officeDocument/2006/relationships/hyperlink" Target="http://onlinelibrary.wiley.com/doi/10.1111/j.1748-1716.2009.01980.x/full" TargetMode="External"/><Relationship Id="rId26" Type="http://schemas.openxmlformats.org/officeDocument/2006/relationships/hyperlink" Target="http://www.sciencedirect.com/science/article/pii/S0014299915301369" TargetMode="External"/><Relationship Id="rId3" Type="http://schemas.openxmlformats.org/officeDocument/2006/relationships/styles" Target="styles.xml"/><Relationship Id="rId21" Type="http://schemas.openxmlformats.org/officeDocument/2006/relationships/hyperlink" Target="https://www.ncbi.nlm.nih.gov/pmc/articles/PMC4223702/"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cell.com/abstract/S0092-8674(11)01008-7" TargetMode="External"/><Relationship Id="rId17" Type="http://schemas.openxmlformats.org/officeDocument/2006/relationships/hyperlink" Target="http://www.sciencedirect.com/science/article/pii/S0014579311001608" TargetMode="External"/><Relationship Id="rId25" Type="http://schemas.openxmlformats.org/officeDocument/2006/relationships/hyperlink" Target="https://www.ncbi.nlm.nih.gov/pmc/articles/PMC475336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mc/articles/PMC2605959/" TargetMode="External"/><Relationship Id="rId20" Type="http://schemas.openxmlformats.org/officeDocument/2006/relationships/hyperlink" Target="https://www.ncbi.nlm.nih.gov/pmc/articles/PMC3326346/" TargetMode="External"/><Relationship Id="rId29" Type="http://schemas.openxmlformats.org/officeDocument/2006/relationships/hyperlink" Target="https://www.ncbi.nlm.nih.gov/pubmed/2133711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cbi.nlm.nih.gov/pmc/articles/PMC4495393/" TargetMode="External"/><Relationship Id="rId24" Type="http://schemas.openxmlformats.org/officeDocument/2006/relationships/hyperlink" Target="https://www.ncbi.nlm.nih.gov/pmc/articles/PMC4190666/" TargetMode="External"/><Relationship Id="rId32" Type="http://schemas.openxmlformats.org/officeDocument/2006/relationships/hyperlink" Target="https://www.gwpharm.com/about-us/news/gw-pharmaceuticals-achieves-positive-results-phase-2-proof-concept-study-glioma" TargetMode="External"/><Relationship Id="rId5" Type="http://schemas.openxmlformats.org/officeDocument/2006/relationships/webSettings" Target="webSettings.xml"/><Relationship Id="rId15" Type="http://schemas.openxmlformats.org/officeDocument/2006/relationships/hyperlink" Target="http://www.scielo.br/scielo.php?script=sci_arttext&amp;pid=S1516-44462013000400380&amp;lng=en&amp;nrm=iso&amp;tlng=en" TargetMode="External"/><Relationship Id="rId23" Type="http://schemas.openxmlformats.org/officeDocument/2006/relationships/hyperlink" Target="http://circres.ahajournals.org/content/97/9/872.long" TargetMode="External"/><Relationship Id="rId28" Type="http://schemas.openxmlformats.org/officeDocument/2006/relationships/hyperlink" Target="https://www.ncbi.nlm.nih.gov/pmc/articles/PMC3594064/" TargetMode="External"/><Relationship Id="rId10" Type="http://schemas.openxmlformats.org/officeDocument/2006/relationships/hyperlink" Target="https://www.ncbi.nlm.nih.gov/pmc/articles/PMC4070631/" TargetMode="External"/><Relationship Id="rId19" Type="http://schemas.openxmlformats.org/officeDocument/2006/relationships/hyperlink" Target="https://www.ncbi.nlm.nih.gov/pmc/articles/PMC3903000/" TargetMode="External"/><Relationship Id="rId31" Type="http://schemas.openxmlformats.org/officeDocument/2006/relationships/hyperlink" Target="http://onlinelibrary.wiley.com/doi/10.1002/mrd.22489/abstract" TargetMode="External"/><Relationship Id="rId4" Type="http://schemas.openxmlformats.org/officeDocument/2006/relationships/settings" Target="settings.xml"/><Relationship Id="rId9" Type="http://schemas.openxmlformats.org/officeDocument/2006/relationships/hyperlink" Target="https://www.ncbi.nlm.nih.gov/pmc/articles/PMC4470774/" TargetMode="External"/><Relationship Id="rId14" Type="http://schemas.openxmlformats.org/officeDocument/2006/relationships/hyperlink" Target="http://www.sciencedirect.com/science/article/pii/S0024320508003809" TargetMode="External"/><Relationship Id="rId22" Type="http://schemas.openxmlformats.org/officeDocument/2006/relationships/hyperlink" Target="https://www.ncbi.nlm.nih.gov/pmc/articles/PMC4190666/" TargetMode="External"/><Relationship Id="rId27" Type="http://schemas.openxmlformats.org/officeDocument/2006/relationships/hyperlink" Target="https://www.ncbi.nlm.nih.gov/pmc/articles/PMC3711071/" TargetMode="External"/><Relationship Id="rId30" Type="http://schemas.openxmlformats.org/officeDocument/2006/relationships/hyperlink" Target="https://www.emdmillipore.com/US/en/product/Immobilon-Membranes%2C-Sandwiches-and-Blotting-Filter-Paper,MM_NF-C3117%23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2A529-DD29-4086-93A1-6B4A6AB1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Mann</dc:creator>
  <cp:keywords/>
  <dc:description/>
  <cp:lastModifiedBy>Jared Mann</cp:lastModifiedBy>
  <cp:revision>2</cp:revision>
  <dcterms:created xsi:type="dcterms:W3CDTF">2017-05-07T03:29:00Z</dcterms:created>
  <dcterms:modified xsi:type="dcterms:W3CDTF">2017-05-07T03:29:00Z</dcterms:modified>
</cp:coreProperties>
</file>