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3A707" w14:textId="77777777" w:rsidR="006504D9" w:rsidRPr="00D56A40" w:rsidRDefault="006504D9" w:rsidP="006504D9">
      <w:pPr>
        <w:jc w:val="center"/>
        <w:rPr>
          <w:rFonts w:ascii="Times" w:hAnsi="Times" w:cs="Times New Roman"/>
        </w:rPr>
      </w:pPr>
      <w:r w:rsidRPr="00D56A40">
        <w:rPr>
          <w:rFonts w:ascii="Arial" w:hAnsi="Arial" w:cs="Times New Roman"/>
          <w:b/>
          <w:bCs/>
          <w:color w:val="000000"/>
        </w:rPr>
        <w:t xml:space="preserve">Investigating regulation of aging by transcription factors DAF 16 and SKN-1 in the IIS pathway of C Elegans </w:t>
      </w:r>
    </w:p>
    <w:p w14:paraId="64DBB57F" w14:textId="77777777" w:rsidR="006504D9" w:rsidRPr="00D56A40" w:rsidRDefault="006504D9" w:rsidP="006504D9">
      <w:pPr>
        <w:jc w:val="center"/>
        <w:rPr>
          <w:rFonts w:ascii="Times" w:hAnsi="Times" w:cs="Times New Roman"/>
        </w:rPr>
      </w:pPr>
      <w:r w:rsidRPr="00D56A40">
        <w:rPr>
          <w:rFonts w:ascii="Arial" w:hAnsi="Arial" w:cs="Times New Roman"/>
          <w:color w:val="000000"/>
        </w:rPr>
        <w:t>Tejaswini Katravulapalli</w:t>
      </w:r>
    </w:p>
    <w:p w14:paraId="5BCEB003" w14:textId="77777777" w:rsidR="006504D9" w:rsidRPr="00D56A40" w:rsidRDefault="006504D9" w:rsidP="006504D9">
      <w:pPr>
        <w:rPr>
          <w:rFonts w:ascii="Times" w:eastAsia="Times New Roman" w:hAnsi="Times" w:cs="Times New Roman"/>
        </w:rPr>
      </w:pPr>
    </w:p>
    <w:p w14:paraId="23434BFE" w14:textId="77777777" w:rsidR="006504D9" w:rsidRPr="00D56A40" w:rsidRDefault="006504D9" w:rsidP="006504D9">
      <w:pPr>
        <w:pStyle w:val="ListParagraph"/>
        <w:numPr>
          <w:ilvl w:val="0"/>
          <w:numId w:val="2"/>
        </w:numPr>
        <w:textAlignment w:val="baseline"/>
        <w:rPr>
          <w:rFonts w:ascii="Times New Roman" w:hAnsi="Times New Roman" w:cs="Times New Roman"/>
          <w:b/>
          <w:bCs/>
          <w:color w:val="000000"/>
        </w:rPr>
      </w:pPr>
      <w:r w:rsidRPr="00D56A40">
        <w:rPr>
          <w:rFonts w:ascii="Arial" w:hAnsi="Arial" w:cs="Times New Roman"/>
          <w:color w:val="000000"/>
        </w:rPr>
        <w:t>Introduction</w:t>
      </w:r>
    </w:p>
    <w:p w14:paraId="67C70E23" w14:textId="77777777" w:rsidR="00794009" w:rsidRPr="003A2F0A" w:rsidRDefault="00794009" w:rsidP="00D44FEE">
      <w:pPr>
        <w:tabs>
          <w:tab w:val="left" w:pos="3828"/>
        </w:tabs>
        <w:rPr>
          <w:rFonts w:ascii="Times New Roman" w:hAnsi="Times New Roman" w:cs="Times New Roman"/>
          <w:bCs/>
          <w:color w:val="000000"/>
        </w:rPr>
      </w:pPr>
    </w:p>
    <w:p w14:paraId="5A763DC3" w14:textId="587DADA8" w:rsidR="003A2F0A" w:rsidRDefault="00633F64"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r w:rsidR="00794009" w:rsidRPr="003A2F0A">
        <w:rPr>
          <w:rFonts w:ascii="Arial" w:eastAsia="Times New Roman" w:hAnsi="Arial" w:cs="Times New Roman"/>
          <w:color w:val="000000"/>
        </w:rPr>
        <w:t>Ag</w:t>
      </w:r>
      <w:r w:rsidR="003A2F0A" w:rsidRPr="003A2F0A">
        <w:rPr>
          <w:rFonts w:ascii="Arial" w:eastAsia="Times New Roman" w:hAnsi="Arial" w:cs="Times New Roman"/>
          <w:color w:val="000000"/>
        </w:rPr>
        <w:t xml:space="preserve">ing </w:t>
      </w:r>
      <w:r w:rsidR="00B3434B">
        <w:rPr>
          <w:rFonts w:ascii="Arial" w:eastAsia="Times New Roman" w:hAnsi="Arial" w:cs="Times New Roman"/>
          <w:color w:val="000000"/>
        </w:rPr>
        <w:t>in eukaryotic organisms is a deleterious process that can result in changes in metabolism, reproduction and physiology. Mutations and accretion of damaged proteins that lead to different diseases eventually lead to a decreased lifespan</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B3434B">
        <w:rPr>
          <w:rFonts w:ascii="Arial" w:eastAsia="Times New Roman" w:hAnsi="Arial" w:cs="Times New Roman"/>
          <w:color w:val="000000"/>
        </w:rPr>
        <w:t xml:space="preserve">. </w:t>
      </w:r>
      <w:r w:rsidR="00924105" w:rsidRPr="003A2F0A">
        <w:rPr>
          <w:rFonts w:ascii="Arial" w:eastAsia="Times New Roman" w:hAnsi="Arial" w:cs="Times New Roman"/>
          <w:color w:val="000000"/>
        </w:rPr>
        <w:t xml:space="preserve">Observing the disproportionate use of healthcare resources by the elderly in comparison to their rapidly rising population in most countries, it is an issue of increasing relevance. </w:t>
      </w:r>
      <w:r w:rsidR="00A02F51">
        <w:rPr>
          <w:rFonts w:ascii="Arial" w:eastAsia="Times New Roman" w:hAnsi="Arial" w:cs="Times New Roman"/>
          <w:color w:val="000000"/>
        </w:rPr>
        <w:t xml:space="preserve">Comprehending molecular pathways of aging and regulation can lead to developing methods to decrease effects of age-linked diseases, therefore improving human health and lifespan. </w:t>
      </w:r>
      <w:r w:rsidR="00B3434B">
        <w:rPr>
          <w:rFonts w:ascii="Arial" w:eastAsia="Times New Roman" w:hAnsi="Arial" w:cs="Times New Roman"/>
          <w:color w:val="000000"/>
        </w:rPr>
        <w:t xml:space="preserve">There have been many studies conducted on model invertebrate organisms such as </w:t>
      </w:r>
      <w:proofErr w:type="spellStart"/>
      <w:r w:rsidR="00B3434B">
        <w:rPr>
          <w:rFonts w:ascii="Arial" w:eastAsia="Times New Roman" w:hAnsi="Arial" w:cs="Times New Roman"/>
          <w:color w:val="000000"/>
        </w:rPr>
        <w:t>C</w:t>
      </w:r>
      <w:r w:rsidR="00924105">
        <w:rPr>
          <w:rFonts w:ascii="Arial" w:eastAsia="Times New Roman" w:hAnsi="Arial" w:cs="Times New Roman"/>
          <w:color w:val="000000"/>
        </w:rPr>
        <w:t>aenorhabditis</w:t>
      </w:r>
      <w:proofErr w:type="spellEnd"/>
      <w:r w:rsidR="00B3434B">
        <w:rPr>
          <w:rFonts w:ascii="Arial" w:eastAsia="Times New Roman" w:hAnsi="Arial" w:cs="Times New Roman"/>
          <w:color w:val="000000"/>
        </w:rPr>
        <w:t xml:space="preserve"> elegans</w:t>
      </w:r>
      <w:r>
        <w:rPr>
          <w:rFonts w:ascii="Arial" w:eastAsia="Times New Roman" w:hAnsi="Arial" w:cs="Times New Roman"/>
          <w:color w:val="000000"/>
        </w:rPr>
        <w:t xml:space="preserve"> (C</w:t>
      </w:r>
      <w:r w:rsidR="00B530DE">
        <w:rPr>
          <w:rFonts w:ascii="Arial" w:eastAsia="Times New Roman" w:hAnsi="Arial" w:cs="Times New Roman"/>
          <w:color w:val="000000"/>
        </w:rPr>
        <w:t>.</w:t>
      </w:r>
      <w:r>
        <w:rPr>
          <w:rFonts w:ascii="Arial" w:eastAsia="Times New Roman" w:hAnsi="Arial" w:cs="Times New Roman"/>
          <w:color w:val="000000"/>
        </w:rPr>
        <w:t xml:space="preserve"> elegans)</w:t>
      </w:r>
      <w:r w:rsidR="00B3434B">
        <w:rPr>
          <w:rFonts w:ascii="Arial" w:eastAsia="Times New Roman" w:hAnsi="Arial" w:cs="Times New Roman"/>
          <w:color w:val="000000"/>
        </w:rPr>
        <w:t xml:space="preserve"> and </w:t>
      </w:r>
      <w:proofErr w:type="spellStart"/>
      <w:r w:rsidR="00B3434B">
        <w:rPr>
          <w:rFonts w:ascii="Arial" w:eastAsia="Times New Roman" w:hAnsi="Arial" w:cs="Times New Roman"/>
          <w:color w:val="000000"/>
        </w:rPr>
        <w:t>Drosophilia</w:t>
      </w:r>
      <w:proofErr w:type="spellEnd"/>
      <w:r w:rsidR="00B3434B">
        <w:rPr>
          <w:rFonts w:ascii="Arial" w:eastAsia="Times New Roman" w:hAnsi="Arial" w:cs="Times New Roman"/>
          <w:color w:val="000000"/>
        </w:rPr>
        <w:t xml:space="preserve"> </w:t>
      </w:r>
      <w:r w:rsidR="00924105">
        <w:rPr>
          <w:rFonts w:ascii="Arial" w:eastAsia="Times New Roman" w:hAnsi="Arial" w:cs="Times New Roman"/>
          <w:color w:val="000000"/>
        </w:rPr>
        <w:t xml:space="preserve">melanogaster </w:t>
      </w:r>
      <w:r w:rsidR="00B3434B">
        <w:rPr>
          <w:rFonts w:ascii="Arial" w:eastAsia="Times New Roman" w:hAnsi="Arial" w:cs="Times New Roman"/>
          <w:color w:val="000000"/>
        </w:rPr>
        <w:t xml:space="preserve">that have aided in </w:t>
      </w:r>
      <w:r w:rsidR="00A15E34">
        <w:rPr>
          <w:rFonts w:ascii="Arial" w:eastAsia="Times New Roman" w:hAnsi="Arial" w:cs="Times New Roman"/>
          <w:color w:val="000000"/>
        </w:rPr>
        <w:t xml:space="preserve">finding genes that have a significant effect on longevity that can be </w:t>
      </w:r>
      <w:r w:rsidR="0018182E">
        <w:rPr>
          <w:rFonts w:ascii="Arial" w:eastAsia="Times New Roman" w:hAnsi="Arial" w:cs="Times New Roman"/>
          <w:color w:val="000000"/>
        </w:rPr>
        <w:t>used to understand the parallel mechanisms in humans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18182E">
        <w:rPr>
          <w:rFonts w:ascii="Arial" w:eastAsia="Times New Roman" w:hAnsi="Arial" w:cs="Times New Roman"/>
          <w:color w:val="000000"/>
        </w:rPr>
        <w:t>.</w:t>
      </w:r>
      <w:r w:rsidR="00A02F51">
        <w:rPr>
          <w:rFonts w:ascii="Arial" w:eastAsia="Times New Roman" w:hAnsi="Arial" w:cs="Times New Roman"/>
          <w:color w:val="000000"/>
        </w:rPr>
        <w:t xml:space="preserve"> </w:t>
      </w:r>
      <w:r w:rsidR="00924105">
        <w:rPr>
          <w:rFonts w:ascii="Arial" w:eastAsia="Times New Roman" w:hAnsi="Arial" w:cs="Times New Roman"/>
          <w:color w:val="000000"/>
        </w:rPr>
        <w:t xml:space="preserve">Most of these genes were found in pathways that regulate metabolic functions or respond to external factors. </w:t>
      </w:r>
    </w:p>
    <w:p w14:paraId="086AB82B" w14:textId="2924CF00" w:rsidR="00654F75" w:rsidRDefault="00633F64"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r w:rsidR="00AD00CE">
        <w:rPr>
          <w:rFonts w:ascii="Arial" w:eastAsia="Times New Roman" w:hAnsi="Arial" w:cs="Times New Roman"/>
          <w:color w:val="000000"/>
        </w:rPr>
        <w:t xml:space="preserve">Furthermore, </w:t>
      </w:r>
      <w:r w:rsidR="00D56A40">
        <w:rPr>
          <w:rFonts w:ascii="Arial" w:eastAsia="Times New Roman" w:hAnsi="Arial" w:cs="Times New Roman"/>
          <w:color w:val="000000"/>
        </w:rPr>
        <w:t xml:space="preserve">the Insulin/insulin like growth factor (IGF)-1 signaling (IIS) pathway has been shown to regulate aging in many organisms. </w:t>
      </w:r>
      <w:r w:rsidR="00C940BC">
        <w:rPr>
          <w:rFonts w:ascii="Arial" w:eastAsia="Times New Roman" w:hAnsi="Arial" w:cs="Times New Roman"/>
          <w:color w:val="000000"/>
        </w:rPr>
        <w:t>The findings from invertebrate models propagated research into its role in mammalian aging, showing that it affected aging in humans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Heemst</w:t>
      </w:r>
      <w:proofErr w:type="spellEnd"/>
      <w:r w:rsidR="00F374F2">
        <w:rPr>
          <w:rFonts w:ascii="Arial" w:eastAsia="Times New Roman" w:hAnsi="Arial" w:cs="Times New Roman"/>
          <w:color w:val="000000"/>
        </w:rPr>
        <w:t xml:space="preserve"> 2012)</w:t>
      </w:r>
      <w:r w:rsidR="00C940BC">
        <w:rPr>
          <w:rFonts w:ascii="Arial" w:eastAsia="Times New Roman" w:hAnsi="Arial" w:cs="Times New Roman"/>
          <w:color w:val="000000"/>
        </w:rPr>
        <w:t>. The IIS pathway</w:t>
      </w:r>
      <w:r w:rsidR="00D56A40">
        <w:rPr>
          <w:rFonts w:ascii="Arial" w:eastAsia="Times New Roman" w:hAnsi="Arial" w:cs="Times New Roman"/>
          <w:color w:val="000000"/>
        </w:rPr>
        <w:t xml:space="preserve"> is related to the Target of </w:t>
      </w:r>
      <w:proofErr w:type="spellStart"/>
      <w:r w:rsidR="00D56A40">
        <w:rPr>
          <w:rFonts w:ascii="Arial" w:eastAsia="Times New Roman" w:hAnsi="Arial" w:cs="Times New Roman"/>
          <w:color w:val="000000"/>
        </w:rPr>
        <w:t>Rapamycin</w:t>
      </w:r>
      <w:proofErr w:type="spellEnd"/>
      <w:r w:rsidR="00D56A40">
        <w:rPr>
          <w:rFonts w:ascii="Arial" w:eastAsia="Times New Roman" w:hAnsi="Arial" w:cs="Times New Roman"/>
          <w:color w:val="000000"/>
        </w:rPr>
        <w:t xml:space="preserve"> (TOR) pathway, which is a protein kinase that controls metabolism and protein synthesis to regulate homeostasis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D56A40">
        <w:rPr>
          <w:rFonts w:ascii="Arial" w:eastAsia="Times New Roman" w:hAnsi="Arial" w:cs="Times New Roman"/>
          <w:color w:val="000000"/>
        </w:rPr>
        <w:t xml:space="preserve"> This pathway has been </w:t>
      </w:r>
      <w:r w:rsidR="00E93865">
        <w:rPr>
          <w:rFonts w:ascii="Arial" w:eastAsia="Times New Roman" w:hAnsi="Arial" w:cs="Times New Roman"/>
          <w:color w:val="000000"/>
        </w:rPr>
        <w:t>found to have a significant play in human diseases such as cancer, heart disease, and diabetes all of which potentially decrease longevity.</w:t>
      </w:r>
      <w:r w:rsidR="007F7361">
        <w:rPr>
          <w:rFonts w:ascii="Arial" w:eastAsia="Times New Roman" w:hAnsi="Arial" w:cs="Times New Roman"/>
          <w:color w:val="000000"/>
        </w:rPr>
        <w:t xml:space="preserve"> The IIS pathway interacts considerably with the TOR pathway; specifically, limiting the IIS pathway blocks TOR activity that results in lifespan expansion</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Heemst</w:t>
      </w:r>
      <w:proofErr w:type="spellEnd"/>
      <w:r w:rsidR="00F374F2">
        <w:rPr>
          <w:rFonts w:ascii="Arial" w:eastAsia="Times New Roman" w:hAnsi="Arial" w:cs="Times New Roman"/>
          <w:color w:val="000000"/>
        </w:rPr>
        <w:t xml:space="preserve"> 2012)</w:t>
      </w:r>
      <w:r w:rsidR="007F7361">
        <w:rPr>
          <w:rFonts w:ascii="Arial" w:eastAsia="Times New Roman" w:hAnsi="Arial" w:cs="Times New Roman"/>
          <w:color w:val="000000"/>
        </w:rPr>
        <w:t xml:space="preserve">. </w:t>
      </w:r>
      <w:r w:rsidR="00771E5A">
        <w:rPr>
          <w:rFonts w:ascii="Arial" w:eastAsia="Times New Roman" w:hAnsi="Arial" w:cs="Times New Roman"/>
          <w:color w:val="000000"/>
        </w:rPr>
        <w:t xml:space="preserve">Additionally the role of the IIS pathway encompasses connecting functions like reproduction and aging to nutrition sensing is highly conserved, which </w:t>
      </w:r>
      <w:r w:rsidR="00A02F51">
        <w:rPr>
          <w:rFonts w:ascii="Arial" w:eastAsia="Times New Roman" w:hAnsi="Arial" w:cs="Times New Roman"/>
          <w:color w:val="000000"/>
        </w:rPr>
        <w:t>gives it</w:t>
      </w:r>
      <w:r w:rsidR="00771E5A">
        <w:rPr>
          <w:rFonts w:ascii="Arial" w:eastAsia="Times New Roman" w:hAnsi="Arial" w:cs="Times New Roman"/>
          <w:color w:val="000000"/>
        </w:rPr>
        <w:t xml:space="preserve"> increasing importance to study. </w:t>
      </w:r>
    </w:p>
    <w:p w14:paraId="76F60CC3" w14:textId="73DFBDC7" w:rsidR="00633F64" w:rsidRDefault="00633F64"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proofErr w:type="spellStart"/>
      <w:r>
        <w:rPr>
          <w:rFonts w:ascii="Arial" w:eastAsia="Times New Roman" w:hAnsi="Arial" w:cs="Times New Roman"/>
          <w:color w:val="000000"/>
        </w:rPr>
        <w:t>Caenorhabditis</w:t>
      </w:r>
      <w:proofErr w:type="spellEnd"/>
      <w:r>
        <w:rPr>
          <w:rFonts w:ascii="Arial" w:eastAsia="Times New Roman" w:hAnsi="Arial" w:cs="Times New Roman"/>
          <w:color w:val="000000"/>
        </w:rPr>
        <w:t xml:space="preserve"> Elegans, also known as the roundworm is an ideal invertebrate model to study aging as it has a short lifespan, along with a low cost. It is noted that a single mutation that inhibits the IIS pathway is capable of doublin</w:t>
      </w:r>
      <w:r w:rsidR="00B530DE">
        <w:rPr>
          <w:rFonts w:ascii="Arial" w:eastAsia="Times New Roman" w:hAnsi="Arial" w:cs="Times New Roman"/>
          <w:color w:val="000000"/>
        </w:rPr>
        <w:t xml:space="preserve">g the lifespan of the C. elegans, along it to stay active for a significantly longer period of time. </w:t>
      </w:r>
      <w:r w:rsidR="00D5182A">
        <w:rPr>
          <w:rFonts w:ascii="Arial" w:eastAsia="Times New Roman" w:hAnsi="Arial" w:cs="Times New Roman"/>
          <w:color w:val="000000"/>
        </w:rPr>
        <w:t>The highly conserved pathway begins with the secretion of insulin like peptides in response to food, which act as l</w:t>
      </w:r>
      <w:r w:rsidR="008F5F47">
        <w:rPr>
          <w:rFonts w:ascii="Arial" w:eastAsia="Times New Roman" w:hAnsi="Arial" w:cs="Times New Roman"/>
          <w:color w:val="000000"/>
        </w:rPr>
        <w:t>igands</w:t>
      </w:r>
      <w:r w:rsidR="00B21EC5">
        <w:rPr>
          <w:rFonts w:ascii="Arial" w:eastAsia="Times New Roman" w:hAnsi="Arial" w:cs="Times New Roman"/>
          <w:color w:val="000000"/>
        </w:rPr>
        <w:t xml:space="preserve"> (Murphy 2013)</w:t>
      </w:r>
      <w:r w:rsidR="008F5F47">
        <w:rPr>
          <w:rFonts w:ascii="Arial" w:eastAsia="Times New Roman" w:hAnsi="Arial" w:cs="Times New Roman"/>
          <w:color w:val="000000"/>
        </w:rPr>
        <w:t>. They bind to an IGF-</w:t>
      </w:r>
      <w:r w:rsidR="000D3F35">
        <w:rPr>
          <w:rFonts w:ascii="Arial" w:eastAsia="Times New Roman" w:hAnsi="Arial" w:cs="Times New Roman"/>
          <w:color w:val="000000"/>
        </w:rPr>
        <w:t>1 like receptor known as DAF-2/IGFR. This results in activation of AGE-1/PI3K, which activates the serine and threonine kinases AKT-1, AKT-2, and PDK-1</w:t>
      </w:r>
      <w:r w:rsidR="008105DA">
        <w:rPr>
          <w:rFonts w:ascii="Arial" w:eastAsia="Times New Roman" w:hAnsi="Arial" w:cs="Times New Roman"/>
          <w:color w:val="000000"/>
        </w:rPr>
        <w:t xml:space="preserve">. Consequently, DAF-16 is phosphorylated, which is a homolog of the </w:t>
      </w:r>
      <w:proofErr w:type="spellStart"/>
      <w:r w:rsidR="008105DA">
        <w:rPr>
          <w:rFonts w:ascii="Arial" w:eastAsia="Times New Roman" w:hAnsi="Arial" w:cs="Times New Roman"/>
          <w:color w:val="000000"/>
        </w:rPr>
        <w:t>FoxO</w:t>
      </w:r>
      <w:proofErr w:type="spellEnd"/>
      <w:r w:rsidR="008105DA">
        <w:rPr>
          <w:rFonts w:ascii="Arial" w:eastAsia="Times New Roman" w:hAnsi="Arial" w:cs="Times New Roman"/>
          <w:color w:val="000000"/>
        </w:rPr>
        <w:t xml:space="preserve"> transcription factors in humans</w:t>
      </w:r>
      <w:r w:rsidR="00B21EC5">
        <w:rPr>
          <w:rFonts w:ascii="Arial" w:eastAsia="Times New Roman" w:hAnsi="Arial" w:cs="Times New Roman"/>
          <w:color w:val="000000"/>
        </w:rPr>
        <w:t xml:space="preserve"> (Murphy 2013)</w:t>
      </w:r>
      <w:r w:rsidR="008105DA">
        <w:rPr>
          <w:rFonts w:ascii="Arial" w:eastAsia="Times New Roman" w:hAnsi="Arial" w:cs="Times New Roman"/>
          <w:color w:val="000000"/>
        </w:rPr>
        <w:t xml:space="preserve">. </w:t>
      </w:r>
      <w:r w:rsidR="007E154B">
        <w:rPr>
          <w:rFonts w:ascii="Arial" w:eastAsia="Times New Roman" w:hAnsi="Arial" w:cs="Times New Roman"/>
          <w:color w:val="000000"/>
        </w:rPr>
        <w:t xml:space="preserve">This causes </w:t>
      </w:r>
      <w:r w:rsidR="00EE01AE">
        <w:rPr>
          <w:rFonts w:ascii="Arial" w:eastAsia="Times New Roman" w:hAnsi="Arial" w:cs="Times New Roman"/>
          <w:color w:val="000000"/>
        </w:rPr>
        <w:t xml:space="preserve">inactivation of DAF-16, which then translocates </w:t>
      </w:r>
      <w:r w:rsidR="007E154B">
        <w:rPr>
          <w:rFonts w:ascii="Arial" w:eastAsia="Times New Roman" w:hAnsi="Arial" w:cs="Times New Roman"/>
          <w:color w:val="000000"/>
        </w:rPr>
        <w:t xml:space="preserve">from the nucleus to the cytosol. Inversely, </w:t>
      </w:r>
      <w:r w:rsidR="00EE01AE">
        <w:rPr>
          <w:rFonts w:ascii="Arial" w:eastAsia="Times New Roman" w:hAnsi="Arial" w:cs="Times New Roman"/>
          <w:color w:val="000000"/>
        </w:rPr>
        <w:t>when IIS is down regulated DAF-16 is activated and goes from the cytoplasm to the nucleus. In the nucleus it is able to promote the expression of longevity promoting genes</w:t>
      </w:r>
      <w:r w:rsidR="00B21EC5">
        <w:rPr>
          <w:rFonts w:ascii="Arial" w:eastAsia="Times New Roman" w:hAnsi="Arial" w:cs="Times New Roman"/>
          <w:color w:val="000000"/>
        </w:rPr>
        <w:t xml:space="preserve"> (Murphy 2013)</w:t>
      </w:r>
      <w:r w:rsidR="00EE01AE">
        <w:rPr>
          <w:rFonts w:ascii="Arial" w:eastAsia="Times New Roman" w:hAnsi="Arial" w:cs="Times New Roman"/>
          <w:color w:val="000000"/>
        </w:rPr>
        <w:t xml:space="preserve">. </w:t>
      </w:r>
    </w:p>
    <w:p w14:paraId="670EFA62" w14:textId="78F68DA6" w:rsidR="0028435C" w:rsidRDefault="00EF702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The</w:t>
      </w:r>
      <w:r w:rsidR="0028435C">
        <w:rPr>
          <w:rFonts w:ascii="Arial" w:eastAsia="Times New Roman" w:hAnsi="Arial" w:cs="Times New Roman"/>
          <w:color w:val="000000"/>
        </w:rPr>
        <w:t xml:space="preserve"> three downstream longevity</w:t>
      </w:r>
      <w:r>
        <w:rPr>
          <w:rFonts w:ascii="Arial" w:eastAsia="Times New Roman" w:hAnsi="Arial" w:cs="Times New Roman"/>
          <w:color w:val="000000"/>
        </w:rPr>
        <w:t>-</w:t>
      </w:r>
      <w:r w:rsidR="0028435C">
        <w:rPr>
          <w:rFonts w:ascii="Arial" w:eastAsia="Times New Roman" w:hAnsi="Arial" w:cs="Times New Roman"/>
          <w:color w:val="000000"/>
        </w:rPr>
        <w:t xml:space="preserve">regulating </w:t>
      </w:r>
      <w:r w:rsidR="00B35EA3">
        <w:rPr>
          <w:rFonts w:ascii="Arial" w:eastAsia="Times New Roman" w:hAnsi="Arial" w:cs="Times New Roman"/>
          <w:color w:val="000000"/>
        </w:rPr>
        <w:t xml:space="preserve">transcription </w:t>
      </w:r>
      <w:r w:rsidR="0028435C">
        <w:rPr>
          <w:rFonts w:ascii="Arial" w:eastAsia="Times New Roman" w:hAnsi="Arial" w:cs="Times New Roman"/>
          <w:color w:val="000000"/>
        </w:rPr>
        <w:t xml:space="preserve">factors </w:t>
      </w:r>
      <w:r>
        <w:rPr>
          <w:rFonts w:ascii="Arial" w:eastAsia="Times New Roman" w:hAnsi="Arial" w:cs="Times New Roman"/>
          <w:color w:val="000000"/>
        </w:rPr>
        <w:t>that have been recognized in the IIS pathway are DAF-16/</w:t>
      </w:r>
      <w:proofErr w:type="spellStart"/>
      <w:r>
        <w:rPr>
          <w:rFonts w:ascii="Arial" w:eastAsia="Times New Roman" w:hAnsi="Arial" w:cs="Times New Roman"/>
          <w:color w:val="000000"/>
        </w:rPr>
        <w:t>FoxO</w:t>
      </w:r>
      <w:proofErr w:type="spellEnd"/>
      <w:r>
        <w:rPr>
          <w:rFonts w:ascii="Arial" w:eastAsia="Times New Roman" w:hAnsi="Arial" w:cs="Times New Roman"/>
          <w:color w:val="000000"/>
        </w:rPr>
        <w:t xml:space="preserve">, </w:t>
      </w:r>
      <w:r w:rsidR="00B35EA3">
        <w:rPr>
          <w:rFonts w:ascii="Arial" w:eastAsia="Times New Roman" w:hAnsi="Arial" w:cs="Times New Roman"/>
          <w:color w:val="000000"/>
        </w:rPr>
        <w:t xml:space="preserve">SKN-1/nuclear factor </w:t>
      </w:r>
      <w:proofErr w:type="spellStart"/>
      <w:r w:rsidR="00B35EA3">
        <w:rPr>
          <w:rFonts w:ascii="Arial" w:eastAsia="Times New Roman" w:hAnsi="Arial" w:cs="Times New Roman"/>
          <w:color w:val="000000"/>
        </w:rPr>
        <w:t>erythroid</w:t>
      </w:r>
      <w:proofErr w:type="spellEnd"/>
      <w:r w:rsidR="00B35EA3">
        <w:rPr>
          <w:rFonts w:ascii="Arial" w:eastAsia="Times New Roman" w:hAnsi="Arial" w:cs="Times New Roman"/>
          <w:color w:val="000000"/>
        </w:rPr>
        <w:t xml:space="preserve"> 2(NRF2) and heat shock transcription factor 1 (HSF-1). </w:t>
      </w:r>
      <w:r w:rsidR="00F16F87">
        <w:rPr>
          <w:rFonts w:ascii="Arial" w:eastAsia="Times New Roman" w:hAnsi="Arial" w:cs="Times New Roman"/>
          <w:color w:val="000000"/>
        </w:rPr>
        <w:t>DAF-16 is regulated by many protein kinases, and as previously mentioned it affects aging by activating downstream target genes that augment cellular maintenance</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F16F87">
        <w:rPr>
          <w:rFonts w:ascii="Arial" w:eastAsia="Times New Roman" w:hAnsi="Arial" w:cs="Times New Roman"/>
          <w:color w:val="000000"/>
        </w:rPr>
        <w:t xml:space="preserve">. </w:t>
      </w:r>
      <w:r w:rsidR="008B7A26">
        <w:rPr>
          <w:rFonts w:ascii="Arial" w:eastAsia="Times New Roman" w:hAnsi="Arial" w:cs="Times New Roman"/>
          <w:color w:val="000000"/>
        </w:rPr>
        <w:t xml:space="preserve">An </w:t>
      </w:r>
      <w:r w:rsidR="008B7A26">
        <w:rPr>
          <w:rFonts w:ascii="Arial" w:eastAsia="Times New Roman" w:hAnsi="Arial" w:cs="Times New Roman"/>
          <w:color w:val="000000"/>
        </w:rPr>
        <w:lastRenderedPageBreak/>
        <w:t>oxidative stress responsive transcription factor known as SKN-1 also promotes longevity by down regulating IIS. SKN-1 is also isolated to the cytoplasm through phosphorylation by AKT-1/-2 and other protein kin</w:t>
      </w:r>
      <w:r w:rsidR="008C4DF5">
        <w:rPr>
          <w:rFonts w:ascii="Arial" w:eastAsia="Times New Roman" w:hAnsi="Arial" w:cs="Times New Roman"/>
          <w:color w:val="000000"/>
        </w:rPr>
        <w:t>ases</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8C4DF5">
        <w:rPr>
          <w:rFonts w:ascii="Arial" w:eastAsia="Times New Roman" w:hAnsi="Arial" w:cs="Times New Roman"/>
          <w:color w:val="000000"/>
        </w:rPr>
        <w:t xml:space="preserve">. This transcription factor controls the expression of genes that are a part of stress response and detoxification. </w:t>
      </w:r>
      <w:r w:rsidR="004B4B82">
        <w:rPr>
          <w:rFonts w:ascii="Arial" w:eastAsia="Times New Roman" w:hAnsi="Arial" w:cs="Times New Roman"/>
          <w:color w:val="000000"/>
        </w:rPr>
        <w:t>When SKN-1 is overexpressed it is able to extend the lifespan of C. elegans by promoting protein homeostasis via proteasome production and rearranging the extracellular matrix</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4B4B82">
        <w:rPr>
          <w:rFonts w:ascii="Arial" w:eastAsia="Times New Roman" w:hAnsi="Arial" w:cs="Times New Roman"/>
          <w:color w:val="000000"/>
        </w:rPr>
        <w:t>.</w:t>
      </w:r>
      <w:r w:rsidR="00C000FB">
        <w:rPr>
          <w:rFonts w:ascii="Arial" w:eastAsia="Times New Roman" w:hAnsi="Arial" w:cs="Times New Roman"/>
          <w:color w:val="000000"/>
        </w:rPr>
        <w:t xml:space="preserve"> </w:t>
      </w:r>
      <w:r w:rsidR="00080BD4">
        <w:rPr>
          <w:rFonts w:ascii="Arial" w:eastAsia="Times New Roman" w:hAnsi="Arial" w:cs="Times New Roman"/>
          <w:color w:val="000000"/>
        </w:rPr>
        <w:t>Studies into SKN-1 give scientists in</w:t>
      </w:r>
      <w:r w:rsidR="0097248B">
        <w:rPr>
          <w:rFonts w:ascii="Arial" w:eastAsia="Times New Roman" w:hAnsi="Arial" w:cs="Times New Roman"/>
          <w:color w:val="000000"/>
        </w:rPr>
        <w:t>sight into how the human ortholog</w:t>
      </w:r>
      <w:r w:rsidR="00080BD4">
        <w:rPr>
          <w:rFonts w:ascii="Arial" w:eastAsia="Times New Roman" w:hAnsi="Arial" w:cs="Times New Roman"/>
          <w:color w:val="000000"/>
        </w:rPr>
        <w:t xml:space="preserve"> </w:t>
      </w:r>
      <w:proofErr w:type="spellStart"/>
      <w:r w:rsidR="0097248B">
        <w:rPr>
          <w:rFonts w:ascii="Arial" w:eastAsia="Times New Roman" w:hAnsi="Arial" w:cs="Times New Roman"/>
          <w:color w:val="000000"/>
        </w:rPr>
        <w:t>Nrf</w:t>
      </w:r>
      <w:proofErr w:type="spellEnd"/>
      <w:r w:rsidR="0097248B">
        <w:rPr>
          <w:rFonts w:ascii="Arial" w:eastAsia="Times New Roman" w:hAnsi="Arial" w:cs="Times New Roman"/>
          <w:color w:val="000000"/>
        </w:rPr>
        <w:t xml:space="preserve">/CNC may have an influence on mammalian lifespan. </w:t>
      </w:r>
      <w:r w:rsidR="004B4B82">
        <w:rPr>
          <w:rFonts w:ascii="Arial" w:eastAsia="Times New Roman" w:hAnsi="Arial" w:cs="Times New Roman"/>
          <w:color w:val="000000"/>
        </w:rPr>
        <w:t xml:space="preserve">HSF-1 or heat shock transcription factor </w:t>
      </w:r>
      <w:r w:rsidR="00AD4592">
        <w:rPr>
          <w:rFonts w:ascii="Arial" w:eastAsia="Times New Roman" w:hAnsi="Arial" w:cs="Times New Roman"/>
          <w:color w:val="000000"/>
        </w:rPr>
        <w:t xml:space="preserve">decreases proteotoxicity along with enhancing longevity. </w:t>
      </w:r>
      <w:r w:rsidR="00091E34">
        <w:rPr>
          <w:rFonts w:ascii="Arial" w:eastAsia="Times New Roman" w:hAnsi="Arial" w:cs="Times New Roman"/>
          <w:color w:val="000000"/>
        </w:rPr>
        <w:t xml:space="preserve">When </w:t>
      </w:r>
      <w:r w:rsidR="00655EDF">
        <w:rPr>
          <w:rFonts w:ascii="Arial" w:eastAsia="Times New Roman" w:hAnsi="Arial" w:cs="Times New Roman"/>
          <w:color w:val="000000"/>
        </w:rPr>
        <w:t xml:space="preserve">it is inhibited, lifespan is reduced due to increased tissue aging. </w:t>
      </w:r>
      <w:r w:rsidR="00E169DE">
        <w:rPr>
          <w:rFonts w:ascii="Arial" w:eastAsia="Times New Roman" w:hAnsi="Arial" w:cs="Times New Roman"/>
          <w:color w:val="000000"/>
        </w:rPr>
        <w:t>Both SKN-1 and HSF-1 promote longevity through an augmented resistance to various stressors</w:t>
      </w:r>
      <w:r w:rsidR="001D58F0">
        <w:rPr>
          <w:rFonts w:ascii="Arial" w:eastAsia="Times New Roman" w:hAnsi="Arial" w:cs="Times New Roman"/>
          <w:color w:val="000000"/>
        </w:rPr>
        <w:t xml:space="preserve"> (</w:t>
      </w:r>
      <w:proofErr w:type="spellStart"/>
      <w:r w:rsidR="001D58F0">
        <w:rPr>
          <w:rFonts w:ascii="Arial" w:eastAsia="Times New Roman" w:hAnsi="Arial" w:cs="Times New Roman"/>
          <w:color w:val="000000"/>
        </w:rPr>
        <w:t>Altintas</w:t>
      </w:r>
      <w:proofErr w:type="spellEnd"/>
      <w:r w:rsidR="001D58F0">
        <w:rPr>
          <w:rFonts w:ascii="Arial" w:eastAsia="Times New Roman" w:hAnsi="Arial" w:cs="Times New Roman"/>
          <w:color w:val="000000"/>
        </w:rPr>
        <w:t xml:space="preserve"> et al 2016)</w:t>
      </w:r>
      <w:r w:rsidR="00E169DE">
        <w:rPr>
          <w:rFonts w:ascii="Arial" w:eastAsia="Times New Roman" w:hAnsi="Arial" w:cs="Times New Roman"/>
          <w:color w:val="000000"/>
        </w:rPr>
        <w:t>.</w:t>
      </w:r>
    </w:p>
    <w:p w14:paraId="3AB390BA" w14:textId="646DE7A1" w:rsidR="00E169DE" w:rsidRDefault="00C000FB"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It has been concluded that DAF-16 has a major role in increasing the lifespan of C. elegans through the IIS pathway</w:t>
      </w:r>
      <w:r w:rsidR="001D58F0">
        <w:rPr>
          <w:rFonts w:ascii="Arial" w:eastAsia="Times New Roman" w:hAnsi="Arial" w:cs="Times New Roman"/>
          <w:color w:val="000000"/>
        </w:rPr>
        <w:t xml:space="preserve"> (Uno and Nishida 2016)</w:t>
      </w:r>
      <w:r>
        <w:rPr>
          <w:rFonts w:ascii="Arial" w:eastAsia="Times New Roman" w:hAnsi="Arial" w:cs="Times New Roman"/>
          <w:color w:val="000000"/>
        </w:rPr>
        <w:t xml:space="preserve">. However it is speculated that it does not act alone because just an overexpression of DAF-16 </w:t>
      </w:r>
      <w:r w:rsidR="003F4DDB">
        <w:rPr>
          <w:rFonts w:ascii="Arial" w:eastAsia="Times New Roman" w:hAnsi="Arial" w:cs="Times New Roman"/>
          <w:color w:val="000000"/>
        </w:rPr>
        <w:t>scarcely</w:t>
      </w:r>
      <w:r>
        <w:rPr>
          <w:rFonts w:ascii="Arial" w:eastAsia="Times New Roman" w:hAnsi="Arial" w:cs="Times New Roman"/>
          <w:color w:val="000000"/>
        </w:rPr>
        <w:t xml:space="preserve"> increases lifespan. Mutations in the other transcription factors also affect the lifespan phenotype, suggesting that HSF-1 and SKN-1 assist DAF-16 in regulating intersecting longevity genes</w:t>
      </w:r>
      <w:r w:rsidR="001D58F0">
        <w:rPr>
          <w:rFonts w:ascii="Arial" w:eastAsia="Times New Roman" w:hAnsi="Arial" w:cs="Times New Roman"/>
          <w:color w:val="000000"/>
        </w:rPr>
        <w:t xml:space="preserve"> (Uno and Nishida 2016)</w:t>
      </w:r>
      <w:r>
        <w:rPr>
          <w:rFonts w:ascii="Arial" w:eastAsia="Times New Roman" w:hAnsi="Arial" w:cs="Times New Roman"/>
          <w:color w:val="000000"/>
        </w:rPr>
        <w:t xml:space="preserve">. It </w:t>
      </w:r>
      <w:r w:rsidR="00BA78E3">
        <w:rPr>
          <w:rFonts w:ascii="Arial" w:eastAsia="Times New Roman" w:hAnsi="Arial" w:cs="Times New Roman"/>
          <w:color w:val="000000"/>
        </w:rPr>
        <w:t xml:space="preserve">has been noted that SKIN-1 can be activated by MPK-1 to affect DAF-16 activity, however this mechanism is not fully understood. </w:t>
      </w:r>
      <w:r w:rsidR="00B53AE1">
        <w:rPr>
          <w:rFonts w:ascii="Arial" w:eastAsia="Times New Roman" w:hAnsi="Arial" w:cs="Times New Roman"/>
          <w:color w:val="000000"/>
        </w:rPr>
        <w:t xml:space="preserve">Longevity phenotypes </w:t>
      </w:r>
      <w:r w:rsidR="0084189D">
        <w:rPr>
          <w:rFonts w:ascii="Arial" w:eastAsia="Times New Roman" w:hAnsi="Arial" w:cs="Times New Roman"/>
          <w:color w:val="000000"/>
        </w:rPr>
        <w:t>produced by</w:t>
      </w:r>
      <w:r w:rsidR="00B63920">
        <w:rPr>
          <w:rFonts w:ascii="Arial" w:eastAsia="Times New Roman" w:hAnsi="Arial" w:cs="Times New Roman"/>
          <w:color w:val="000000"/>
        </w:rPr>
        <w:t xml:space="preserve"> </w:t>
      </w:r>
      <w:r w:rsidR="00242ECA">
        <w:rPr>
          <w:rFonts w:ascii="Arial" w:eastAsia="Times New Roman" w:hAnsi="Arial" w:cs="Times New Roman"/>
          <w:color w:val="000000"/>
        </w:rPr>
        <w:t>DAF-16 and SKN-1 mutants are similar, which suggests that they might function together to increase the lifespan</w:t>
      </w:r>
      <w:r w:rsidR="00EF23F8">
        <w:rPr>
          <w:rFonts w:ascii="Arial" w:eastAsia="Times New Roman" w:hAnsi="Arial" w:cs="Times New Roman"/>
          <w:color w:val="000000"/>
        </w:rPr>
        <w:t xml:space="preserve"> of C. elegans</w:t>
      </w:r>
      <w:r w:rsidR="001D58F0">
        <w:rPr>
          <w:rFonts w:ascii="Arial" w:eastAsia="Times New Roman" w:hAnsi="Arial" w:cs="Times New Roman"/>
          <w:color w:val="000000"/>
        </w:rPr>
        <w:t xml:space="preserve"> (Uno and Nishida 2016).</w:t>
      </w:r>
      <w:r w:rsidR="00EF23F8">
        <w:rPr>
          <w:rFonts w:ascii="Arial" w:eastAsia="Times New Roman" w:hAnsi="Arial" w:cs="Times New Roman"/>
          <w:color w:val="000000"/>
        </w:rPr>
        <w:t xml:space="preserve"> Furthermore, </w:t>
      </w:r>
      <w:r w:rsidR="00EF7519">
        <w:rPr>
          <w:rFonts w:ascii="Arial" w:eastAsia="Times New Roman" w:hAnsi="Arial" w:cs="Times New Roman"/>
          <w:color w:val="000000"/>
        </w:rPr>
        <w:t>it is speculated that IIS inhibits SKN-1 simil</w:t>
      </w:r>
      <w:r w:rsidR="00573582">
        <w:rPr>
          <w:rFonts w:ascii="Arial" w:eastAsia="Times New Roman" w:hAnsi="Arial" w:cs="Times New Roman"/>
          <w:color w:val="000000"/>
        </w:rPr>
        <w:t>ar to t</w:t>
      </w:r>
      <w:r w:rsidR="00986E8D">
        <w:rPr>
          <w:rFonts w:ascii="Arial" w:eastAsia="Times New Roman" w:hAnsi="Arial" w:cs="Times New Roman"/>
          <w:color w:val="000000"/>
        </w:rPr>
        <w:t xml:space="preserve">he inhibition of DAF-16. </w:t>
      </w:r>
      <w:r w:rsidR="00372547">
        <w:rPr>
          <w:rFonts w:ascii="Arial" w:eastAsia="Times New Roman" w:hAnsi="Arial" w:cs="Times New Roman"/>
          <w:color w:val="000000"/>
        </w:rPr>
        <w:t>In an experiment that tested how IIS inhibited SKN-1, it was shown that SKN-1 was</w:t>
      </w:r>
      <w:r w:rsidR="00B53AE1">
        <w:rPr>
          <w:rFonts w:ascii="Arial" w:eastAsia="Times New Roman" w:hAnsi="Arial" w:cs="Times New Roman"/>
          <w:color w:val="000000"/>
        </w:rPr>
        <w:t xml:space="preserve"> able to accumulate in intestinal nuclei independently of DAF-16 activity and activate target genes for longevity</w:t>
      </w:r>
      <w:r w:rsidR="001D58F0">
        <w:rPr>
          <w:rFonts w:ascii="Arial" w:eastAsia="Times New Roman" w:hAnsi="Arial" w:cs="Times New Roman"/>
          <w:color w:val="000000"/>
        </w:rPr>
        <w:t xml:space="preserve"> (</w:t>
      </w:r>
      <w:proofErr w:type="spellStart"/>
      <w:r w:rsidR="001D58F0">
        <w:rPr>
          <w:rFonts w:ascii="Arial" w:eastAsia="Times New Roman" w:hAnsi="Arial" w:cs="Times New Roman"/>
          <w:color w:val="000000"/>
        </w:rPr>
        <w:t>Tullet</w:t>
      </w:r>
      <w:proofErr w:type="spellEnd"/>
      <w:r w:rsidR="001D58F0">
        <w:rPr>
          <w:rFonts w:ascii="Arial" w:eastAsia="Times New Roman" w:hAnsi="Arial" w:cs="Times New Roman"/>
          <w:color w:val="000000"/>
        </w:rPr>
        <w:t xml:space="preserve"> et al 2008)</w:t>
      </w:r>
      <w:r w:rsidR="00B53AE1">
        <w:rPr>
          <w:rFonts w:ascii="Arial" w:eastAsia="Times New Roman" w:hAnsi="Arial" w:cs="Times New Roman"/>
          <w:color w:val="000000"/>
        </w:rPr>
        <w:t xml:space="preserve">. </w:t>
      </w:r>
      <w:r w:rsidR="00FF4C6D">
        <w:rPr>
          <w:rFonts w:ascii="Arial" w:eastAsia="Times New Roman" w:hAnsi="Arial" w:cs="Times New Roman"/>
          <w:color w:val="000000"/>
        </w:rPr>
        <w:t xml:space="preserve">Despite this, their similarities </w:t>
      </w:r>
      <w:r w:rsidR="00CA035F">
        <w:rPr>
          <w:rFonts w:ascii="Arial" w:eastAsia="Times New Roman" w:hAnsi="Arial" w:cs="Times New Roman"/>
          <w:color w:val="000000"/>
        </w:rPr>
        <w:t xml:space="preserve">in regulation </w:t>
      </w:r>
      <w:r w:rsidR="00FF4C6D">
        <w:rPr>
          <w:rFonts w:ascii="Arial" w:eastAsia="Times New Roman" w:hAnsi="Arial" w:cs="Times New Roman"/>
          <w:color w:val="000000"/>
        </w:rPr>
        <w:t xml:space="preserve">suggest that DAF-16 and SKN-1 might cooperate together to promote longevity. This experiment will test this hypothesis by investigating how the transcription factors affect each other by using </w:t>
      </w:r>
      <w:r w:rsidR="001A3903">
        <w:rPr>
          <w:rFonts w:ascii="Arial" w:eastAsia="Times New Roman" w:hAnsi="Arial" w:cs="Times New Roman"/>
          <w:color w:val="000000"/>
        </w:rPr>
        <w:t xml:space="preserve">DAF-2 </w:t>
      </w:r>
      <w:r w:rsidR="00FF4C6D">
        <w:rPr>
          <w:rFonts w:ascii="Arial" w:eastAsia="Times New Roman" w:hAnsi="Arial" w:cs="Times New Roman"/>
          <w:color w:val="000000"/>
        </w:rPr>
        <w:t xml:space="preserve">mutants and observing the </w:t>
      </w:r>
      <w:r w:rsidR="00910A80">
        <w:rPr>
          <w:rFonts w:ascii="Arial" w:eastAsia="Times New Roman" w:hAnsi="Arial" w:cs="Times New Roman"/>
          <w:color w:val="000000"/>
        </w:rPr>
        <w:t xml:space="preserve">aging phenotypes as a result of downstream gene expression. </w:t>
      </w:r>
    </w:p>
    <w:p w14:paraId="2D763455" w14:textId="77777777" w:rsidR="00FF4C6D" w:rsidRDefault="00FF4C6D" w:rsidP="00D44FEE">
      <w:pPr>
        <w:tabs>
          <w:tab w:val="left" w:pos="3828"/>
        </w:tabs>
        <w:rPr>
          <w:rFonts w:ascii="Arial" w:eastAsia="Times New Roman" w:hAnsi="Arial" w:cs="Times New Roman"/>
          <w:color w:val="000000"/>
        </w:rPr>
      </w:pPr>
    </w:p>
    <w:p w14:paraId="1B3172ED" w14:textId="1D4FC480" w:rsidR="00A02F51" w:rsidRPr="003F4DDB" w:rsidRDefault="003F4DDB" w:rsidP="003F4DDB">
      <w:pPr>
        <w:pStyle w:val="ListParagraph"/>
        <w:numPr>
          <w:ilvl w:val="0"/>
          <w:numId w:val="2"/>
        </w:numPr>
        <w:tabs>
          <w:tab w:val="left" w:pos="3828"/>
        </w:tabs>
        <w:rPr>
          <w:rFonts w:ascii="Arial" w:eastAsia="Times New Roman" w:hAnsi="Arial" w:cs="Times New Roman"/>
          <w:color w:val="000000"/>
        </w:rPr>
      </w:pPr>
      <w:r w:rsidRPr="003F4DDB">
        <w:rPr>
          <w:rFonts w:ascii="Arial" w:eastAsia="Times New Roman" w:hAnsi="Arial" w:cs="Times New Roman"/>
          <w:color w:val="000000"/>
        </w:rPr>
        <w:t>Experiment</w:t>
      </w:r>
    </w:p>
    <w:p w14:paraId="1B9AE1DA" w14:textId="77777777" w:rsidR="003F4DDB" w:rsidRPr="003F4DDB" w:rsidRDefault="003F4DDB" w:rsidP="003F4DDB">
      <w:pPr>
        <w:tabs>
          <w:tab w:val="left" w:pos="3828"/>
        </w:tabs>
        <w:rPr>
          <w:rFonts w:ascii="Arial" w:eastAsia="Times New Roman" w:hAnsi="Arial" w:cs="Times New Roman"/>
          <w:color w:val="000000"/>
        </w:rPr>
      </w:pPr>
    </w:p>
    <w:p w14:paraId="1FC5BDC3" w14:textId="450885B8" w:rsidR="00AD00CE" w:rsidRDefault="00126928"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T</w:t>
      </w:r>
      <w:r w:rsidR="00075830">
        <w:rPr>
          <w:rFonts w:ascii="Arial" w:eastAsia="Times New Roman" w:hAnsi="Arial" w:cs="Times New Roman"/>
          <w:color w:val="000000"/>
        </w:rPr>
        <w:t>he objective of thi</w:t>
      </w:r>
      <w:r w:rsidR="00372547">
        <w:rPr>
          <w:rFonts w:ascii="Arial" w:eastAsia="Times New Roman" w:hAnsi="Arial" w:cs="Times New Roman"/>
          <w:color w:val="000000"/>
        </w:rPr>
        <w:t>s experiment is to determine if</w:t>
      </w:r>
      <w:r w:rsidR="00075830">
        <w:rPr>
          <w:rFonts w:ascii="Arial" w:eastAsia="Times New Roman" w:hAnsi="Arial" w:cs="Times New Roman"/>
          <w:color w:val="000000"/>
        </w:rPr>
        <w:t xml:space="preserve"> </w:t>
      </w:r>
      <w:r w:rsidR="00372547">
        <w:rPr>
          <w:rFonts w:ascii="Arial" w:eastAsia="Times New Roman" w:hAnsi="Arial" w:cs="Times New Roman"/>
          <w:color w:val="000000"/>
        </w:rPr>
        <w:t>SKN-1 and DAF-16 act together to promote longevity in C. elegans, through a reduction in the IIS pathway</w:t>
      </w:r>
      <w:r w:rsidR="001A3903">
        <w:rPr>
          <w:rFonts w:ascii="Arial" w:eastAsia="Times New Roman" w:hAnsi="Arial" w:cs="Times New Roman"/>
          <w:color w:val="000000"/>
        </w:rPr>
        <w:t xml:space="preserve">. In DAF-2 mutants, the transcription factors are able to bind to the regulatory regions of their target genes and activate expression. </w:t>
      </w:r>
      <w:r w:rsidR="00EC50AB">
        <w:rPr>
          <w:rFonts w:ascii="Arial" w:eastAsia="Times New Roman" w:hAnsi="Arial" w:cs="Times New Roman"/>
          <w:color w:val="000000"/>
        </w:rPr>
        <w:t xml:space="preserve">DAF-2 mutants assure that the IIS pathway is down regulated, allowing for both SKN-1 and DAF-16 to translocate to the nucleus of cells to promote transcription of their respective target genes. </w:t>
      </w:r>
      <w:r w:rsidR="00E95A8C">
        <w:rPr>
          <w:rFonts w:ascii="Arial" w:eastAsia="Times New Roman" w:hAnsi="Arial" w:cs="Times New Roman"/>
          <w:color w:val="000000"/>
        </w:rPr>
        <w:t>Testing a DAF-2 mutant for longevity without altering expression of any other factors will serve as the control. This will show normal aging patterns when the IIS pathway is do</w:t>
      </w:r>
      <w:r w:rsidR="00547A8A">
        <w:rPr>
          <w:rFonts w:ascii="Arial" w:eastAsia="Times New Roman" w:hAnsi="Arial" w:cs="Times New Roman"/>
          <w:color w:val="000000"/>
        </w:rPr>
        <w:t xml:space="preserve">wn regulated. </w:t>
      </w:r>
      <w:r w:rsidR="00E95A8C">
        <w:rPr>
          <w:rFonts w:ascii="Arial" w:eastAsia="Times New Roman" w:hAnsi="Arial" w:cs="Times New Roman"/>
          <w:color w:val="000000"/>
        </w:rPr>
        <w:t xml:space="preserve">Then DAF-2/SKN-1 double mutants will be used to </w:t>
      </w:r>
      <w:r w:rsidR="00910A80">
        <w:rPr>
          <w:rFonts w:ascii="Arial" w:eastAsia="Times New Roman" w:hAnsi="Arial" w:cs="Times New Roman"/>
          <w:color w:val="000000"/>
        </w:rPr>
        <w:t>determine what genes are expressed and if the lifespan can be altered by DAF-16 without SKN-1. Succeeding this, the opposite will be done using a DAF-2/DAF-16 double mutant. If the longevity phenotypes are different in one of the double mutant combinations, it shows that the transcription factors do regulate each other and work together to i</w:t>
      </w:r>
      <w:r w:rsidR="00B5367E">
        <w:rPr>
          <w:rFonts w:ascii="Arial" w:eastAsia="Times New Roman" w:hAnsi="Arial" w:cs="Times New Roman"/>
          <w:color w:val="000000"/>
        </w:rPr>
        <w:t xml:space="preserve">ncrease lifespan of C. elegans. </w:t>
      </w:r>
      <w:r w:rsidR="004F394C">
        <w:rPr>
          <w:rFonts w:ascii="Arial" w:eastAsia="Times New Roman" w:hAnsi="Arial" w:cs="Times New Roman"/>
          <w:color w:val="000000"/>
        </w:rPr>
        <w:t>To achieve this, the target genes will be cloned and amplified by PCR from the genomic DNA of the desired strains of C. elegans</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Tullet</w:t>
      </w:r>
      <w:proofErr w:type="spellEnd"/>
      <w:r w:rsidR="000366D8">
        <w:rPr>
          <w:rFonts w:ascii="Arial" w:eastAsia="Times New Roman" w:hAnsi="Arial" w:cs="Times New Roman"/>
          <w:color w:val="000000"/>
        </w:rPr>
        <w:t xml:space="preserve"> et al 2008). </w:t>
      </w:r>
      <w:r>
        <w:rPr>
          <w:rFonts w:ascii="Arial" w:eastAsia="Times New Roman" w:hAnsi="Arial" w:cs="Times New Roman"/>
          <w:color w:val="000000"/>
        </w:rPr>
        <w:t xml:space="preserve">Mating two individual mutant strains creates the double mutant strains and mutations will be confirmed by sequencing. </w:t>
      </w:r>
      <w:r w:rsidR="00910A80">
        <w:rPr>
          <w:rFonts w:ascii="Arial" w:eastAsia="Times New Roman" w:hAnsi="Arial" w:cs="Times New Roman"/>
          <w:color w:val="000000"/>
        </w:rPr>
        <w:t xml:space="preserve">The following methods will be used to complete the </w:t>
      </w:r>
      <w:r w:rsidR="00547A8A">
        <w:rPr>
          <w:rFonts w:ascii="Arial" w:eastAsia="Times New Roman" w:hAnsi="Arial" w:cs="Times New Roman"/>
          <w:color w:val="000000"/>
        </w:rPr>
        <w:t xml:space="preserve">experiment and subsequent analysis to the </w:t>
      </w:r>
      <w:r w:rsidR="00910A80">
        <w:rPr>
          <w:rFonts w:ascii="Arial" w:eastAsia="Times New Roman" w:hAnsi="Arial" w:cs="Times New Roman"/>
          <w:color w:val="000000"/>
        </w:rPr>
        <w:t xml:space="preserve">aforementioned process. </w:t>
      </w:r>
    </w:p>
    <w:p w14:paraId="44A4AE6A" w14:textId="77777777" w:rsidR="00547A8A" w:rsidRDefault="00547A8A" w:rsidP="00D44FEE">
      <w:pPr>
        <w:tabs>
          <w:tab w:val="left" w:pos="3828"/>
        </w:tabs>
        <w:rPr>
          <w:rFonts w:ascii="Arial" w:eastAsia="Times New Roman" w:hAnsi="Arial" w:cs="Times New Roman"/>
          <w:color w:val="000000"/>
        </w:rPr>
      </w:pPr>
    </w:p>
    <w:p w14:paraId="7CC3F3FE" w14:textId="77777777" w:rsidR="00547A8A" w:rsidRDefault="00547A8A" w:rsidP="00D44FEE">
      <w:pPr>
        <w:tabs>
          <w:tab w:val="left" w:pos="3828"/>
        </w:tabs>
        <w:rPr>
          <w:rFonts w:ascii="Arial" w:eastAsia="Times New Roman" w:hAnsi="Arial" w:cs="Times New Roman"/>
          <w:color w:val="000000"/>
        </w:rPr>
      </w:pPr>
    </w:p>
    <w:p w14:paraId="04744F2A" w14:textId="34417AA0" w:rsidR="00547A8A" w:rsidRDefault="00547A8A"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RNA interface: </w:t>
      </w:r>
    </w:p>
    <w:p w14:paraId="0F4063CD" w14:textId="2F7CA8C6" w:rsidR="00547A8A" w:rsidRDefault="00547A8A" w:rsidP="00D44FEE">
      <w:pPr>
        <w:tabs>
          <w:tab w:val="left" w:pos="3828"/>
        </w:tabs>
        <w:rPr>
          <w:rFonts w:ascii="Arial" w:eastAsia="Times New Roman" w:hAnsi="Arial" w:cs="Times New Roman"/>
          <w:color w:val="000000"/>
        </w:rPr>
      </w:pPr>
      <w:r>
        <w:rPr>
          <w:rFonts w:ascii="Arial" w:eastAsia="Times New Roman" w:hAnsi="Arial" w:cs="Times New Roman"/>
          <w:color w:val="000000"/>
        </w:rPr>
        <w:t>RNA interface also known as Post-Transcriptional gene silencing is a process that can regulate the expression of protein coding genes. It is used to study the loss of function involved with specific genes by utilizing double stranded RNA oligonucleotides</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Przybysz</w:t>
      </w:r>
      <w:proofErr w:type="spellEnd"/>
      <w:r w:rsidR="000366D8">
        <w:rPr>
          <w:rFonts w:ascii="Arial" w:eastAsia="Times New Roman" w:hAnsi="Arial" w:cs="Times New Roman"/>
          <w:color w:val="000000"/>
        </w:rPr>
        <w:t xml:space="preserve"> et al 2009)</w:t>
      </w:r>
      <w:r>
        <w:rPr>
          <w:rFonts w:ascii="Arial" w:eastAsia="Times New Roman" w:hAnsi="Arial" w:cs="Times New Roman"/>
          <w:color w:val="000000"/>
        </w:rPr>
        <w:t xml:space="preserve">. </w:t>
      </w:r>
      <w:r w:rsidR="00B472EA">
        <w:rPr>
          <w:rFonts w:ascii="Arial" w:eastAsia="Times New Roman" w:hAnsi="Arial" w:cs="Times New Roman"/>
          <w:color w:val="000000"/>
        </w:rPr>
        <w:t xml:space="preserve">When the </w:t>
      </w:r>
      <w:proofErr w:type="spellStart"/>
      <w:r w:rsidR="00B472EA">
        <w:rPr>
          <w:rFonts w:ascii="Arial" w:eastAsia="Times New Roman" w:hAnsi="Arial" w:cs="Times New Roman"/>
          <w:color w:val="000000"/>
        </w:rPr>
        <w:t>dsRNA</w:t>
      </w:r>
      <w:proofErr w:type="spellEnd"/>
      <w:r w:rsidR="00B472EA">
        <w:rPr>
          <w:rFonts w:ascii="Arial" w:eastAsia="Times New Roman" w:hAnsi="Arial" w:cs="Times New Roman"/>
          <w:color w:val="000000"/>
        </w:rPr>
        <w:t xml:space="preserve"> is introduced, it is able to turn the genes off using a natural process of silencing. In this experiment the C. elega</w:t>
      </w:r>
      <w:r w:rsidR="00C23D9E">
        <w:rPr>
          <w:rFonts w:ascii="Arial" w:eastAsia="Times New Roman" w:hAnsi="Arial" w:cs="Times New Roman"/>
          <w:color w:val="000000"/>
        </w:rPr>
        <w:t xml:space="preserve">ns will be fed worms of E. coli, </w:t>
      </w:r>
      <w:r w:rsidR="00B472EA">
        <w:rPr>
          <w:rFonts w:ascii="Arial" w:eastAsia="Times New Roman" w:hAnsi="Arial" w:cs="Times New Roman"/>
          <w:color w:val="000000"/>
        </w:rPr>
        <w:t>which</w:t>
      </w:r>
      <w:r w:rsidR="00C23D9E">
        <w:rPr>
          <w:rFonts w:ascii="Arial" w:eastAsia="Times New Roman" w:hAnsi="Arial" w:cs="Times New Roman"/>
          <w:color w:val="000000"/>
        </w:rPr>
        <w:t xml:space="preserve"> are genetically modified to induce transcription of </w:t>
      </w:r>
      <w:proofErr w:type="spellStart"/>
      <w:r w:rsidR="00C23D9E">
        <w:rPr>
          <w:rFonts w:ascii="Arial" w:eastAsia="Times New Roman" w:hAnsi="Arial" w:cs="Times New Roman"/>
          <w:color w:val="000000"/>
        </w:rPr>
        <w:t>dsRNA</w:t>
      </w:r>
      <w:proofErr w:type="spellEnd"/>
      <w:r w:rsidR="00C23D9E">
        <w:rPr>
          <w:rFonts w:ascii="Arial" w:eastAsia="Times New Roman" w:hAnsi="Arial" w:cs="Times New Roman"/>
          <w:color w:val="000000"/>
        </w:rPr>
        <w:t xml:space="preserve"> that is homologous to a target gene</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Przybysz</w:t>
      </w:r>
      <w:proofErr w:type="spellEnd"/>
      <w:r w:rsidR="000366D8">
        <w:rPr>
          <w:rFonts w:ascii="Arial" w:eastAsia="Times New Roman" w:hAnsi="Arial" w:cs="Times New Roman"/>
          <w:color w:val="000000"/>
        </w:rPr>
        <w:t xml:space="preserve"> et al 2009</w:t>
      </w:r>
      <w:proofErr w:type="gramStart"/>
      <w:r w:rsidR="000366D8">
        <w:rPr>
          <w:rFonts w:ascii="Arial" w:eastAsia="Times New Roman" w:hAnsi="Arial" w:cs="Times New Roman"/>
          <w:color w:val="000000"/>
        </w:rPr>
        <w:t>.</w:t>
      </w:r>
      <w:r w:rsidR="00C23D9E">
        <w:rPr>
          <w:rFonts w:ascii="Arial" w:eastAsia="Times New Roman" w:hAnsi="Arial" w:cs="Times New Roman"/>
          <w:color w:val="000000"/>
        </w:rPr>
        <w:t>.</w:t>
      </w:r>
      <w:proofErr w:type="gramEnd"/>
      <w:r w:rsidR="00C23D9E">
        <w:rPr>
          <w:rFonts w:ascii="Arial" w:eastAsia="Times New Roman" w:hAnsi="Arial" w:cs="Times New Roman"/>
          <w:color w:val="000000"/>
        </w:rPr>
        <w:t xml:space="preserve"> A control will be used that is non homologous to any C. elegans genes to ensure that the </w:t>
      </w:r>
      <w:proofErr w:type="spellStart"/>
      <w:r w:rsidR="00C23D9E">
        <w:rPr>
          <w:rFonts w:ascii="Arial" w:eastAsia="Times New Roman" w:hAnsi="Arial" w:cs="Times New Roman"/>
          <w:color w:val="000000"/>
        </w:rPr>
        <w:t>RNAi</w:t>
      </w:r>
      <w:proofErr w:type="spellEnd"/>
      <w:r w:rsidR="00C23D9E">
        <w:rPr>
          <w:rFonts w:ascii="Arial" w:eastAsia="Times New Roman" w:hAnsi="Arial" w:cs="Times New Roman"/>
          <w:color w:val="000000"/>
        </w:rPr>
        <w:t xml:space="preserve"> (RNA interface) is functional. For each gene that is being tested, multiple independent </w:t>
      </w:r>
      <w:proofErr w:type="spellStart"/>
      <w:r w:rsidR="00C23D9E">
        <w:rPr>
          <w:rFonts w:ascii="Arial" w:eastAsia="Times New Roman" w:hAnsi="Arial" w:cs="Times New Roman"/>
          <w:color w:val="000000"/>
        </w:rPr>
        <w:t>RNAi</w:t>
      </w:r>
      <w:proofErr w:type="spellEnd"/>
      <w:r w:rsidR="00C23D9E">
        <w:rPr>
          <w:rFonts w:ascii="Arial" w:eastAsia="Times New Roman" w:hAnsi="Arial" w:cs="Times New Roman"/>
          <w:color w:val="000000"/>
        </w:rPr>
        <w:t xml:space="preserve"> experiments will be conducted to ensure that the longevity response is due to the silencing of the particular gene</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Przybysz</w:t>
      </w:r>
      <w:proofErr w:type="spellEnd"/>
      <w:r w:rsidR="000366D8">
        <w:rPr>
          <w:rFonts w:ascii="Arial" w:eastAsia="Times New Roman" w:hAnsi="Arial" w:cs="Times New Roman"/>
          <w:color w:val="000000"/>
        </w:rPr>
        <w:t xml:space="preserve"> et al 2009)</w:t>
      </w:r>
      <w:r w:rsidR="00C23D9E">
        <w:rPr>
          <w:rFonts w:ascii="Arial" w:eastAsia="Times New Roman" w:hAnsi="Arial" w:cs="Times New Roman"/>
          <w:color w:val="000000"/>
        </w:rPr>
        <w:t xml:space="preserve">. </w:t>
      </w:r>
    </w:p>
    <w:p w14:paraId="44733ECB" w14:textId="77777777" w:rsidR="00C23D9E" w:rsidRDefault="00C23D9E" w:rsidP="00D44FEE">
      <w:pPr>
        <w:tabs>
          <w:tab w:val="left" w:pos="3828"/>
        </w:tabs>
        <w:rPr>
          <w:rFonts w:ascii="Arial" w:eastAsia="Times New Roman" w:hAnsi="Arial" w:cs="Times New Roman"/>
          <w:color w:val="000000"/>
        </w:rPr>
      </w:pPr>
    </w:p>
    <w:p w14:paraId="5FD69AC1" w14:textId="79446337" w:rsidR="00C23D9E" w:rsidRDefault="00C23D9E" w:rsidP="00D44FEE">
      <w:pPr>
        <w:tabs>
          <w:tab w:val="left" w:pos="3828"/>
        </w:tabs>
        <w:rPr>
          <w:rFonts w:ascii="Arial" w:eastAsia="Times New Roman" w:hAnsi="Arial" w:cs="Times New Roman"/>
          <w:color w:val="000000"/>
        </w:rPr>
      </w:pPr>
      <w:r>
        <w:rPr>
          <w:rFonts w:ascii="Arial" w:eastAsia="Times New Roman" w:hAnsi="Arial" w:cs="Times New Roman"/>
          <w:color w:val="000000"/>
        </w:rPr>
        <w:t>Oxidative stress response (</w:t>
      </w:r>
      <w:proofErr w:type="spellStart"/>
      <w:r>
        <w:rPr>
          <w:rFonts w:ascii="Arial" w:eastAsia="Times New Roman" w:hAnsi="Arial" w:cs="Times New Roman"/>
          <w:color w:val="000000"/>
        </w:rPr>
        <w:t>Juglone</w:t>
      </w:r>
      <w:proofErr w:type="spellEnd"/>
      <w:r>
        <w:rPr>
          <w:rFonts w:ascii="Arial" w:eastAsia="Times New Roman" w:hAnsi="Arial" w:cs="Times New Roman"/>
          <w:color w:val="000000"/>
        </w:rPr>
        <w:t xml:space="preserve"> exposure):</w:t>
      </w:r>
    </w:p>
    <w:p w14:paraId="143CBDA7" w14:textId="736B00E2" w:rsidR="00C23D9E" w:rsidRDefault="00C60914"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The stage 4 larvae </w:t>
      </w:r>
      <w:r w:rsidR="00FD7A19">
        <w:rPr>
          <w:rFonts w:ascii="Arial" w:eastAsia="Times New Roman" w:hAnsi="Arial" w:cs="Times New Roman"/>
          <w:color w:val="000000"/>
        </w:rPr>
        <w:t>will be exposed to varying concentrations of 5-hydroxy-p-napthoquinone (</w:t>
      </w:r>
      <w:proofErr w:type="spellStart"/>
      <w:r w:rsidR="00FD7A19">
        <w:rPr>
          <w:rFonts w:ascii="Arial" w:eastAsia="Times New Roman" w:hAnsi="Arial" w:cs="Times New Roman"/>
          <w:color w:val="000000"/>
        </w:rPr>
        <w:t>juglone</w:t>
      </w:r>
      <w:proofErr w:type="spellEnd"/>
      <w:r w:rsidR="00FD7A19">
        <w:rPr>
          <w:rFonts w:ascii="Arial" w:eastAsia="Times New Roman" w:hAnsi="Arial" w:cs="Times New Roman"/>
          <w:color w:val="000000"/>
        </w:rPr>
        <w:t>) for one hour and then transferred back into their plates. This exposure will mimic oxidative stress and is able to form damaging proteins that the C. elegans need to recover from</w:t>
      </w:r>
      <w:r w:rsidR="00626DD5">
        <w:rPr>
          <w:rFonts w:ascii="Arial" w:eastAsia="Times New Roman" w:hAnsi="Arial" w:cs="Times New Roman"/>
          <w:color w:val="000000"/>
        </w:rPr>
        <w:t xml:space="preserve"> </w:t>
      </w:r>
      <w:r w:rsidR="00626DD5">
        <w:rPr>
          <w:rFonts w:ascii="Arial" w:eastAsia="Times New Roman" w:hAnsi="Arial" w:cs="Times New Roman"/>
          <w:color w:val="000000"/>
        </w:rPr>
        <w:t>(</w:t>
      </w:r>
      <w:proofErr w:type="spellStart"/>
      <w:r w:rsidR="00626DD5">
        <w:rPr>
          <w:rFonts w:ascii="Arial" w:eastAsia="Times New Roman" w:hAnsi="Arial" w:cs="Times New Roman"/>
          <w:color w:val="000000"/>
        </w:rPr>
        <w:t>Przybysz</w:t>
      </w:r>
      <w:proofErr w:type="spellEnd"/>
      <w:r w:rsidR="00626DD5">
        <w:rPr>
          <w:rFonts w:ascii="Arial" w:eastAsia="Times New Roman" w:hAnsi="Arial" w:cs="Times New Roman"/>
          <w:color w:val="000000"/>
        </w:rPr>
        <w:t xml:space="preserve"> et al 2009)</w:t>
      </w:r>
      <w:r w:rsidR="00FD7A19">
        <w:rPr>
          <w:rFonts w:ascii="Arial" w:eastAsia="Times New Roman" w:hAnsi="Arial" w:cs="Times New Roman"/>
          <w:color w:val="000000"/>
        </w:rPr>
        <w:t xml:space="preserve">. The worms will be given 24 hours to recover and touch-provoked movement will test their survival. The worms from each mutant combination strain will be tested, along with a control group for comparison to test for relative survival. </w:t>
      </w:r>
      <w:r w:rsidR="004758DB">
        <w:rPr>
          <w:rFonts w:ascii="Arial" w:eastAsia="Times New Roman" w:hAnsi="Arial" w:cs="Times New Roman"/>
          <w:color w:val="000000"/>
        </w:rPr>
        <w:t>A microarray analysis will be used to measure the survival of the sub-populations</w:t>
      </w:r>
      <w:r w:rsidR="00626DD5">
        <w:rPr>
          <w:rFonts w:ascii="Arial" w:eastAsia="Times New Roman" w:hAnsi="Arial" w:cs="Times New Roman"/>
          <w:color w:val="000000"/>
        </w:rPr>
        <w:t xml:space="preserve"> </w:t>
      </w:r>
      <w:r w:rsidR="00626DD5">
        <w:rPr>
          <w:rFonts w:ascii="Arial" w:eastAsia="Times New Roman" w:hAnsi="Arial" w:cs="Times New Roman"/>
          <w:color w:val="000000"/>
        </w:rPr>
        <w:t>(</w:t>
      </w:r>
      <w:proofErr w:type="spellStart"/>
      <w:r w:rsidR="00626DD5">
        <w:rPr>
          <w:rFonts w:ascii="Arial" w:eastAsia="Times New Roman" w:hAnsi="Arial" w:cs="Times New Roman"/>
          <w:color w:val="000000"/>
        </w:rPr>
        <w:t>Przybysz</w:t>
      </w:r>
      <w:proofErr w:type="spellEnd"/>
      <w:r w:rsidR="00626DD5">
        <w:rPr>
          <w:rFonts w:ascii="Arial" w:eastAsia="Times New Roman" w:hAnsi="Arial" w:cs="Times New Roman"/>
          <w:color w:val="000000"/>
        </w:rPr>
        <w:t xml:space="preserve"> et al 2009)</w:t>
      </w:r>
      <w:r w:rsidR="004758DB">
        <w:rPr>
          <w:rFonts w:ascii="Arial" w:eastAsia="Times New Roman" w:hAnsi="Arial" w:cs="Times New Roman"/>
          <w:color w:val="000000"/>
        </w:rPr>
        <w:t>.</w:t>
      </w:r>
    </w:p>
    <w:p w14:paraId="2D3066DC" w14:textId="77777777" w:rsidR="00BC4A5A" w:rsidRDefault="00BC4A5A" w:rsidP="00D44FEE">
      <w:pPr>
        <w:tabs>
          <w:tab w:val="left" w:pos="3828"/>
        </w:tabs>
        <w:rPr>
          <w:rFonts w:ascii="Arial" w:eastAsia="Times New Roman" w:hAnsi="Arial" w:cs="Times New Roman"/>
          <w:color w:val="000000"/>
        </w:rPr>
      </w:pPr>
    </w:p>
    <w:p w14:paraId="34E6C982" w14:textId="456F2428" w:rsidR="00BC4A5A" w:rsidRDefault="00AE261E" w:rsidP="00D44FEE">
      <w:pPr>
        <w:tabs>
          <w:tab w:val="left" w:pos="3828"/>
        </w:tabs>
        <w:rPr>
          <w:rFonts w:ascii="Arial" w:eastAsia="Times New Roman" w:hAnsi="Arial" w:cs="Times New Roman"/>
          <w:color w:val="000000"/>
        </w:rPr>
      </w:pPr>
      <w:r>
        <w:rPr>
          <w:rFonts w:ascii="Arial" w:eastAsia="Times New Roman" w:hAnsi="Arial" w:cs="Times New Roman"/>
          <w:color w:val="000000"/>
        </w:rPr>
        <w:t>GFP Fusion protein scoring system:</w:t>
      </w:r>
    </w:p>
    <w:p w14:paraId="7E52B177" w14:textId="7CBC9D51" w:rsidR="00AE261E" w:rsidRDefault="00241355" w:rsidP="00D44FEE">
      <w:pPr>
        <w:tabs>
          <w:tab w:val="left" w:pos="3828"/>
        </w:tabs>
        <w:rPr>
          <w:rFonts w:ascii="Arial" w:eastAsia="Times New Roman" w:hAnsi="Arial" w:cs="Times New Roman"/>
          <w:color w:val="000000"/>
        </w:rPr>
      </w:pPr>
      <w:r>
        <w:rPr>
          <w:rFonts w:ascii="Arial" w:eastAsia="Times New Roman" w:hAnsi="Arial" w:cs="Times New Roman"/>
          <w:color w:val="000000"/>
        </w:rPr>
        <w:t>Before an adaptive response is triggered, the transcription factors are required to translocate from the cytoplasm to the nucleus. To observe the nucleic accumulation of SKN-1 and DAF-16 in the various mutant sub-populations, GFP fusion protein scoring will be used. GFP, also known as green fluorescent protein can be visualized by fluorescent microscopy</w:t>
      </w:r>
      <w:r w:rsidR="0050082C">
        <w:rPr>
          <w:rFonts w:ascii="Arial" w:eastAsia="Times New Roman" w:hAnsi="Arial" w:cs="Times New Roman"/>
          <w:color w:val="000000"/>
        </w:rPr>
        <w:t xml:space="preserve"> </w:t>
      </w:r>
      <w:r w:rsidR="0050082C">
        <w:rPr>
          <w:rFonts w:ascii="Arial" w:eastAsia="Times New Roman" w:hAnsi="Arial" w:cs="Times New Roman"/>
          <w:color w:val="000000"/>
        </w:rPr>
        <w:t>(</w:t>
      </w:r>
      <w:proofErr w:type="spellStart"/>
      <w:r w:rsidR="0050082C">
        <w:rPr>
          <w:rFonts w:ascii="Arial" w:eastAsia="Times New Roman" w:hAnsi="Arial" w:cs="Times New Roman"/>
          <w:color w:val="000000"/>
        </w:rPr>
        <w:t>Snapp</w:t>
      </w:r>
      <w:proofErr w:type="spellEnd"/>
      <w:r w:rsidR="0050082C">
        <w:rPr>
          <w:rFonts w:ascii="Arial" w:eastAsia="Times New Roman" w:hAnsi="Arial" w:cs="Times New Roman"/>
          <w:color w:val="000000"/>
        </w:rPr>
        <w:t xml:space="preserve"> 2005).</w:t>
      </w:r>
      <w:r>
        <w:rPr>
          <w:rFonts w:ascii="Arial" w:eastAsia="Times New Roman" w:hAnsi="Arial" w:cs="Times New Roman"/>
          <w:color w:val="000000"/>
        </w:rPr>
        <w:t xml:space="preserve"> It will be used in this experiment to tag the sequences of the transcription factors to see how efficiently they travel to the nucleus to promote their target genes</w:t>
      </w:r>
      <w:r w:rsidR="00626DD5">
        <w:rPr>
          <w:rFonts w:ascii="Arial" w:eastAsia="Times New Roman" w:hAnsi="Arial" w:cs="Times New Roman"/>
          <w:color w:val="000000"/>
        </w:rPr>
        <w:t xml:space="preserve"> (</w:t>
      </w:r>
      <w:proofErr w:type="spellStart"/>
      <w:r w:rsidR="00626DD5">
        <w:rPr>
          <w:rFonts w:ascii="Arial" w:eastAsia="Times New Roman" w:hAnsi="Arial" w:cs="Times New Roman"/>
          <w:color w:val="000000"/>
        </w:rPr>
        <w:t>Snapp</w:t>
      </w:r>
      <w:proofErr w:type="spellEnd"/>
      <w:r w:rsidR="00626DD5">
        <w:rPr>
          <w:rFonts w:ascii="Arial" w:eastAsia="Times New Roman" w:hAnsi="Arial" w:cs="Times New Roman"/>
          <w:color w:val="000000"/>
        </w:rPr>
        <w:t xml:space="preserve"> 2005)</w:t>
      </w:r>
      <w:r>
        <w:rPr>
          <w:rFonts w:ascii="Arial" w:eastAsia="Times New Roman" w:hAnsi="Arial" w:cs="Times New Roman"/>
          <w:color w:val="000000"/>
        </w:rPr>
        <w:t xml:space="preserve">. In particular, the DAF-2/SKN-1 mutant will be pictured to observe the movement of DAF-16, and </w:t>
      </w:r>
      <w:r w:rsidR="00B745F0">
        <w:rPr>
          <w:rFonts w:ascii="Arial" w:eastAsia="Times New Roman" w:hAnsi="Arial" w:cs="Times New Roman"/>
          <w:color w:val="000000"/>
        </w:rPr>
        <w:t>the DAF-2/DAF-16 mutant will be pictured to study the movement of SKN-1</w:t>
      </w:r>
      <w:r w:rsidR="00626DD5">
        <w:rPr>
          <w:rFonts w:ascii="Arial" w:eastAsia="Times New Roman" w:hAnsi="Arial" w:cs="Times New Roman"/>
          <w:color w:val="000000"/>
        </w:rPr>
        <w:t xml:space="preserve"> </w:t>
      </w:r>
      <w:r w:rsidR="00626DD5">
        <w:rPr>
          <w:rFonts w:ascii="Arial" w:eastAsia="Times New Roman" w:hAnsi="Arial" w:cs="Times New Roman"/>
          <w:color w:val="000000"/>
        </w:rPr>
        <w:t>(</w:t>
      </w:r>
      <w:proofErr w:type="spellStart"/>
      <w:r w:rsidR="00626DD5">
        <w:rPr>
          <w:rFonts w:ascii="Arial" w:eastAsia="Times New Roman" w:hAnsi="Arial" w:cs="Times New Roman"/>
          <w:color w:val="000000"/>
        </w:rPr>
        <w:t>Tullet</w:t>
      </w:r>
      <w:proofErr w:type="spellEnd"/>
      <w:r w:rsidR="00626DD5">
        <w:rPr>
          <w:rFonts w:ascii="Arial" w:eastAsia="Times New Roman" w:hAnsi="Arial" w:cs="Times New Roman"/>
          <w:color w:val="000000"/>
        </w:rPr>
        <w:t xml:space="preserve"> et al 2008)</w:t>
      </w:r>
      <w:r w:rsidR="00B745F0">
        <w:rPr>
          <w:rFonts w:ascii="Arial" w:eastAsia="Times New Roman" w:hAnsi="Arial" w:cs="Times New Roman"/>
          <w:color w:val="000000"/>
        </w:rPr>
        <w:t xml:space="preserve">. This will show how the absence of one factor affects the other’s movement into the nucleus. </w:t>
      </w:r>
    </w:p>
    <w:p w14:paraId="2CB35766" w14:textId="77777777" w:rsidR="00B745F0" w:rsidRDefault="00B745F0" w:rsidP="00D44FEE">
      <w:pPr>
        <w:tabs>
          <w:tab w:val="left" w:pos="3828"/>
        </w:tabs>
        <w:rPr>
          <w:rFonts w:ascii="Arial" w:eastAsia="Times New Roman" w:hAnsi="Arial" w:cs="Times New Roman"/>
          <w:color w:val="000000"/>
        </w:rPr>
      </w:pPr>
    </w:p>
    <w:p w14:paraId="3774C5BB" w14:textId="273B9974" w:rsidR="00126928" w:rsidRDefault="00526B9C"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Lifespan and Healthspan analysis: </w:t>
      </w:r>
    </w:p>
    <w:p w14:paraId="1228185E" w14:textId="201B25CF" w:rsidR="00526B9C" w:rsidRDefault="004758DB" w:rsidP="00D44FEE">
      <w:pPr>
        <w:tabs>
          <w:tab w:val="left" w:pos="3828"/>
        </w:tabs>
        <w:rPr>
          <w:rFonts w:ascii="Arial" w:eastAsia="Times New Roman" w:hAnsi="Arial" w:cs="Times New Roman"/>
          <w:color w:val="000000"/>
        </w:rPr>
      </w:pPr>
      <w:r>
        <w:rPr>
          <w:rFonts w:ascii="Arial" w:eastAsia="Times New Roman" w:hAnsi="Arial" w:cs="Times New Roman"/>
          <w:color w:val="000000"/>
        </w:rPr>
        <w:t>The lifespan of C. elegans must be monit</w:t>
      </w:r>
      <w:r w:rsidR="00680F9F">
        <w:rPr>
          <w:rFonts w:ascii="Arial" w:eastAsia="Times New Roman" w:hAnsi="Arial" w:cs="Times New Roman"/>
          <w:color w:val="000000"/>
        </w:rPr>
        <w:t>ored periodically from hatching</w:t>
      </w:r>
      <w:r w:rsidR="004A3D2A">
        <w:rPr>
          <w:rFonts w:ascii="Arial" w:eastAsia="Times New Roman" w:hAnsi="Arial" w:cs="Times New Roman"/>
          <w:color w:val="000000"/>
        </w:rPr>
        <w:t xml:space="preserve"> to study the adaptive reactions to oxidative stress</w:t>
      </w:r>
      <w:r w:rsidR="00680F9F">
        <w:rPr>
          <w:rFonts w:ascii="Arial" w:eastAsia="Times New Roman" w:hAnsi="Arial" w:cs="Times New Roman"/>
          <w:color w:val="000000"/>
        </w:rPr>
        <w:t xml:space="preserve">. To measure the </w:t>
      </w:r>
      <w:r w:rsidR="004A3D2A">
        <w:rPr>
          <w:rFonts w:ascii="Arial" w:eastAsia="Times New Roman" w:hAnsi="Arial" w:cs="Times New Roman"/>
          <w:color w:val="000000"/>
        </w:rPr>
        <w:t>mutants’</w:t>
      </w:r>
      <w:r w:rsidR="00680F9F">
        <w:rPr>
          <w:rFonts w:ascii="Arial" w:eastAsia="Times New Roman" w:hAnsi="Arial" w:cs="Times New Roman"/>
          <w:color w:val="000000"/>
        </w:rPr>
        <w:t xml:space="preserve"> health, movement assays will be performed</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Tullet</w:t>
      </w:r>
      <w:proofErr w:type="spellEnd"/>
      <w:r w:rsidR="000366D8">
        <w:rPr>
          <w:rFonts w:ascii="Arial" w:eastAsia="Times New Roman" w:hAnsi="Arial" w:cs="Times New Roman"/>
          <w:color w:val="000000"/>
        </w:rPr>
        <w:t xml:space="preserve"> et al 2008)</w:t>
      </w:r>
      <w:r w:rsidR="00680F9F">
        <w:rPr>
          <w:rFonts w:ascii="Arial" w:eastAsia="Times New Roman" w:hAnsi="Arial" w:cs="Times New Roman"/>
          <w:color w:val="000000"/>
        </w:rPr>
        <w:t>. These will measure the number of rotations within a 20 second period that are stim</w:t>
      </w:r>
      <w:r w:rsidR="004A3D2A">
        <w:rPr>
          <w:rFonts w:ascii="Arial" w:eastAsia="Times New Roman" w:hAnsi="Arial" w:cs="Times New Roman"/>
          <w:color w:val="000000"/>
        </w:rPr>
        <w:t xml:space="preserve">ulated by tapping the plates that hold the C. elegans mutants. </w:t>
      </w:r>
      <w:r w:rsidR="00680F9F">
        <w:rPr>
          <w:rFonts w:ascii="Arial" w:eastAsia="Times New Roman" w:hAnsi="Arial" w:cs="Times New Roman"/>
          <w:color w:val="000000"/>
        </w:rPr>
        <w:t>Along with this, the individual worms will be monitored to see when they lay eggs to assess their reproductive period</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Tullet</w:t>
      </w:r>
      <w:proofErr w:type="spellEnd"/>
      <w:r w:rsidR="000366D8">
        <w:rPr>
          <w:rFonts w:ascii="Arial" w:eastAsia="Times New Roman" w:hAnsi="Arial" w:cs="Times New Roman"/>
          <w:color w:val="000000"/>
        </w:rPr>
        <w:t xml:space="preserve"> et al 2008)</w:t>
      </w:r>
      <w:r w:rsidR="00680F9F">
        <w:rPr>
          <w:rFonts w:ascii="Arial" w:eastAsia="Times New Roman" w:hAnsi="Arial" w:cs="Times New Roman"/>
          <w:color w:val="000000"/>
        </w:rPr>
        <w:t xml:space="preserve">. </w:t>
      </w:r>
    </w:p>
    <w:p w14:paraId="39FDAAE6" w14:textId="77777777" w:rsidR="000D652A" w:rsidRDefault="000D652A" w:rsidP="00D44FEE">
      <w:pPr>
        <w:tabs>
          <w:tab w:val="left" w:pos="3828"/>
        </w:tabs>
        <w:rPr>
          <w:rFonts w:ascii="Arial" w:eastAsia="Times New Roman" w:hAnsi="Arial" w:cs="Times New Roman"/>
          <w:color w:val="000000"/>
        </w:rPr>
      </w:pPr>
    </w:p>
    <w:p w14:paraId="53921305" w14:textId="33B7F95D" w:rsidR="000D652A" w:rsidRPr="00193C92" w:rsidRDefault="00193C92" w:rsidP="00193C92">
      <w:pPr>
        <w:pStyle w:val="ListParagraph"/>
        <w:numPr>
          <w:ilvl w:val="0"/>
          <w:numId w:val="2"/>
        </w:numPr>
        <w:tabs>
          <w:tab w:val="left" w:pos="3828"/>
        </w:tabs>
        <w:rPr>
          <w:rFonts w:ascii="Arial" w:eastAsia="Times New Roman" w:hAnsi="Arial" w:cs="Times New Roman"/>
          <w:color w:val="000000"/>
        </w:rPr>
      </w:pPr>
      <w:r w:rsidRPr="00193C92">
        <w:rPr>
          <w:rFonts w:ascii="Arial" w:eastAsia="Times New Roman" w:hAnsi="Arial" w:cs="Times New Roman"/>
          <w:color w:val="000000"/>
        </w:rPr>
        <w:t>Discussion</w:t>
      </w:r>
    </w:p>
    <w:p w14:paraId="62C1C69D" w14:textId="77777777" w:rsidR="00193C92" w:rsidRPr="00193C92" w:rsidRDefault="00193C92" w:rsidP="00193C92">
      <w:pPr>
        <w:tabs>
          <w:tab w:val="left" w:pos="3828"/>
        </w:tabs>
        <w:rPr>
          <w:rFonts w:ascii="Arial" w:eastAsia="Times New Roman" w:hAnsi="Arial" w:cs="Times New Roman"/>
          <w:color w:val="000000"/>
        </w:rPr>
      </w:pPr>
    </w:p>
    <w:p w14:paraId="7C2C2734" w14:textId="44DD988C" w:rsidR="00B26146" w:rsidRDefault="000545A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r w:rsidR="0016553E">
        <w:rPr>
          <w:rFonts w:ascii="Arial" w:eastAsia="Times New Roman" w:hAnsi="Arial" w:cs="Times New Roman"/>
          <w:color w:val="000000"/>
        </w:rPr>
        <w:t xml:space="preserve">The objective </w:t>
      </w:r>
      <w:r w:rsidR="005741BD">
        <w:rPr>
          <w:rFonts w:ascii="Arial" w:eastAsia="Times New Roman" w:hAnsi="Arial" w:cs="Times New Roman"/>
          <w:color w:val="000000"/>
        </w:rPr>
        <w:t xml:space="preserve">of this experiment is to determine how SKN-1 and DAF-16 affect each other in terms of promoting longevity in C. elegans. This will be done in the experiment using the aforementioned methods, which involve using RNA interface methods to silence certain genes. Through this, we can gain insight into whether the two transcription factors regulate each other and or affect the ability to increase lifespan. The hypothesis of this experiment was that they do in fact affect each other and regulate one another. If the DAF-2/DAF-16 mutant shows decreased signs of </w:t>
      </w:r>
      <w:r>
        <w:rPr>
          <w:rFonts w:ascii="Arial" w:eastAsia="Times New Roman" w:hAnsi="Arial" w:cs="Times New Roman"/>
          <w:color w:val="000000"/>
        </w:rPr>
        <w:t>longevity, then this will indicate that SKN-1 is related to DAF-16 in some way that affects its ability to increase lifespan. Experimental results that would indicate this are if the SKN-1 is unable to reach the nucleus as efficiently, and if the mutant is not able to react to the oxidative stress as well as the control group. The C. elegans lifespan assay will also show a shorter result in this case, as well a lower health span indicated by a decrease in touch-provoked movement. All of these results can also apply to the DAF-2/SKN-1 mutant in a similar way when taking into account the resultant activity levels of DAF-16.</w:t>
      </w:r>
    </w:p>
    <w:p w14:paraId="31D0B758" w14:textId="6676280A" w:rsidR="000545A7" w:rsidRDefault="000545A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Results that show that the two transcription factors are related will provide insight into </w:t>
      </w:r>
      <w:r w:rsidR="007D1347">
        <w:rPr>
          <w:rFonts w:ascii="Arial" w:eastAsia="Times New Roman" w:hAnsi="Arial" w:cs="Times New Roman"/>
          <w:color w:val="000000"/>
        </w:rPr>
        <w:t xml:space="preserve">how similar homologs in humans and other mammals also act together to further the lifespan and </w:t>
      </w:r>
      <w:proofErr w:type="spellStart"/>
      <w:r w:rsidR="007D1347">
        <w:rPr>
          <w:rFonts w:ascii="Arial" w:eastAsia="Times New Roman" w:hAnsi="Arial" w:cs="Times New Roman"/>
          <w:color w:val="000000"/>
        </w:rPr>
        <w:t>healthspan</w:t>
      </w:r>
      <w:proofErr w:type="spellEnd"/>
      <w:r w:rsidR="007D1347">
        <w:rPr>
          <w:rFonts w:ascii="Arial" w:eastAsia="Times New Roman" w:hAnsi="Arial" w:cs="Times New Roman"/>
          <w:color w:val="000000"/>
        </w:rPr>
        <w:t xml:space="preserve">. Further experiments can also be done to narrow down the exact pathways and genes that are affected to see the overlap between the transcription factors to shed light on how diseases that affect the IIS or SKN-1 and DAF-16 in particular could be treated. This could then be used to further research in mammals. </w:t>
      </w:r>
    </w:p>
    <w:p w14:paraId="267B6248" w14:textId="2341E84E" w:rsidR="007D1347" w:rsidRDefault="00BF6B1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In the case that the two transcription factors are no</w:t>
      </w:r>
      <w:r w:rsidR="000B278A">
        <w:rPr>
          <w:rFonts w:ascii="Arial" w:eastAsia="Times New Roman" w:hAnsi="Arial" w:cs="Times New Roman"/>
          <w:color w:val="000000"/>
        </w:rPr>
        <w:t xml:space="preserve">t related to each other, </w:t>
      </w:r>
      <w:r>
        <w:rPr>
          <w:rFonts w:ascii="Arial" w:eastAsia="Times New Roman" w:hAnsi="Arial" w:cs="Times New Roman"/>
          <w:color w:val="000000"/>
        </w:rPr>
        <w:t xml:space="preserve">experiments with different methods could be used to confirm these results. </w:t>
      </w:r>
      <w:r w:rsidR="000B5B91">
        <w:rPr>
          <w:rFonts w:ascii="Arial" w:eastAsia="Times New Roman" w:hAnsi="Arial" w:cs="Times New Roman"/>
          <w:color w:val="000000"/>
        </w:rPr>
        <w:t>Results that show DAF-16 acting to extend lifespan independently would be contrary to current research</w:t>
      </w:r>
      <w:r w:rsidR="001979ED">
        <w:rPr>
          <w:rFonts w:ascii="Arial" w:eastAsia="Times New Roman" w:hAnsi="Arial" w:cs="Times New Roman"/>
          <w:color w:val="000000"/>
        </w:rPr>
        <w:t xml:space="preserve"> (Uno and Nishida 2016)</w:t>
      </w:r>
      <w:r w:rsidR="000B5B91">
        <w:rPr>
          <w:rFonts w:ascii="Arial" w:eastAsia="Times New Roman" w:hAnsi="Arial" w:cs="Times New Roman"/>
          <w:color w:val="000000"/>
        </w:rPr>
        <w:t xml:space="preserve">. This subject could be further studied to understand how the similar phenotypes occur when the transcription factors do not have an overlap. </w:t>
      </w:r>
      <w:r w:rsidR="00FE7C70">
        <w:rPr>
          <w:rFonts w:ascii="Arial" w:eastAsia="Times New Roman" w:hAnsi="Arial" w:cs="Times New Roman"/>
          <w:color w:val="000000"/>
        </w:rPr>
        <w:t>The increase in lifespan for DAF-16 and SKN-1 can be studied independently if it is known that they do not affect each other. Finally, similar experiments could be conducted with the other transcription factors that are speculated to act along with DAF-16, the pivotal transcription factor associated with an increased lifespan in C. elegans.</w:t>
      </w:r>
    </w:p>
    <w:p w14:paraId="5C6907CE" w14:textId="77777777" w:rsidR="000545A7" w:rsidRDefault="000545A7" w:rsidP="00D44FEE">
      <w:pPr>
        <w:tabs>
          <w:tab w:val="left" w:pos="3828"/>
        </w:tabs>
        <w:rPr>
          <w:rFonts w:ascii="Arial" w:eastAsia="Times New Roman" w:hAnsi="Arial" w:cs="Times New Roman"/>
          <w:color w:val="000000"/>
        </w:rPr>
      </w:pPr>
    </w:p>
    <w:p w14:paraId="2DA99286" w14:textId="77777777" w:rsidR="00B5367E" w:rsidRDefault="00B5367E" w:rsidP="00D44FEE">
      <w:pPr>
        <w:tabs>
          <w:tab w:val="left" w:pos="3828"/>
        </w:tabs>
        <w:rPr>
          <w:rFonts w:ascii="Arial" w:eastAsia="Times New Roman" w:hAnsi="Arial" w:cs="Times New Roman"/>
          <w:color w:val="000000"/>
        </w:rPr>
      </w:pPr>
    </w:p>
    <w:p w14:paraId="47D7D0AF" w14:textId="77777777" w:rsidR="00910A80" w:rsidRDefault="00910A80" w:rsidP="00D44FEE">
      <w:pPr>
        <w:tabs>
          <w:tab w:val="left" w:pos="3828"/>
        </w:tabs>
        <w:rPr>
          <w:rFonts w:ascii="Arial" w:eastAsia="Times New Roman" w:hAnsi="Arial" w:cs="Times New Roman"/>
          <w:color w:val="000000"/>
        </w:rPr>
      </w:pPr>
    </w:p>
    <w:p w14:paraId="75428B5D" w14:textId="77777777" w:rsidR="003007AB" w:rsidRDefault="003007AB" w:rsidP="00D44FEE">
      <w:pPr>
        <w:tabs>
          <w:tab w:val="left" w:pos="3828"/>
        </w:tabs>
        <w:rPr>
          <w:rFonts w:ascii="Arial" w:eastAsia="Times New Roman" w:hAnsi="Arial" w:cs="Times New Roman"/>
          <w:color w:val="000000"/>
        </w:rPr>
      </w:pPr>
    </w:p>
    <w:p w14:paraId="118CACBC" w14:textId="77777777" w:rsidR="00E93865" w:rsidRDefault="00E93865" w:rsidP="00D44FEE">
      <w:pPr>
        <w:tabs>
          <w:tab w:val="left" w:pos="3828"/>
        </w:tabs>
        <w:rPr>
          <w:rFonts w:ascii="Arial" w:eastAsia="Times New Roman" w:hAnsi="Arial" w:cs="Times New Roman"/>
          <w:color w:val="000000"/>
        </w:rPr>
      </w:pPr>
    </w:p>
    <w:p w14:paraId="5CCB692F" w14:textId="77777777" w:rsidR="00E93865" w:rsidRDefault="00E93865" w:rsidP="00D44FEE">
      <w:pPr>
        <w:tabs>
          <w:tab w:val="left" w:pos="3828"/>
        </w:tabs>
        <w:rPr>
          <w:rFonts w:ascii="Arial" w:eastAsia="Times New Roman" w:hAnsi="Arial" w:cs="Times New Roman"/>
          <w:color w:val="000000"/>
        </w:rPr>
      </w:pPr>
    </w:p>
    <w:p w14:paraId="028F1575" w14:textId="77777777" w:rsidR="00E93865" w:rsidRDefault="00E93865" w:rsidP="00D44FEE">
      <w:pPr>
        <w:tabs>
          <w:tab w:val="left" w:pos="3828"/>
        </w:tabs>
        <w:rPr>
          <w:rFonts w:ascii="Arial" w:eastAsia="Times New Roman" w:hAnsi="Arial" w:cs="Times New Roman"/>
          <w:color w:val="000000"/>
        </w:rPr>
      </w:pPr>
    </w:p>
    <w:p w14:paraId="4636D3C3" w14:textId="77777777" w:rsidR="00E93865" w:rsidRDefault="00E93865" w:rsidP="00D44FEE">
      <w:pPr>
        <w:tabs>
          <w:tab w:val="left" w:pos="3828"/>
        </w:tabs>
        <w:rPr>
          <w:rFonts w:ascii="Arial" w:eastAsia="Times New Roman" w:hAnsi="Arial" w:cs="Times New Roman"/>
          <w:color w:val="000000"/>
        </w:rPr>
      </w:pPr>
    </w:p>
    <w:p w14:paraId="4066CAC4" w14:textId="77777777" w:rsidR="00E93865" w:rsidRDefault="00E93865" w:rsidP="00D44FEE">
      <w:pPr>
        <w:tabs>
          <w:tab w:val="left" w:pos="3828"/>
        </w:tabs>
        <w:rPr>
          <w:rFonts w:ascii="Arial" w:eastAsia="Times New Roman" w:hAnsi="Arial" w:cs="Times New Roman"/>
          <w:color w:val="000000"/>
        </w:rPr>
      </w:pPr>
    </w:p>
    <w:p w14:paraId="427D9366" w14:textId="77777777" w:rsidR="00E93865" w:rsidRDefault="00E93865" w:rsidP="00D44FEE">
      <w:pPr>
        <w:tabs>
          <w:tab w:val="left" w:pos="3828"/>
        </w:tabs>
        <w:rPr>
          <w:rFonts w:ascii="Arial" w:eastAsia="Times New Roman" w:hAnsi="Arial" w:cs="Times New Roman"/>
          <w:color w:val="000000"/>
        </w:rPr>
      </w:pPr>
    </w:p>
    <w:p w14:paraId="668C93DB" w14:textId="77777777" w:rsidR="00E93865" w:rsidRDefault="00E93865" w:rsidP="00D44FEE">
      <w:pPr>
        <w:tabs>
          <w:tab w:val="left" w:pos="3828"/>
        </w:tabs>
        <w:rPr>
          <w:rFonts w:ascii="Arial" w:eastAsia="Times New Roman" w:hAnsi="Arial" w:cs="Times New Roman"/>
          <w:color w:val="000000"/>
        </w:rPr>
      </w:pPr>
    </w:p>
    <w:p w14:paraId="3A1136AA" w14:textId="77777777" w:rsidR="00E93865" w:rsidRDefault="00E93865" w:rsidP="00D44FEE">
      <w:pPr>
        <w:tabs>
          <w:tab w:val="left" w:pos="3828"/>
        </w:tabs>
        <w:rPr>
          <w:rFonts w:ascii="Arial" w:eastAsia="Times New Roman" w:hAnsi="Arial" w:cs="Times New Roman"/>
          <w:color w:val="000000"/>
        </w:rPr>
      </w:pPr>
    </w:p>
    <w:p w14:paraId="416AE622" w14:textId="77777777" w:rsidR="00E93865" w:rsidRDefault="00E93865" w:rsidP="00D44FEE">
      <w:pPr>
        <w:tabs>
          <w:tab w:val="left" w:pos="3828"/>
        </w:tabs>
        <w:rPr>
          <w:rFonts w:ascii="Arial" w:eastAsia="Times New Roman" w:hAnsi="Arial" w:cs="Times New Roman"/>
          <w:color w:val="000000"/>
        </w:rPr>
      </w:pPr>
    </w:p>
    <w:p w14:paraId="3D0B800B" w14:textId="77777777" w:rsidR="00E93865" w:rsidRDefault="00E93865" w:rsidP="00D44FEE">
      <w:pPr>
        <w:tabs>
          <w:tab w:val="left" w:pos="3828"/>
        </w:tabs>
        <w:rPr>
          <w:rFonts w:ascii="Arial" w:eastAsia="Times New Roman" w:hAnsi="Arial" w:cs="Times New Roman"/>
          <w:color w:val="000000"/>
        </w:rPr>
      </w:pPr>
    </w:p>
    <w:p w14:paraId="3C05080B" w14:textId="77777777" w:rsidR="00E93865" w:rsidRDefault="00E93865" w:rsidP="00D44FEE">
      <w:pPr>
        <w:tabs>
          <w:tab w:val="left" w:pos="3828"/>
        </w:tabs>
        <w:rPr>
          <w:rFonts w:ascii="Arial" w:eastAsia="Times New Roman" w:hAnsi="Arial" w:cs="Times New Roman"/>
          <w:color w:val="000000"/>
        </w:rPr>
      </w:pPr>
    </w:p>
    <w:p w14:paraId="28125A20" w14:textId="77777777" w:rsidR="00E93865" w:rsidRDefault="00E93865" w:rsidP="00D44FEE">
      <w:pPr>
        <w:tabs>
          <w:tab w:val="left" w:pos="3828"/>
        </w:tabs>
        <w:rPr>
          <w:rFonts w:ascii="Arial" w:eastAsia="Times New Roman" w:hAnsi="Arial" w:cs="Times New Roman"/>
          <w:color w:val="000000"/>
        </w:rPr>
      </w:pPr>
    </w:p>
    <w:p w14:paraId="63184614" w14:textId="77777777" w:rsidR="00E93865" w:rsidRDefault="00E93865" w:rsidP="00D44FEE">
      <w:pPr>
        <w:tabs>
          <w:tab w:val="left" w:pos="3828"/>
        </w:tabs>
        <w:rPr>
          <w:rFonts w:ascii="Arial" w:eastAsia="Times New Roman" w:hAnsi="Arial" w:cs="Times New Roman"/>
          <w:color w:val="000000"/>
        </w:rPr>
      </w:pPr>
    </w:p>
    <w:p w14:paraId="35455FE8" w14:textId="77777777" w:rsidR="00E93865" w:rsidRPr="00F374F2" w:rsidRDefault="00E93865" w:rsidP="00D44FEE">
      <w:pPr>
        <w:tabs>
          <w:tab w:val="left" w:pos="3828"/>
        </w:tabs>
        <w:rPr>
          <w:rFonts w:ascii="Arial" w:eastAsia="Times New Roman" w:hAnsi="Arial" w:cs="Arial"/>
          <w:color w:val="000000"/>
        </w:rPr>
      </w:pPr>
    </w:p>
    <w:p w14:paraId="6ADF4E7A" w14:textId="54B3AFE3" w:rsidR="00EB7CD4" w:rsidRPr="00F374F2" w:rsidRDefault="005A473C" w:rsidP="00EB7CD4">
      <w:pPr>
        <w:tabs>
          <w:tab w:val="left" w:pos="3828"/>
        </w:tabs>
        <w:jc w:val="center"/>
        <w:rPr>
          <w:rFonts w:ascii="Arial" w:eastAsia="Times New Roman" w:hAnsi="Arial" w:cs="Arial"/>
          <w:color w:val="000000"/>
        </w:rPr>
      </w:pPr>
      <w:r w:rsidRPr="00F374F2">
        <w:rPr>
          <w:rFonts w:ascii="Arial" w:eastAsia="Times New Roman" w:hAnsi="Arial" w:cs="Arial"/>
          <w:color w:val="000000"/>
        </w:rPr>
        <w:t xml:space="preserve">References: </w:t>
      </w:r>
    </w:p>
    <w:p w14:paraId="72C04212" w14:textId="77777777" w:rsidR="005A473C" w:rsidRPr="00F374F2" w:rsidRDefault="005A473C" w:rsidP="00EB7CD4">
      <w:pPr>
        <w:tabs>
          <w:tab w:val="left" w:pos="3828"/>
        </w:tabs>
        <w:jc w:val="center"/>
        <w:rPr>
          <w:rFonts w:ascii="Arial" w:eastAsia="Times New Roman" w:hAnsi="Arial" w:cs="Arial"/>
          <w:color w:val="000000"/>
        </w:rPr>
      </w:pPr>
    </w:p>
    <w:p w14:paraId="2CC1B355" w14:textId="77777777" w:rsidR="005A473C" w:rsidRPr="00F374F2" w:rsidRDefault="005A473C" w:rsidP="003B3034">
      <w:pPr>
        <w:ind w:left="720" w:hanging="720"/>
        <w:rPr>
          <w:rFonts w:ascii="Arial" w:eastAsia="Times New Roman" w:hAnsi="Arial" w:cs="Arial"/>
          <w:color w:val="303030"/>
          <w:shd w:val="clear" w:color="auto" w:fill="FFFFFF"/>
        </w:rPr>
      </w:pPr>
      <w:proofErr w:type="spellStart"/>
      <w:r w:rsidRPr="00F374F2">
        <w:rPr>
          <w:rFonts w:ascii="Arial" w:eastAsia="Times New Roman" w:hAnsi="Arial" w:cs="Arial"/>
          <w:color w:val="303030"/>
          <w:shd w:val="clear" w:color="auto" w:fill="FFFFFF"/>
        </w:rPr>
        <w:t>Altintas</w:t>
      </w:r>
      <w:proofErr w:type="spellEnd"/>
      <w:r w:rsidRPr="00F374F2">
        <w:rPr>
          <w:rFonts w:ascii="Arial" w:eastAsia="Times New Roman" w:hAnsi="Arial" w:cs="Arial"/>
          <w:color w:val="303030"/>
          <w:shd w:val="clear" w:color="auto" w:fill="FFFFFF"/>
        </w:rPr>
        <w:t>, O., Park, S., &amp; Lee, S</w:t>
      </w:r>
      <w:proofErr w:type="gramStart"/>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xml:space="preserve">J. V. (2016). </w:t>
      </w:r>
      <w:proofErr w:type="gramStart"/>
      <w:r w:rsidRPr="00F374F2">
        <w:rPr>
          <w:rFonts w:ascii="Arial" w:eastAsia="Times New Roman" w:hAnsi="Arial" w:cs="Arial"/>
          <w:color w:val="303030"/>
          <w:shd w:val="clear" w:color="auto" w:fill="FFFFFF"/>
        </w:rPr>
        <w:t>The role of insulin/IGF-1 signaling in the longevity of model invertebrates, </w:t>
      </w:r>
      <w:r w:rsidRPr="00F374F2">
        <w:rPr>
          <w:rFonts w:ascii="Arial" w:eastAsia="Times New Roman" w:hAnsi="Arial" w:cs="Arial"/>
          <w:i/>
          <w:iCs/>
          <w:color w:val="303030"/>
          <w:shd w:val="clear" w:color="auto" w:fill="FFFFFF"/>
        </w:rPr>
        <w:t>C. elegans</w:t>
      </w:r>
      <w:r w:rsidRPr="00F374F2">
        <w:rPr>
          <w:rFonts w:ascii="Arial" w:eastAsia="Times New Roman" w:hAnsi="Arial" w:cs="Arial"/>
          <w:color w:val="303030"/>
          <w:shd w:val="clear" w:color="auto" w:fill="FFFFFF"/>
        </w:rPr>
        <w:t> and </w:t>
      </w:r>
      <w:r w:rsidRPr="00F374F2">
        <w:rPr>
          <w:rFonts w:ascii="Arial" w:eastAsia="Times New Roman" w:hAnsi="Arial" w:cs="Arial"/>
          <w:i/>
          <w:iCs/>
          <w:color w:val="303030"/>
          <w:shd w:val="clear" w:color="auto" w:fill="FFFFFF"/>
        </w:rPr>
        <w:t>D. melanogaster</w:t>
      </w:r>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BMB Reports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49</w:t>
      </w:r>
      <w:r w:rsidRPr="00F374F2">
        <w:rPr>
          <w:rFonts w:ascii="Arial" w:eastAsia="Times New Roman" w:hAnsi="Arial" w:cs="Arial"/>
          <w:color w:val="303030"/>
          <w:shd w:val="clear" w:color="auto" w:fill="FFFFFF"/>
        </w:rPr>
        <w:t>(2), 81–92. http://doi.org/10.5483/BMBRep.2016.49.2.261</w:t>
      </w:r>
    </w:p>
    <w:p w14:paraId="6703EF32" w14:textId="77777777" w:rsidR="005A473C" w:rsidRPr="00F374F2" w:rsidRDefault="005A473C" w:rsidP="003B3034">
      <w:pPr>
        <w:tabs>
          <w:tab w:val="left" w:pos="3828"/>
        </w:tabs>
        <w:ind w:left="720" w:hanging="720"/>
        <w:rPr>
          <w:rFonts w:ascii="Arial" w:eastAsia="Times New Roman" w:hAnsi="Arial" w:cs="Arial"/>
          <w:color w:val="000000"/>
        </w:rPr>
      </w:pPr>
    </w:p>
    <w:p w14:paraId="1CFC3F63" w14:textId="77777777" w:rsidR="005A473C" w:rsidRPr="00F374F2" w:rsidRDefault="005A473C"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Eleftherianos</w:t>
      </w:r>
      <w:proofErr w:type="spellEnd"/>
      <w:r w:rsidRPr="00F374F2">
        <w:rPr>
          <w:rFonts w:ascii="Arial" w:eastAsia="Times New Roman" w:hAnsi="Arial" w:cs="Arial"/>
          <w:color w:val="303030"/>
          <w:shd w:val="clear" w:color="auto" w:fill="FFFFFF"/>
        </w:rPr>
        <w:t>, I., &amp; Castillo, J. C. (2012).</w:t>
      </w:r>
      <w:proofErr w:type="gramEnd"/>
      <w:r w:rsidRPr="00F374F2">
        <w:rPr>
          <w:rFonts w:ascii="Arial" w:eastAsia="Times New Roman" w:hAnsi="Arial" w:cs="Arial"/>
          <w:color w:val="303030"/>
          <w:shd w:val="clear" w:color="auto" w:fill="FFFFFF"/>
        </w:rPr>
        <w:t xml:space="preserve"> </w:t>
      </w:r>
      <w:proofErr w:type="gramStart"/>
      <w:r w:rsidRPr="00F374F2">
        <w:rPr>
          <w:rFonts w:ascii="Arial" w:eastAsia="Times New Roman" w:hAnsi="Arial" w:cs="Arial"/>
          <w:color w:val="303030"/>
          <w:shd w:val="clear" w:color="auto" w:fill="FFFFFF"/>
        </w:rPr>
        <w:t>Molecular Mechanisms of Aging and Immune System Regulation in </w:t>
      </w:r>
      <w:r w:rsidRPr="00F374F2">
        <w:rPr>
          <w:rFonts w:ascii="Arial" w:eastAsia="Times New Roman" w:hAnsi="Arial" w:cs="Arial"/>
          <w:i/>
          <w:iCs/>
          <w:color w:val="303030"/>
          <w:shd w:val="clear" w:color="auto" w:fill="FFFFFF"/>
        </w:rPr>
        <w:t>Drosophila</w:t>
      </w:r>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International Journal of Molecular Sciences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13</w:t>
      </w:r>
      <w:r w:rsidRPr="00F374F2">
        <w:rPr>
          <w:rFonts w:ascii="Arial" w:eastAsia="Times New Roman" w:hAnsi="Arial" w:cs="Arial"/>
          <w:color w:val="303030"/>
          <w:shd w:val="clear" w:color="auto" w:fill="FFFFFF"/>
        </w:rPr>
        <w:t>(8), 9826–9844. http://doi.org/10.3390/ijms13089826</w:t>
      </w:r>
    </w:p>
    <w:p w14:paraId="679B11C5" w14:textId="77777777" w:rsidR="005A473C" w:rsidRPr="00F374F2" w:rsidRDefault="005A473C" w:rsidP="003B3034">
      <w:pPr>
        <w:tabs>
          <w:tab w:val="left" w:pos="3828"/>
        </w:tabs>
        <w:ind w:left="720" w:hanging="720"/>
        <w:rPr>
          <w:rFonts w:ascii="Arial" w:eastAsia="Times New Roman" w:hAnsi="Arial" w:cs="Arial"/>
          <w:color w:val="000000"/>
        </w:rPr>
      </w:pPr>
    </w:p>
    <w:p w14:paraId="4305A5E2" w14:textId="77777777" w:rsidR="005A473C" w:rsidRPr="005A473C" w:rsidRDefault="005A473C" w:rsidP="003B3034">
      <w:pPr>
        <w:ind w:left="720" w:hanging="720"/>
        <w:rPr>
          <w:rFonts w:ascii="Arial" w:eastAsia="Times New Roman" w:hAnsi="Arial" w:cs="Arial"/>
        </w:rPr>
      </w:pPr>
      <w:proofErr w:type="gramStart"/>
      <w:r w:rsidRPr="005A473C">
        <w:rPr>
          <w:rFonts w:ascii="Arial" w:eastAsia="Times New Roman" w:hAnsi="Arial" w:cs="Arial"/>
          <w:bCs/>
          <w:color w:val="333333"/>
          <w:shd w:val="clear" w:color="auto" w:fill="FFFFFF"/>
        </w:rPr>
        <w:t>Hsu, A., Murphy, C. T., &amp; Kenyon, C. (2003).</w:t>
      </w:r>
      <w:proofErr w:type="gramEnd"/>
      <w:r w:rsidRPr="005A473C">
        <w:rPr>
          <w:rFonts w:ascii="Arial" w:eastAsia="Times New Roman" w:hAnsi="Arial" w:cs="Arial"/>
          <w:bCs/>
          <w:color w:val="333333"/>
          <w:shd w:val="clear" w:color="auto" w:fill="FFFFFF"/>
        </w:rPr>
        <w:t xml:space="preserve"> </w:t>
      </w:r>
      <w:proofErr w:type="gramStart"/>
      <w:r w:rsidRPr="005A473C">
        <w:rPr>
          <w:rFonts w:ascii="Arial" w:eastAsia="Times New Roman" w:hAnsi="Arial" w:cs="Arial"/>
          <w:bCs/>
          <w:color w:val="333333"/>
          <w:shd w:val="clear" w:color="auto" w:fill="FFFFFF"/>
        </w:rPr>
        <w:t>Regulation of Aging and Age-Related Disease by DAF-16 and Heat-Shock Factor.</w:t>
      </w:r>
      <w:proofErr w:type="gramEnd"/>
      <w:r w:rsidRPr="00F374F2">
        <w:rPr>
          <w:rFonts w:ascii="Arial" w:eastAsia="Times New Roman" w:hAnsi="Arial" w:cs="Arial"/>
          <w:bCs/>
          <w:color w:val="333333"/>
          <w:shd w:val="clear" w:color="auto" w:fill="FFFFFF"/>
        </w:rPr>
        <w:t> </w:t>
      </w:r>
      <w:r w:rsidRPr="005A473C">
        <w:rPr>
          <w:rFonts w:ascii="Arial" w:eastAsia="Times New Roman" w:hAnsi="Arial" w:cs="Arial"/>
          <w:bCs/>
          <w:i/>
          <w:iCs/>
          <w:color w:val="333333"/>
          <w:shd w:val="clear" w:color="auto" w:fill="FFFFFF"/>
        </w:rPr>
        <w:t>Science</w:t>
      </w:r>
      <w:proofErr w:type="gramStart"/>
      <w:r w:rsidRPr="005A473C">
        <w:rPr>
          <w:rFonts w:ascii="Arial" w:eastAsia="Times New Roman" w:hAnsi="Arial" w:cs="Arial"/>
          <w:bCs/>
          <w:i/>
          <w:iCs/>
          <w:color w:val="333333"/>
          <w:shd w:val="clear" w:color="auto" w:fill="FFFFFF"/>
        </w:rPr>
        <w:t>,300</w:t>
      </w:r>
      <w:proofErr w:type="gramEnd"/>
      <w:r w:rsidRPr="005A473C">
        <w:rPr>
          <w:rFonts w:ascii="Arial" w:eastAsia="Times New Roman" w:hAnsi="Arial" w:cs="Arial"/>
          <w:bCs/>
          <w:color w:val="333333"/>
          <w:shd w:val="clear" w:color="auto" w:fill="FFFFFF"/>
        </w:rPr>
        <w:t xml:space="preserve">(5622), 1142-1145. </w:t>
      </w:r>
      <w:proofErr w:type="gramStart"/>
      <w:r w:rsidRPr="005A473C">
        <w:rPr>
          <w:rFonts w:ascii="Arial" w:eastAsia="Times New Roman" w:hAnsi="Arial" w:cs="Arial"/>
          <w:bCs/>
          <w:color w:val="333333"/>
          <w:shd w:val="clear" w:color="auto" w:fill="FFFFFF"/>
        </w:rPr>
        <w:t>doi:10.1126</w:t>
      </w:r>
      <w:proofErr w:type="gramEnd"/>
      <w:r w:rsidRPr="005A473C">
        <w:rPr>
          <w:rFonts w:ascii="Arial" w:eastAsia="Times New Roman" w:hAnsi="Arial" w:cs="Arial"/>
          <w:bCs/>
          <w:color w:val="333333"/>
          <w:shd w:val="clear" w:color="auto" w:fill="FFFFFF"/>
        </w:rPr>
        <w:t>/science.1083701</w:t>
      </w:r>
    </w:p>
    <w:p w14:paraId="649EC069" w14:textId="77777777" w:rsidR="00F374F2" w:rsidRDefault="00F374F2" w:rsidP="00F374F2">
      <w:pPr>
        <w:rPr>
          <w:rFonts w:ascii="Helvetica" w:eastAsia="Times New Roman" w:hAnsi="Helvetica" w:cs="Times New Roman"/>
          <w:b/>
          <w:bCs/>
          <w:color w:val="333333"/>
          <w:sz w:val="21"/>
          <w:szCs w:val="21"/>
          <w:shd w:val="clear" w:color="auto" w:fill="FFFFFF"/>
        </w:rPr>
      </w:pPr>
    </w:p>
    <w:p w14:paraId="0F69B057" w14:textId="77777777" w:rsidR="00F374F2" w:rsidRPr="00F374F2" w:rsidRDefault="00F374F2" w:rsidP="00F374F2">
      <w:pPr>
        <w:ind w:left="720" w:hanging="720"/>
        <w:rPr>
          <w:rFonts w:ascii="Arial" w:eastAsia="Times New Roman" w:hAnsi="Arial" w:cs="Arial"/>
        </w:rPr>
      </w:pPr>
      <w:proofErr w:type="gramStart"/>
      <w:r w:rsidRPr="00F374F2">
        <w:rPr>
          <w:rFonts w:ascii="Arial" w:eastAsia="Times New Roman" w:hAnsi="Arial" w:cs="Arial"/>
          <w:bCs/>
          <w:color w:val="333333"/>
          <w:shd w:val="clear" w:color="auto" w:fill="FFFFFF"/>
        </w:rPr>
        <w:t>Murphy, C. T. (2013).</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Insulin/insulin-like growth factor signaling in C. elegans.</w:t>
      </w:r>
      <w:proofErr w:type="gramEnd"/>
      <w:r w:rsidRPr="00F374F2">
        <w:rPr>
          <w:rFonts w:ascii="Arial" w:eastAsia="Times New Roman" w:hAnsi="Arial" w:cs="Arial"/>
          <w:bCs/>
          <w:color w:val="333333"/>
          <w:shd w:val="clear" w:color="auto" w:fill="FFFFFF"/>
        </w:rPr>
        <w:t> </w:t>
      </w:r>
      <w:proofErr w:type="spellStart"/>
      <w:proofErr w:type="gramStart"/>
      <w:r w:rsidRPr="00F374F2">
        <w:rPr>
          <w:rFonts w:ascii="Arial" w:eastAsia="Times New Roman" w:hAnsi="Arial" w:cs="Arial"/>
          <w:bCs/>
          <w:i/>
          <w:iCs/>
          <w:color w:val="333333"/>
          <w:shd w:val="clear" w:color="auto" w:fill="FFFFFF"/>
        </w:rPr>
        <w:t>WormBook</w:t>
      </w:r>
      <w:proofErr w:type="spellEnd"/>
      <w:r w:rsidRPr="00F374F2">
        <w:rPr>
          <w:rFonts w:ascii="Arial" w:eastAsia="Times New Roman" w:hAnsi="Arial" w:cs="Arial"/>
          <w:bCs/>
          <w:i/>
          <w:iCs/>
          <w:color w:val="333333"/>
          <w:shd w:val="clear" w:color="auto" w:fill="FFFFFF"/>
        </w:rPr>
        <w:t>,</w:t>
      </w:r>
      <w:r w:rsidRPr="00F374F2">
        <w:rPr>
          <w:rFonts w:ascii="Arial" w:eastAsia="Times New Roman" w:hAnsi="Arial" w:cs="Arial"/>
          <w:bCs/>
          <w:color w:val="333333"/>
          <w:shd w:val="clear" w:color="auto" w:fill="FFFFFF"/>
        </w:rPr>
        <w:t> 1-43.</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doi:10.1895</w:t>
      </w:r>
      <w:proofErr w:type="gramEnd"/>
      <w:r w:rsidRPr="00F374F2">
        <w:rPr>
          <w:rFonts w:ascii="Arial" w:eastAsia="Times New Roman" w:hAnsi="Arial" w:cs="Arial"/>
          <w:bCs/>
          <w:color w:val="333333"/>
          <w:shd w:val="clear" w:color="auto" w:fill="FFFFFF"/>
        </w:rPr>
        <w:t>/wormbook.1.164.1</w:t>
      </w:r>
    </w:p>
    <w:p w14:paraId="760CBE92" w14:textId="77777777" w:rsidR="005A473C" w:rsidRPr="00F374F2" w:rsidRDefault="005A473C" w:rsidP="003B3034">
      <w:pPr>
        <w:ind w:left="720" w:hanging="720"/>
        <w:rPr>
          <w:rFonts w:ascii="Arial" w:eastAsia="Times New Roman" w:hAnsi="Arial" w:cs="Arial"/>
          <w:bCs/>
          <w:color w:val="333333"/>
          <w:shd w:val="clear" w:color="auto" w:fill="FFFFFF"/>
        </w:rPr>
      </w:pPr>
    </w:p>
    <w:p w14:paraId="4CF5355B" w14:textId="77777777" w:rsidR="005A473C" w:rsidRPr="00F374F2" w:rsidRDefault="005A473C" w:rsidP="003B3034">
      <w:pPr>
        <w:ind w:left="720" w:hanging="720"/>
        <w:rPr>
          <w:rFonts w:ascii="Arial" w:eastAsia="Times New Roman" w:hAnsi="Arial" w:cs="Arial"/>
        </w:rPr>
      </w:pPr>
      <w:proofErr w:type="spellStart"/>
      <w:r w:rsidRPr="00F374F2">
        <w:rPr>
          <w:rFonts w:ascii="Arial" w:eastAsia="Times New Roman" w:hAnsi="Arial" w:cs="Arial"/>
          <w:bCs/>
          <w:color w:val="333333"/>
          <w:shd w:val="clear" w:color="auto" w:fill="FFFFFF"/>
        </w:rPr>
        <w:t>Przybysz</w:t>
      </w:r>
      <w:proofErr w:type="spellEnd"/>
      <w:r w:rsidRPr="00F374F2">
        <w:rPr>
          <w:rFonts w:ascii="Arial" w:eastAsia="Times New Roman" w:hAnsi="Arial" w:cs="Arial"/>
          <w:bCs/>
          <w:color w:val="333333"/>
          <w:shd w:val="clear" w:color="auto" w:fill="FFFFFF"/>
        </w:rPr>
        <w:t xml:space="preserve">, A. J., </w:t>
      </w:r>
      <w:proofErr w:type="spellStart"/>
      <w:r w:rsidRPr="00F374F2">
        <w:rPr>
          <w:rFonts w:ascii="Arial" w:eastAsia="Times New Roman" w:hAnsi="Arial" w:cs="Arial"/>
          <w:bCs/>
          <w:color w:val="333333"/>
          <w:shd w:val="clear" w:color="auto" w:fill="FFFFFF"/>
        </w:rPr>
        <w:t>Choe</w:t>
      </w:r>
      <w:proofErr w:type="spellEnd"/>
      <w:r w:rsidRPr="00F374F2">
        <w:rPr>
          <w:rFonts w:ascii="Arial" w:eastAsia="Times New Roman" w:hAnsi="Arial" w:cs="Arial"/>
          <w:bCs/>
          <w:color w:val="333333"/>
          <w:shd w:val="clear" w:color="auto" w:fill="FFFFFF"/>
        </w:rPr>
        <w:t xml:space="preserve">, K. P., Roberts, L. J., &amp; Strange, K. (2009). Increased age reduces DAF-16 and SKN-1 signaling and the </w:t>
      </w:r>
      <w:proofErr w:type="spellStart"/>
      <w:r w:rsidRPr="00F374F2">
        <w:rPr>
          <w:rFonts w:ascii="Arial" w:eastAsia="Times New Roman" w:hAnsi="Arial" w:cs="Arial"/>
          <w:bCs/>
          <w:color w:val="333333"/>
          <w:shd w:val="clear" w:color="auto" w:fill="FFFFFF"/>
        </w:rPr>
        <w:t>hormetic</w:t>
      </w:r>
      <w:proofErr w:type="spellEnd"/>
      <w:r w:rsidRPr="00F374F2">
        <w:rPr>
          <w:rFonts w:ascii="Arial" w:eastAsia="Times New Roman" w:hAnsi="Arial" w:cs="Arial"/>
          <w:bCs/>
          <w:color w:val="333333"/>
          <w:shd w:val="clear" w:color="auto" w:fill="FFFFFF"/>
        </w:rPr>
        <w:t xml:space="preserve"> response of </w:t>
      </w:r>
      <w:proofErr w:type="spellStart"/>
      <w:r w:rsidRPr="00F374F2">
        <w:rPr>
          <w:rFonts w:ascii="Arial" w:eastAsia="Times New Roman" w:hAnsi="Arial" w:cs="Arial"/>
          <w:bCs/>
          <w:color w:val="333333"/>
          <w:shd w:val="clear" w:color="auto" w:fill="FFFFFF"/>
        </w:rPr>
        <w:t>Caenorhabditis</w:t>
      </w:r>
      <w:proofErr w:type="spellEnd"/>
      <w:r w:rsidRPr="00F374F2">
        <w:rPr>
          <w:rFonts w:ascii="Arial" w:eastAsia="Times New Roman" w:hAnsi="Arial" w:cs="Arial"/>
          <w:bCs/>
          <w:color w:val="333333"/>
          <w:shd w:val="clear" w:color="auto" w:fill="FFFFFF"/>
        </w:rPr>
        <w:t xml:space="preserve"> elegans to the xenobiotic </w:t>
      </w:r>
      <w:proofErr w:type="spellStart"/>
      <w:r w:rsidRPr="00F374F2">
        <w:rPr>
          <w:rFonts w:ascii="Arial" w:eastAsia="Times New Roman" w:hAnsi="Arial" w:cs="Arial"/>
          <w:bCs/>
          <w:color w:val="333333"/>
          <w:shd w:val="clear" w:color="auto" w:fill="FFFFFF"/>
        </w:rPr>
        <w:t>juglone</w:t>
      </w:r>
      <w:proofErr w:type="spellEnd"/>
      <w:r w:rsidRPr="00F374F2">
        <w:rPr>
          <w:rFonts w:ascii="Arial" w:eastAsia="Times New Roman" w:hAnsi="Arial" w:cs="Arial"/>
          <w:bCs/>
          <w:color w:val="333333"/>
          <w:shd w:val="clear" w:color="auto" w:fill="FFFFFF"/>
        </w:rPr>
        <w:t>. </w:t>
      </w:r>
      <w:r w:rsidRPr="00F374F2">
        <w:rPr>
          <w:rFonts w:ascii="Arial" w:eastAsia="Times New Roman" w:hAnsi="Arial" w:cs="Arial"/>
          <w:bCs/>
          <w:i/>
          <w:iCs/>
          <w:color w:val="333333"/>
          <w:shd w:val="clear" w:color="auto" w:fill="FFFFFF"/>
        </w:rPr>
        <w:t>Mechanisms of Ageing and Development</w:t>
      </w:r>
      <w:proofErr w:type="gramStart"/>
      <w:r w:rsidRPr="00F374F2">
        <w:rPr>
          <w:rFonts w:ascii="Arial" w:eastAsia="Times New Roman" w:hAnsi="Arial" w:cs="Arial"/>
          <w:bCs/>
          <w:i/>
          <w:iCs/>
          <w:color w:val="333333"/>
          <w:shd w:val="clear" w:color="auto" w:fill="FFFFFF"/>
        </w:rPr>
        <w:t>,130</w:t>
      </w:r>
      <w:proofErr w:type="gramEnd"/>
      <w:r w:rsidRPr="00F374F2">
        <w:rPr>
          <w:rFonts w:ascii="Arial" w:eastAsia="Times New Roman" w:hAnsi="Arial" w:cs="Arial"/>
          <w:bCs/>
          <w:color w:val="333333"/>
          <w:shd w:val="clear" w:color="auto" w:fill="FFFFFF"/>
        </w:rPr>
        <w:t xml:space="preserve">(6), 357-369. </w:t>
      </w:r>
      <w:proofErr w:type="gramStart"/>
      <w:r w:rsidRPr="00F374F2">
        <w:rPr>
          <w:rFonts w:ascii="Arial" w:eastAsia="Times New Roman" w:hAnsi="Arial" w:cs="Arial"/>
          <w:bCs/>
          <w:color w:val="333333"/>
          <w:shd w:val="clear" w:color="auto" w:fill="FFFFFF"/>
        </w:rPr>
        <w:t>doi:10.1016</w:t>
      </w:r>
      <w:proofErr w:type="gramEnd"/>
      <w:r w:rsidRPr="00F374F2">
        <w:rPr>
          <w:rFonts w:ascii="Arial" w:eastAsia="Times New Roman" w:hAnsi="Arial" w:cs="Arial"/>
          <w:bCs/>
          <w:color w:val="333333"/>
          <w:shd w:val="clear" w:color="auto" w:fill="FFFFFF"/>
        </w:rPr>
        <w:t>/j.mad.2009.02.004</w:t>
      </w:r>
    </w:p>
    <w:p w14:paraId="491A3A58" w14:textId="77777777" w:rsidR="005A473C" w:rsidRPr="00F374F2" w:rsidRDefault="005A473C" w:rsidP="003B3034">
      <w:pPr>
        <w:ind w:left="720" w:hanging="720"/>
        <w:rPr>
          <w:rFonts w:ascii="Arial" w:eastAsia="Times New Roman" w:hAnsi="Arial" w:cs="Arial"/>
        </w:rPr>
      </w:pPr>
    </w:p>
    <w:p w14:paraId="53D0AA7C" w14:textId="77777777" w:rsidR="00DE76DF" w:rsidRPr="00F374F2" w:rsidRDefault="00DE76DF"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Snapp</w:t>
      </w:r>
      <w:proofErr w:type="spellEnd"/>
      <w:r w:rsidRPr="00F374F2">
        <w:rPr>
          <w:rFonts w:ascii="Arial" w:eastAsia="Times New Roman" w:hAnsi="Arial" w:cs="Arial"/>
          <w:color w:val="303030"/>
          <w:shd w:val="clear" w:color="auto" w:fill="FFFFFF"/>
        </w:rPr>
        <w:t>, E. (2005).</w:t>
      </w:r>
      <w:proofErr w:type="gramEnd"/>
      <w:r w:rsidRPr="00F374F2">
        <w:rPr>
          <w:rFonts w:ascii="Arial" w:eastAsia="Times New Roman" w:hAnsi="Arial" w:cs="Arial"/>
          <w:color w:val="303030"/>
          <w:shd w:val="clear" w:color="auto" w:fill="FFFFFF"/>
        </w:rPr>
        <w:t xml:space="preserve"> </w:t>
      </w:r>
      <w:proofErr w:type="gramStart"/>
      <w:r w:rsidRPr="00F374F2">
        <w:rPr>
          <w:rFonts w:ascii="Arial" w:eastAsia="Times New Roman" w:hAnsi="Arial" w:cs="Arial"/>
          <w:color w:val="303030"/>
          <w:shd w:val="clear" w:color="auto" w:fill="FFFFFF"/>
        </w:rPr>
        <w:t>Design and Use of Fluorescent Fusion Proteins in Cell Biology.</w:t>
      </w:r>
      <w:proofErr w:type="gramEnd"/>
      <w:r w:rsidRPr="00F374F2">
        <w:rPr>
          <w:rFonts w:ascii="Arial" w:eastAsia="Times New Roman" w:hAnsi="Arial" w:cs="Arial"/>
          <w:color w:val="303030"/>
          <w:shd w:val="clear" w:color="auto" w:fill="FFFFFF"/>
        </w:rPr>
        <w:t> </w:t>
      </w:r>
      <w:proofErr w:type="gramStart"/>
      <w:r w:rsidRPr="00F374F2">
        <w:rPr>
          <w:rFonts w:ascii="Arial" w:eastAsia="Times New Roman" w:hAnsi="Arial" w:cs="Arial"/>
          <w:i/>
          <w:iCs/>
          <w:color w:val="303030"/>
          <w:shd w:val="clear" w:color="auto" w:fill="FFFFFF"/>
        </w:rPr>
        <w:t xml:space="preserve">Current Protocols in Cell Biology / Editorial Board, Juan S. </w:t>
      </w:r>
      <w:proofErr w:type="spellStart"/>
      <w:r w:rsidRPr="00F374F2">
        <w:rPr>
          <w:rFonts w:ascii="Arial" w:eastAsia="Times New Roman" w:hAnsi="Arial" w:cs="Arial"/>
          <w:i/>
          <w:iCs/>
          <w:color w:val="303030"/>
          <w:shd w:val="clear" w:color="auto" w:fill="FFFFFF"/>
        </w:rPr>
        <w:t>Bonifacino</w:t>
      </w:r>
      <w:proofErr w:type="spellEnd"/>
      <w:r w:rsidRPr="00F374F2">
        <w:rPr>
          <w:rFonts w:ascii="Arial" w:eastAsia="Times New Roman" w:hAnsi="Arial" w:cs="Arial"/>
          <w:i/>
          <w:iCs/>
          <w:color w:val="303030"/>
          <w:shd w:val="clear" w:color="auto" w:fill="FFFFFF"/>
        </w:rPr>
        <w:t xml:space="preserve"> ... [et Al.]</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CHAPTER</w:t>
      </w:r>
      <w:r w:rsidRPr="00F374F2">
        <w:rPr>
          <w:rFonts w:ascii="Arial" w:eastAsia="Times New Roman" w:hAnsi="Arial" w:cs="Arial"/>
          <w:color w:val="303030"/>
          <w:shd w:val="clear" w:color="auto" w:fill="FFFFFF"/>
        </w:rPr>
        <w:t>, Unit–21.4.</w:t>
      </w:r>
      <w:proofErr w:type="gramEnd"/>
      <w:r w:rsidRPr="00F374F2">
        <w:rPr>
          <w:rFonts w:ascii="Arial" w:eastAsia="Times New Roman" w:hAnsi="Arial" w:cs="Arial"/>
          <w:color w:val="303030"/>
          <w:shd w:val="clear" w:color="auto" w:fill="FFFFFF"/>
        </w:rPr>
        <w:t xml:space="preserve"> http://doi.org/10.1002/0471143030.cb2104s27</w:t>
      </w:r>
    </w:p>
    <w:p w14:paraId="030C52CB" w14:textId="77777777" w:rsidR="005A473C" w:rsidRPr="00F374F2" w:rsidRDefault="005A473C" w:rsidP="003B3034">
      <w:pPr>
        <w:tabs>
          <w:tab w:val="left" w:pos="3828"/>
        </w:tabs>
        <w:ind w:left="720" w:hanging="720"/>
        <w:rPr>
          <w:rFonts w:ascii="Arial" w:eastAsia="Times New Roman" w:hAnsi="Arial" w:cs="Arial"/>
          <w:color w:val="000000"/>
        </w:rPr>
      </w:pPr>
    </w:p>
    <w:p w14:paraId="0AD0DDD6" w14:textId="77777777" w:rsidR="005A473C" w:rsidRPr="00F374F2" w:rsidRDefault="005A473C"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Tullet</w:t>
      </w:r>
      <w:proofErr w:type="spellEnd"/>
      <w:r w:rsidRPr="00F374F2">
        <w:rPr>
          <w:rFonts w:ascii="Arial" w:eastAsia="Times New Roman" w:hAnsi="Arial" w:cs="Arial"/>
          <w:color w:val="303030"/>
          <w:shd w:val="clear" w:color="auto" w:fill="FFFFFF"/>
        </w:rPr>
        <w:t xml:space="preserve">, J. M. A., </w:t>
      </w:r>
      <w:proofErr w:type="spellStart"/>
      <w:r w:rsidRPr="00F374F2">
        <w:rPr>
          <w:rFonts w:ascii="Arial" w:eastAsia="Times New Roman" w:hAnsi="Arial" w:cs="Arial"/>
          <w:color w:val="303030"/>
          <w:shd w:val="clear" w:color="auto" w:fill="FFFFFF"/>
        </w:rPr>
        <w:t>Hertweck</w:t>
      </w:r>
      <w:proofErr w:type="spellEnd"/>
      <w:r w:rsidRPr="00F374F2">
        <w:rPr>
          <w:rFonts w:ascii="Arial" w:eastAsia="Times New Roman" w:hAnsi="Arial" w:cs="Arial"/>
          <w:color w:val="303030"/>
          <w:shd w:val="clear" w:color="auto" w:fill="FFFFFF"/>
        </w:rPr>
        <w:t xml:space="preserve">, M., </w:t>
      </w:r>
      <w:proofErr w:type="spellStart"/>
      <w:r w:rsidRPr="00F374F2">
        <w:rPr>
          <w:rFonts w:ascii="Arial" w:eastAsia="Times New Roman" w:hAnsi="Arial" w:cs="Arial"/>
          <w:color w:val="303030"/>
          <w:shd w:val="clear" w:color="auto" w:fill="FFFFFF"/>
        </w:rPr>
        <w:t>Hyung</w:t>
      </w:r>
      <w:proofErr w:type="spellEnd"/>
      <w:r w:rsidRPr="00F374F2">
        <w:rPr>
          <w:rFonts w:ascii="Arial" w:eastAsia="Times New Roman" w:hAnsi="Arial" w:cs="Arial"/>
          <w:color w:val="303030"/>
          <w:shd w:val="clear" w:color="auto" w:fill="FFFFFF"/>
        </w:rPr>
        <w:t xml:space="preserve"> An, J., Baker, J., Hwang, J. Y., Liu, S., … Blackwell, T. K. (2008).</w:t>
      </w:r>
      <w:proofErr w:type="gramEnd"/>
      <w:r w:rsidRPr="00F374F2">
        <w:rPr>
          <w:rFonts w:ascii="Arial" w:eastAsia="Times New Roman" w:hAnsi="Arial" w:cs="Arial"/>
          <w:color w:val="303030"/>
          <w:shd w:val="clear" w:color="auto" w:fill="FFFFFF"/>
        </w:rPr>
        <w:t xml:space="preserve"> Direct inhibition of the </w:t>
      </w:r>
      <w:proofErr w:type="gramStart"/>
      <w:r w:rsidRPr="00F374F2">
        <w:rPr>
          <w:rFonts w:ascii="Arial" w:eastAsia="Times New Roman" w:hAnsi="Arial" w:cs="Arial"/>
          <w:color w:val="303030"/>
          <w:shd w:val="clear" w:color="auto" w:fill="FFFFFF"/>
        </w:rPr>
        <w:t>longevity promoting</w:t>
      </w:r>
      <w:proofErr w:type="gramEnd"/>
      <w:r w:rsidRPr="00F374F2">
        <w:rPr>
          <w:rFonts w:ascii="Arial" w:eastAsia="Times New Roman" w:hAnsi="Arial" w:cs="Arial"/>
          <w:color w:val="303030"/>
          <w:shd w:val="clear" w:color="auto" w:fill="FFFFFF"/>
        </w:rPr>
        <w:t xml:space="preserve"> factor SKN-1 by Insulin-like signaling in </w:t>
      </w:r>
      <w:r w:rsidRPr="00F374F2">
        <w:rPr>
          <w:rFonts w:ascii="Arial" w:eastAsia="Times New Roman" w:hAnsi="Arial" w:cs="Arial"/>
          <w:i/>
          <w:iCs/>
          <w:color w:val="303030"/>
          <w:shd w:val="clear" w:color="auto" w:fill="FFFFFF"/>
        </w:rPr>
        <w:t>C. elegans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Cell</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132</w:t>
      </w:r>
      <w:r w:rsidRPr="00F374F2">
        <w:rPr>
          <w:rFonts w:ascii="Arial" w:eastAsia="Times New Roman" w:hAnsi="Arial" w:cs="Arial"/>
          <w:color w:val="303030"/>
          <w:shd w:val="clear" w:color="auto" w:fill="FFFFFF"/>
        </w:rPr>
        <w:t>(6), 1025–1038. http://doi.org/10.1016/j.cell.2008.01.030</w:t>
      </w:r>
    </w:p>
    <w:p w14:paraId="07294ABD" w14:textId="77777777" w:rsidR="00DE76DF" w:rsidRPr="00F374F2" w:rsidRDefault="00DE76DF" w:rsidP="003B3034">
      <w:pPr>
        <w:tabs>
          <w:tab w:val="left" w:pos="3828"/>
        </w:tabs>
        <w:ind w:left="720" w:hanging="720"/>
        <w:rPr>
          <w:rFonts w:ascii="Arial" w:eastAsia="Times New Roman" w:hAnsi="Arial" w:cs="Arial"/>
          <w:color w:val="000000"/>
        </w:rPr>
      </w:pPr>
    </w:p>
    <w:p w14:paraId="3693CF35" w14:textId="77777777" w:rsidR="005A473C" w:rsidRPr="00F374F2" w:rsidRDefault="005A473C" w:rsidP="003B3034">
      <w:pPr>
        <w:ind w:left="720" w:hanging="720"/>
        <w:rPr>
          <w:rFonts w:ascii="Arial" w:eastAsia="Times New Roman" w:hAnsi="Arial" w:cs="Arial"/>
        </w:rPr>
      </w:pPr>
      <w:proofErr w:type="gramStart"/>
      <w:r w:rsidRPr="00F374F2">
        <w:rPr>
          <w:rFonts w:ascii="Arial" w:eastAsia="Times New Roman" w:hAnsi="Arial" w:cs="Arial"/>
          <w:bCs/>
          <w:color w:val="333333"/>
          <w:shd w:val="clear" w:color="auto" w:fill="FFFFFF"/>
        </w:rPr>
        <w:t>Uno, M., &amp; Nishida, E. (2016).</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Lifespan-regulating genes in C. elegans.</w:t>
      </w:r>
      <w:proofErr w:type="gramEnd"/>
      <w:r w:rsidRPr="00F374F2">
        <w:rPr>
          <w:rFonts w:ascii="Arial" w:eastAsia="Times New Roman" w:hAnsi="Arial" w:cs="Arial"/>
          <w:bCs/>
          <w:color w:val="333333"/>
          <w:shd w:val="clear" w:color="auto" w:fill="FFFFFF"/>
        </w:rPr>
        <w:t> </w:t>
      </w:r>
      <w:proofErr w:type="spellStart"/>
      <w:r w:rsidRPr="00F374F2">
        <w:rPr>
          <w:rFonts w:ascii="Arial" w:eastAsia="Times New Roman" w:hAnsi="Arial" w:cs="Arial"/>
          <w:bCs/>
          <w:i/>
          <w:iCs/>
          <w:color w:val="333333"/>
          <w:shd w:val="clear" w:color="auto" w:fill="FFFFFF"/>
        </w:rPr>
        <w:t>Npj</w:t>
      </w:r>
      <w:proofErr w:type="spellEnd"/>
      <w:r w:rsidRPr="00F374F2">
        <w:rPr>
          <w:rFonts w:ascii="Arial" w:eastAsia="Times New Roman" w:hAnsi="Arial" w:cs="Arial"/>
          <w:bCs/>
          <w:i/>
          <w:iCs/>
          <w:color w:val="333333"/>
          <w:shd w:val="clear" w:color="auto" w:fill="FFFFFF"/>
        </w:rPr>
        <w:t xml:space="preserve"> Aging and Mechanisms of Disease</w:t>
      </w:r>
      <w:proofErr w:type="gramStart"/>
      <w:r w:rsidRPr="00F374F2">
        <w:rPr>
          <w:rFonts w:ascii="Arial" w:eastAsia="Times New Roman" w:hAnsi="Arial" w:cs="Arial"/>
          <w:bCs/>
          <w:i/>
          <w:iCs/>
          <w:color w:val="333333"/>
          <w:shd w:val="clear" w:color="auto" w:fill="FFFFFF"/>
        </w:rPr>
        <w:t>,2</w:t>
      </w:r>
      <w:proofErr w:type="gramEnd"/>
      <w:r w:rsidRPr="00F374F2">
        <w:rPr>
          <w:rFonts w:ascii="Arial" w:eastAsia="Times New Roman" w:hAnsi="Arial" w:cs="Arial"/>
          <w:bCs/>
          <w:color w:val="333333"/>
          <w:shd w:val="clear" w:color="auto" w:fill="FFFFFF"/>
        </w:rPr>
        <w:t xml:space="preserve">(1). </w:t>
      </w:r>
      <w:proofErr w:type="gramStart"/>
      <w:r w:rsidRPr="00F374F2">
        <w:rPr>
          <w:rFonts w:ascii="Arial" w:eastAsia="Times New Roman" w:hAnsi="Arial" w:cs="Arial"/>
          <w:bCs/>
          <w:color w:val="333333"/>
          <w:shd w:val="clear" w:color="auto" w:fill="FFFFFF"/>
        </w:rPr>
        <w:t>doi:10.1038</w:t>
      </w:r>
      <w:proofErr w:type="gramEnd"/>
      <w:r w:rsidRPr="00F374F2">
        <w:rPr>
          <w:rFonts w:ascii="Arial" w:eastAsia="Times New Roman" w:hAnsi="Arial" w:cs="Arial"/>
          <w:bCs/>
          <w:color w:val="333333"/>
          <w:shd w:val="clear" w:color="auto" w:fill="FFFFFF"/>
        </w:rPr>
        <w:t>/npjamd.2016.10</w:t>
      </w:r>
    </w:p>
    <w:p w14:paraId="5F80F45A" w14:textId="77777777" w:rsidR="005A473C" w:rsidRPr="00F374F2" w:rsidRDefault="005A473C" w:rsidP="003B3034">
      <w:pPr>
        <w:tabs>
          <w:tab w:val="left" w:pos="3828"/>
        </w:tabs>
        <w:ind w:left="720" w:hanging="720"/>
        <w:rPr>
          <w:rFonts w:ascii="Arial" w:eastAsia="Times New Roman" w:hAnsi="Arial" w:cs="Arial"/>
          <w:color w:val="000000"/>
        </w:rPr>
      </w:pPr>
    </w:p>
    <w:p w14:paraId="6777A9A9" w14:textId="77777777" w:rsidR="004E447B" w:rsidRPr="00F374F2" w:rsidRDefault="004E447B" w:rsidP="003B3034">
      <w:pPr>
        <w:ind w:left="720" w:hanging="720"/>
        <w:rPr>
          <w:rFonts w:ascii="Arial" w:eastAsia="Times New Roman" w:hAnsi="Arial" w:cs="Arial"/>
        </w:rPr>
      </w:pPr>
      <w:r w:rsidRPr="00F374F2">
        <w:rPr>
          <w:rFonts w:ascii="Arial" w:eastAsia="Times New Roman" w:hAnsi="Arial" w:cs="Arial"/>
          <w:color w:val="303030"/>
          <w:shd w:val="clear" w:color="auto" w:fill="FFFFFF"/>
        </w:rPr>
        <w:t xml:space="preserve">Van </w:t>
      </w:r>
      <w:proofErr w:type="spellStart"/>
      <w:r w:rsidRPr="00F374F2">
        <w:rPr>
          <w:rFonts w:ascii="Arial" w:eastAsia="Times New Roman" w:hAnsi="Arial" w:cs="Arial"/>
          <w:color w:val="303030"/>
          <w:shd w:val="clear" w:color="auto" w:fill="FFFFFF"/>
        </w:rPr>
        <w:t>Heemst</w:t>
      </w:r>
      <w:proofErr w:type="spellEnd"/>
      <w:r w:rsidRPr="00F374F2">
        <w:rPr>
          <w:rFonts w:ascii="Arial" w:eastAsia="Times New Roman" w:hAnsi="Arial" w:cs="Arial"/>
          <w:color w:val="303030"/>
          <w:shd w:val="clear" w:color="auto" w:fill="FFFFFF"/>
        </w:rPr>
        <w:t xml:space="preserve">, D. (2010). </w:t>
      </w:r>
      <w:proofErr w:type="gramStart"/>
      <w:r w:rsidRPr="00F374F2">
        <w:rPr>
          <w:rFonts w:ascii="Arial" w:eastAsia="Times New Roman" w:hAnsi="Arial" w:cs="Arial"/>
          <w:color w:val="303030"/>
          <w:shd w:val="clear" w:color="auto" w:fill="FFFFFF"/>
        </w:rPr>
        <w:t>Insulin, IGF-1 and longevity.</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Aging and Disease</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w:t>
      </w:r>
      <w:r w:rsidRPr="00F374F2">
        <w:rPr>
          <w:rFonts w:ascii="Arial" w:eastAsia="Times New Roman" w:hAnsi="Arial" w:cs="Arial"/>
          <w:color w:val="303030"/>
          <w:shd w:val="clear" w:color="auto" w:fill="FFFFFF"/>
        </w:rPr>
        <w:t>(2), 147–157.</w:t>
      </w:r>
    </w:p>
    <w:p w14:paraId="157EE80A" w14:textId="77777777" w:rsidR="004E447B" w:rsidRPr="00F374F2" w:rsidRDefault="004E447B" w:rsidP="00DE76DF">
      <w:pPr>
        <w:tabs>
          <w:tab w:val="left" w:pos="3828"/>
        </w:tabs>
        <w:rPr>
          <w:rFonts w:ascii="Arial" w:eastAsia="Times New Roman" w:hAnsi="Arial" w:cs="Arial"/>
          <w:color w:val="000000"/>
        </w:rPr>
      </w:pPr>
    </w:p>
    <w:p w14:paraId="0B1B31AB" w14:textId="77777777" w:rsidR="004E447B" w:rsidRDefault="004E447B" w:rsidP="00DE76DF">
      <w:pPr>
        <w:tabs>
          <w:tab w:val="left" w:pos="3828"/>
        </w:tabs>
        <w:rPr>
          <w:rFonts w:ascii="Arial" w:eastAsia="Times New Roman" w:hAnsi="Arial" w:cs="Times New Roman"/>
          <w:color w:val="000000"/>
        </w:rPr>
      </w:pPr>
    </w:p>
    <w:p w14:paraId="575B52E7" w14:textId="77777777" w:rsidR="004E447B" w:rsidRDefault="004E447B" w:rsidP="00DE76DF">
      <w:pPr>
        <w:tabs>
          <w:tab w:val="left" w:pos="3828"/>
        </w:tabs>
        <w:rPr>
          <w:rFonts w:ascii="Arial" w:eastAsia="Times New Roman" w:hAnsi="Arial" w:cs="Times New Roman"/>
          <w:color w:val="000000"/>
        </w:rPr>
      </w:pPr>
    </w:p>
    <w:p w14:paraId="77E839E1" w14:textId="77777777" w:rsidR="00E93865" w:rsidRDefault="00E93865" w:rsidP="00D44FEE">
      <w:pPr>
        <w:tabs>
          <w:tab w:val="left" w:pos="3828"/>
        </w:tabs>
        <w:rPr>
          <w:rFonts w:ascii="Arial" w:eastAsia="Times New Roman" w:hAnsi="Arial" w:cs="Times New Roman"/>
          <w:color w:val="000000"/>
        </w:rPr>
      </w:pPr>
    </w:p>
    <w:p w14:paraId="23016A3F" w14:textId="77777777" w:rsidR="00E93865" w:rsidRDefault="00E93865" w:rsidP="00D44FEE">
      <w:pPr>
        <w:tabs>
          <w:tab w:val="left" w:pos="3828"/>
        </w:tabs>
        <w:rPr>
          <w:rFonts w:ascii="Arial" w:eastAsia="Times New Roman" w:hAnsi="Arial" w:cs="Times New Roman"/>
          <w:color w:val="000000"/>
        </w:rPr>
      </w:pPr>
    </w:p>
    <w:p w14:paraId="0855AFF5" w14:textId="77777777" w:rsidR="00E93865" w:rsidRDefault="00E93865" w:rsidP="00D44FEE">
      <w:pPr>
        <w:tabs>
          <w:tab w:val="left" w:pos="3828"/>
        </w:tabs>
        <w:rPr>
          <w:rFonts w:ascii="Arial" w:eastAsia="Times New Roman" w:hAnsi="Arial" w:cs="Times New Roman"/>
          <w:color w:val="000000"/>
        </w:rPr>
      </w:pPr>
    </w:p>
    <w:p w14:paraId="5A4BFEE7" w14:textId="77777777" w:rsidR="00E93865" w:rsidRDefault="00E93865" w:rsidP="00D44FEE">
      <w:pPr>
        <w:tabs>
          <w:tab w:val="left" w:pos="3828"/>
        </w:tabs>
        <w:rPr>
          <w:rFonts w:ascii="Arial" w:eastAsia="Times New Roman" w:hAnsi="Arial" w:cs="Times New Roman"/>
          <w:color w:val="000000"/>
        </w:rPr>
      </w:pPr>
    </w:p>
    <w:p w14:paraId="307EC6E6" w14:textId="77777777" w:rsidR="00E93865" w:rsidRDefault="00E93865" w:rsidP="00D44FEE">
      <w:pPr>
        <w:tabs>
          <w:tab w:val="left" w:pos="3828"/>
        </w:tabs>
        <w:rPr>
          <w:rFonts w:ascii="Arial" w:eastAsia="Times New Roman" w:hAnsi="Arial" w:cs="Times New Roman"/>
          <w:color w:val="000000"/>
        </w:rPr>
      </w:pPr>
    </w:p>
    <w:p w14:paraId="0AA13D60" w14:textId="77777777" w:rsidR="00E93865" w:rsidRDefault="00E93865" w:rsidP="00D44FEE">
      <w:pPr>
        <w:tabs>
          <w:tab w:val="left" w:pos="3828"/>
        </w:tabs>
        <w:rPr>
          <w:rFonts w:ascii="Arial" w:eastAsia="Times New Roman" w:hAnsi="Arial" w:cs="Times New Roman"/>
          <w:color w:val="000000"/>
        </w:rPr>
      </w:pPr>
    </w:p>
    <w:p w14:paraId="66BC3ADA" w14:textId="77777777" w:rsidR="00E93865" w:rsidRDefault="00E93865" w:rsidP="00D44FEE">
      <w:pPr>
        <w:tabs>
          <w:tab w:val="left" w:pos="3828"/>
        </w:tabs>
        <w:rPr>
          <w:rFonts w:ascii="Arial" w:eastAsia="Times New Roman" w:hAnsi="Arial" w:cs="Times New Roman"/>
          <w:color w:val="000000"/>
        </w:rPr>
      </w:pPr>
    </w:p>
    <w:p w14:paraId="5E2AB920" w14:textId="77777777" w:rsidR="00E93865" w:rsidRDefault="00E93865" w:rsidP="00D44FEE">
      <w:pPr>
        <w:tabs>
          <w:tab w:val="left" w:pos="3828"/>
        </w:tabs>
        <w:rPr>
          <w:rFonts w:ascii="Arial" w:eastAsia="Times New Roman" w:hAnsi="Arial" w:cs="Times New Roman"/>
          <w:color w:val="000000"/>
        </w:rPr>
      </w:pPr>
    </w:p>
    <w:p w14:paraId="280CEB1A" w14:textId="77777777" w:rsidR="00E93865" w:rsidRDefault="00E93865" w:rsidP="00D44FEE">
      <w:pPr>
        <w:tabs>
          <w:tab w:val="left" w:pos="3828"/>
        </w:tabs>
        <w:rPr>
          <w:rFonts w:ascii="Arial" w:eastAsia="Times New Roman" w:hAnsi="Arial" w:cs="Times New Roman"/>
          <w:color w:val="000000"/>
        </w:rPr>
      </w:pPr>
    </w:p>
    <w:p w14:paraId="1368AD8A" w14:textId="77777777" w:rsidR="00DC622F" w:rsidRDefault="00DC622F">
      <w:bookmarkStart w:id="0" w:name="_GoBack"/>
      <w:bookmarkEnd w:id="0"/>
    </w:p>
    <w:sectPr w:rsidR="00DC622F" w:rsidSect="00A15E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820"/>
    <w:multiLevelType w:val="multilevel"/>
    <w:tmpl w:val="4C7A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E0A70"/>
    <w:multiLevelType w:val="hybridMultilevel"/>
    <w:tmpl w:val="E0B89712"/>
    <w:lvl w:ilvl="0" w:tplc="58EE2D78">
      <w:start w:val="1"/>
      <w:numFmt w:val="upperRoman"/>
      <w:lvlText w:val="%1."/>
      <w:lvlJc w:val="left"/>
      <w:pPr>
        <w:ind w:left="1080" w:hanging="72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9"/>
    <w:rsid w:val="000366D8"/>
    <w:rsid w:val="000545A7"/>
    <w:rsid w:val="00075830"/>
    <w:rsid w:val="00080BD4"/>
    <w:rsid w:val="00091E34"/>
    <w:rsid w:val="000B278A"/>
    <w:rsid w:val="000B5B91"/>
    <w:rsid w:val="000D3F35"/>
    <w:rsid w:val="000D652A"/>
    <w:rsid w:val="00126928"/>
    <w:rsid w:val="00154EF6"/>
    <w:rsid w:val="00162EAB"/>
    <w:rsid w:val="0016553E"/>
    <w:rsid w:val="0018182E"/>
    <w:rsid w:val="00193C92"/>
    <w:rsid w:val="001979ED"/>
    <w:rsid w:val="001A3903"/>
    <w:rsid w:val="001C14D3"/>
    <w:rsid w:val="001D58F0"/>
    <w:rsid w:val="00241355"/>
    <w:rsid w:val="00242ECA"/>
    <w:rsid w:val="0028435C"/>
    <w:rsid w:val="00292529"/>
    <w:rsid w:val="003007AB"/>
    <w:rsid w:val="00372547"/>
    <w:rsid w:val="003A2F0A"/>
    <w:rsid w:val="003B3034"/>
    <w:rsid w:val="003C0230"/>
    <w:rsid w:val="003F4DDB"/>
    <w:rsid w:val="00445CEB"/>
    <w:rsid w:val="004758DB"/>
    <w:rsid w:val="004A3D2A"/>
    <w:rsid w:val="004B4B82"/>
    <w:rsid w:val="004E447B"/>
    <w:rsid w:val="004F394C"/>
    <w:rsid w:val="0050082C"/>
    <w:rsid w:val="0050157A"/>
    <w:rsid w:val="00526B9C"/>
    <w:rsid w:val="00547A8A"/>
    <w:rsid w:val="005536EB"/>
    <w:rsid w:val="00573582"/>
    <w:rsid w:val="005741BD"/>
    <w:rsid w:val="00574F20"/>
    <w:rsid w:val="005A473C"/>
    <w:rsid w:val="00626DD5"/>
    <w:rsid w:val="00633F64"/>
    <w:rsid w:val="006504D9"/>
    <w:rsid w:val="00654F75"/>
    <w:rsid w:val="00655EDF"/>
    <w:rsid w:val="00680F9F"/>
    <w:rsid w:val="006853C2"/>
    <w:rsid w:val="007707E9"/>
    <w:rsid w:val="00771E5A"/>
    <w:rsid w:val="00794009"/>
    <w:rsid w:val="007D1347"/>
    <w:rsid w:val="007E154B"/>
    <w:rsid w:val="007F7361"/>
    <w:rsid w:val="008105DA"/>
    <w:rsid w:val="0084189D"/>
    <w:rsid w:val="008444A3"/>
    <w:rsid w:val="00887CAE"/>
    <w:rsid w:val="008B7A26"/>
    <w:rsid w:val="008C4DF5"/>
    <w:rsid w:val="008F5F47"/>
    <w:rsid w:val="00910A80"/>
    <w:rsid w:val="00924105"/>
    <w:rsid w:val="0097248B"/>
    <w:rsid w:val="00986E8D"/>
    <w:rsid w:val="00A02F51"/>
    <w:rsid w:val="00A15E34"/>
    <w:rsid w:val="00A45946"/>
    <w:rsid w:val="00AD00CE"/>
    <w:rsid w:val="00AD4592"/>
    <w:rsid w:val="00AE261E"/>
    <w:rsid w:val="00B21EC5"/>
    <w:rsid w:val="00B26146"/>
    <w:rsid w:val="00B3434B"/>
    <w:rsid w:val="00B35EA3"/>
    <w:rsid w:val="00B472EA"/>
    <w:rsid w:val="00B530DE"/>
    <w:rsid w:val="00B5367E"/>
    <w:rsid w:val="00B53AE1"/>
    <w:rsid w:val="00B63920"/>
    <w:rsid w:val="00B745F0"/>
    <w:rsid w:val="00BA78E3"/>
    <w:rsid w:val="00BC4A5A"/>
    <w:rsid w:val="00BF6B17"/>
    <w:rsid w:val="00C000FB"/>
    <w:rsid w:val="00C23D9E"/>
    <w:rsid w:val="00C60914"/>
    <w:rsid w:val="00C940BC"/>
    <w:rsid w:val="00CA035F"/>
    <w:rsid w:val="00D44FEE"/>
    <w:rsid w:val="00D5182A"/>
    <w:rsid w:val="00D56A40"/>
    <w:rsid w:val="00D635A8"/>
    <w:rsid w:val="00DA1892"/>
    <w:rsid w:val="00DC4D4C"/>
    <w:rsid w:val="00DC622F"/>
    <w:rsid w:val="00DE76DF"/>
    <w:rsid w:val="00E169DE"/>
    <w:rsid w:val="00E9067C"/>
    <w:rsid w:val="00E93865"/>
    <w:rsid w:val="00E95A8C"/>
    <w:rsid w:val="00EB7CD4"/>
    <w:rsid w:val="00EC50AB"/>
    <w:rsid w:val="00EE01AE"/>
    <w:rsid w:val="00EF165F"/>
    <w:rsid w:val="00EF23F8"/>
    <w:rsid w:val="00EF7027"/>
    <w:rsid w:val="00EF7519"/>
    <w:rsid w:val="00F16F87"/>
    <w:rsid w:val="00F25584"/>
    <w:rsid w:val="00F374F2"/>
    <w:rsid w:val="00FB2C87"/>
    <w:rsid w:val="00FD7A19"/>
    <w:rsid w:val="00FE7C70"/>
    <w:rsid w:val="00FF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06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4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504D9"/>
    <w:pPr>
      <w:ind w:left="720"/>
      <w:contextualSpacing/>
    </w:pPr>
  </w:style>
  <w:style w:type="character" w:customStyle="1" w:styleId="apple-converted-space">
    <w:name w:val="apple-converted-space"/>
    <w:basedOn w:val="DefaultParagraphFont"/>
    <w:rsid w:val="00DE76DF"/>
  </w:style>
  <w:style w:type="character" w:styleId="Hyperlink">
    <w:name w:val="Hyperlink"/>
    <w:basedOn w:val="DefaultParagraphFont"/>
    <w:uiPriority w:val="99"/>
    <w:unhideWhenUsed/>
    <w:rsid w:val="005A47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4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504D9"/>
    <w:pPr>
      <w:ind w:left="720"/>
      <w:contextualSpacing/>
    </w:pPr>
  </w:style>
  <w:style w:type="character" w:customStyle="1" w:styleId="apple-converted-space">
    <w:name w:val="apple-converted-space"/>
    <w:basedOn w:val="DefaultParagraphFont"/>
    <w:rsid w:val="00DE76DF"/>
  </w:style>
  <w:style w:type="character" w:styleId="Hyperlink">
    <w:name w:val="Hyperlink"/>
    <w:basedOn w:val="DefaultParagraphFont"/>
    <w:uiPriority w:val="99"/>
    <w:unhideWhenUsed/>
    <w:rsid w:val="005A4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4887">
      <w:bodyDiv w:val="1"/>
      <w:marLeft w:val="0"/>
      <w:marRight w:val="0"/>
      <w:marTop w:val="0"/>
      <w:marBottom w:val="0"/>
      <w:divBdr>
        <w:top w:val="none" w:sz="0" w:space="0" w:color="auto"/>
        <w:left w:val="none" w:sz="0" w:space="0" w:color="auto"/>
        <w:bottom w:val="none" w:sz="0" w:space="0" w:color="auto"/>
        <w:right w:val="none" w:sz="0" w:space="0" w:color="auto"/>
      </w:divBdr>
    </w:div>
    <w:div w:id="963922018">
      <w:bodyDiv w:val="1"/>
      <w:marLeft w:val="0"/>
      <w:marRight w:val="0"/>
      <w:marTop w:val="0"/>
      <w:marBottom w:val="0"/>
      <w:divBdr>
        <w:top w:val="none" w:sz="0" w:space="0" w:color="auto"/>
        <w:left w:val="none" w:sz="0" w:space="0" w:color="auto"/>
        <w:bottom w:val="none" w:sz="0" w:space="0" w:color="auto"/>
        <w:right w:val="none" w:sz="0" w:space="0" w:color="auto"/>
      </w:divBdr>
    </w:div>
    <w:div w:id="1161504163">
      <w:bodyDiv w:val="1"/>
      <w:marLeft w:val="0"/>
      <w:marRight w:val="0"/>
      <w:marTop w:val="0"/>
      <w:marBottom w:val="0"/>
      <w:divBdr>
        <w:top w:val="none" w:sz="0" w:space="0" w:color="auto"/>
        <w:left w:val="none" w:sz="0" w:space="0" w:color="auto"/>
        <w:bottom w:val="none" w:sz="0" w:space="0" w:color="auto"/>
        <w:right w:val="none" w:sz="0" w:space="0" w:color="auto"/>
      </w:divBdr>
    </w:div>
    <w:div w:id="1290821566">
      <w:bodyDiv w:val="1"/>
      <w:marLeft w:val="0"/>
      <w:marRight w:val="0"/>
      <w:marTop w:val="0"/>
      <w:marBottom w:val="0"/>
      <w:divBdr>
        <w:top w:val="none" w:sz="0" w:space="0" w:color="auto"/>
        <w:left w:val="none" w:sz="0" w:space="0" w:color="auto"/>
        <w:bottom w:val="none" w:sz="0" w:space="0" w:color="auto"/>
        <w:right w:val="none" w:sz="0" w:space="0" w:color="auto"/>
      </w:divBdr>
    </w:div>
    <w:div w:id="1695502335">
      <w:bodyDiv w:val="1"/>
      <w:marLeft w:val="0"/>
      <w:marRight w:val="0"/>
      <w:marTop w:val="0"/>
      <w:marBottom w:val="0"/>
      <w:divBdr>
        <w:top w:val="none" w:sz="0" w:space="0" w:color="auto"/>
        <w:left w:val="none" w:sz="0" w:space="0" w:color="auto"/>
        <w:bottom w:val="none" w:sz="0" w:space="0" w:color="auto"/>
        <w:right w:val="none" w:sz="0" w:space="0" w:color="auto"/>
      </w:divBdr>
    </w:div>
    <w:div w:id="1915776306">
      <w:bodyDiv w:val="1"/>
      <w:marLeft w:val="0"/>
      <w:marRight w:val="0"/>
      <w:marTop w:val="0"/>
      <w:marBottom w:val="0"/>
      <w:divBdr>
        <w:top w:val="none" w:sz="0" w:space="0" w:color="auto"/>
        <w:left w:val="none" w:sz="0" w:space="0" w:color="auto"/>
        <w:bottom w:val="none" w:sz="0" w:space="0" w:color="auto"/>
        <w:right w:val="none" w:sz="0" w:space="0" w:color="auto"/>
      </w:divBdr>
    </w:div>
    <w:div w:id="1986154961">
      <w:bodyDiv w:val="1"/>
      <w:marLeft w:val="0"/>
      <w:marRight w:val="0"/>
      <w:marTop w:val="0"/>
      <w:marBottom w:val="0"/>
      <w:divBdr>
        <w:top w:val="none" w:sz="0" w:space="0" w:color="auto"/>
        <w:left w:val="none" w:sz="0" w:space="0" w:color="auto"/>
        <w:bottom w:val="none" w:sz="0" w:space="0" w:color="auto"/>
        <w:right w:val="none" w:sz="0" w:space="0" w:color="auto"/>
      </w:divBdr>
    </w:div>
    <w:div w:id="2004963740">
      <w:bodyDiv w:val="1"/>
      <w:marLeft w:val="0"/>
      <w:marRight w:val="0"/>
      <w:marTop w:val="0"/>
      <w:marBottom w:val="0"/>
      <w:divBdr>
        <w:top w:val="none" w:sz="0" w:space="0" w:color="auto"/>
        <w:left w:val="none" w:sz="0" w:space="0" w:color="auto"/>
        <w:bottom w:val="none" w:sz="0" w:space="0" w:color="auto"/>
        <w:right w:val="none" w:sz="0" w:space="0" w:color="auto"/>
      </w:divBdr>
    </w:div>
    <w:div w:id="2072649498">
      <w:bodyDiv w:val="1"/>
      <w:marLeft w:val="0"/>
      <w:marRight w:val="0"/>
      <w:marTop w:val="0"/>
      <w:marBottom w:val="0"/>
      <w:divBdr>
        <w:top w:val="none" w:sz="0" w:space="0" w:color="auto"/>
        <w:left w:val="none" w:sz="0" w:space="0" w:color="auto"/>
        <w:bottom w:val="none" w:sz="0" w:space="0" w:color="auto"/>
        <w:right w:val="none" w:sz="0" w:space="0" w:color="auto"/>
      </w:divBdr>
    </w:div>
    <w:div w:id="2111198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2221</Words>
  <Characters>12666</Characters>
  <Application>Microsoft Macintosh Word</Application>
  <DocSecurity>0</DocSecurity>
  <Lines>105</Lines>
  <Paragraphs>29</Paragraphs>
  <ScaleCrop>false</ScaleCrop>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Katra</dc:creator>
  <cp:keywords/>
  <dc:description/>
  <cp:lastModifiedBy>Teja Katra</cp:lastModifiedBy>
  <cp:revision>63</cp:revision>
  <dcterms:created xsi:type="dcterms:W3CDTF">2017-04-22T21:24:00Z</dcterms:created>
  <dcterms:modified xsi:type="dcterms:W3CDTF">2017-04-30T03:58:00Z</dcterms:modified>
</cp:coreProperties>
</file>