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8ADE8" w14:textId="2DF1FB02" w:rsidR="00DA35A4" w:rsidRPr="00AB1F3A" w:rsidRDefault="00DA35A4" w:rsidP="00AB1F3A">
      <w:pPr>
        <w:pStyle w:val="NormalWeb"/>
        <w:jc w:val="center"/>
        <w:rPr>
          <w:rFonts w:ascii="Times New Roman" w:hAnsi="Times New Roman"/>
          <w:b/>
          <w:bCs/>
          <w:sz w:val="24"/>
          <w:szCs w:val="24"/>
        </w:rPr>
      </w:pPr>
      <w:r w:rsidRPr="00EA5607">
        <w:rPr>
          <w:rFonts w:ascii="Times New Roman" w:hAnsi="Times New Roman"/>
          <w:b/>
          <w:bCs/>
          <w:sz w:val="24"/>
          <w:szCs w:val="24"/>
        </w:rPr>
        <w:t>Investigating the effect of knockout APP and increased Calcium levels in the aggregate formation and synaptic plasticity in Alzheimer’s disease</w:t>
      </w:r>
      <w:bookmarkStart w:id="0" w:name="_GoBack"/>
      <w:bookmarkEnd w:id="0"/>
    </w:p>
    <w:p w14:paraId="532E0359" w14:textId="5B982E72" w:rsidR="00BB0A8C" w:rsidRPr="00EA5607" w:rsidRDefault="00BB0A8C" w:rsidP="00BB0A8C">
      <w:pPr>
        <w:rPr>
          <w:rFonts w:ascii="Times New Roman" w:hAnsi="Times New Roman" w:cs="Times New Roman"/>
          <w:b/>
        </w:rPr>
      </w:pPr>
      <w:r w:rsidRPr="00EA5607">
        <w:rPr>
          <w:rFonts w:ascii="Times New Roman" w:hAnsi="Times New Roman" w:cs="Times New Roman"/>
          <w:b/>
        </w:rPr>
        <w:t>I. Introduction</w:t>
      </w:r>
    </w:p>
    <w:p w14:paraId="27434AC5" w14:textId="77777777" w:rsidR="00BB0A8C" w:rsidRPr="00EA5607" w:rsidRDefault="00BB0A8C" w:rsidP="00BB0A8C">
      <w:pPr>
        <w:rPr>
          <w:rFonts w:ascii="Times New Roman" w:hAnsi="Times New Roman" w:cs="Times New Roman"/>
        </w:rPr>
      </w:pPr>
    </w:p>
    <w:p w14:paraId="6EFE0078" w14:textId="3DE18141" w:rsidR="002261C8" w:rsidRPr="00EA5607" w:rsidRDefault="00F32A77" w:rsidP="00BB0A8C">
      <w:pPr>
        <w:rPr>
          <w:rFonts w:ascii="Times New Roman" w:hAnsi="Times New Roman" w:cs="Times New Roman"/>
        </w:rPr>
      </w:pPr>
      <w:r w:rsidRPr="00EA5607">
        <w:rPr>
          <w:rFonts w:ascii="Times New Roman" w:hAnsi="Times New Roman" w:cs="Times New Roman"/>
        </w:rPr>
        <w:t>Alzheimer’s Disease (AD) is a progressive neurodegenerative disorder that affects the memory and brain function of middle to old aged individuals</w:t>
      </w:r>
      <w:r w:rsidR="001C2A00" w:rsidRPr="00EA5607">
        <w:rPr>
          <w:rFonts w:ascii="Times New Roman" w:hAnsi="Times New Roman" w:cs="Times New Roman"/>
          <w:vertAlign w:val="superscript"/>
        </w:rPr>
        <w:t>4</w:t>
      </w:r>
      <w:r w:rsidRPr="00EA5607">
        <w:rPr>
          <w:rFonts w:ascii="Times New Roman" w:hAnsi="Times New Roman" w:cs="Times New Roman"/>
        </w:rPr>
        <w:t>. The increasing prevalence of AD has caused major concern due to the fact that AD is a complex disorder that is difficult to diagnose</w:t>
      </w:r>
      <w:r w:rsidR="001C2A00" w:rsidRPr="00EA5607">
        <w:rPr>
          <w:rFonts w:ascii="Times New Roman" w:hAnsi="Times New Roman" w:cs="Times New Roman"/>
          <w:vertAlign w:val="superscript"/>
        </w:rPr>
        <w:t>4</w:t>
      </w:r>
      <w:r w:rsidRPr="00EA5607">
        <w:rPr>
          <w:rFonts w:ascii="Times New Roman" w:hAnsi="Times New Roman" w:cs="Times New Roman"/>
        </w:rPr>
        <w:t>. Currently, the only accurate method to diagnose an individual with AD is to identify the pathologic</w:t>
      </w:r>
      <w:r w:rsidR="00B6188D" w:rsidRPr="00EA5607">
        <w:rPr>
          <w:rFonts w:ascii="Times New Roman" w:hAnsi="Times New Roman" w:cs="Times New Roman"/>
        </w:rPr>
        <w:t xml:space="preserve">al </w:t>
      </w:r>
      <w:r w:rsidR="00B53794" w:rsidRPr="00EA5607">
        <w:rPr>
          <w:rFonts w:ascii="Times New Roman" w:hAnsi="Times New Roman" w:cs="Times New Roman"/>
        </w:rPr>
        <w:t>markers in post-mortem exams</w:t>
      </w:r>
      <w:r w:rsidR="001C2A00" w:rsidRPr="00EA5607">
        <w:rPr>
          <w:rFonts w:ascii="Times New Roman" w:hAnsi="Times New Roman" w:cs="Times New Roman"/>
          <w:vertAlign w:val="superscript"/>
        </w:rPr>
        <w:t>4</w:t>
      </w:r>
      <w:r w:rsidR="00B6188D" w:rsidRPr="00EA5607">
        <w:rPr>
          <w:rFonts w:ascii="Times New Roman" w:hAnsi="Times New Roman" w:cs="Times New Roman"/>
        </w:rPr>
        <w:t xml:space="preserve">. </w:t>
      </w:r>
      <w:r w:rsidR="00D71B38" w:rsidRPr="00EA5607">
        <w:rPr>
          <w:rFonts w:ascii="Times New Roman" w:hAnsi="Times New Roman" w:cs="Times New Roman"/>
        </w:rPr>
        <w:t>Without a complete understanding of the disorder, no cures have been deve</w:t>
      </w:r>
      <w:r w:rsidR="00F601DB" w:rsidRPr="00EA5607">
        <w:rPr>
          <w:rFonts w:ascii="Times New Roman" w:hAnsi="Times New Roman" w:cs="Times New Roman"/>
        </w:rPr>
        <w:t>loped to effectively treat AD</w:t>
      </w:r>
      <w:r w:rsidR="00D71B38" w:rsidRPr="00EA5607">
        <w:rPr>
          <w:rFonts w:ascii="Times New Roman" w:hAnsi="Times New Roman" w:cs="Times New Roman"/>
        </w:rPr>
        <w:t>.</w:t>
      </w:r>
      <w:r w:rsidR="00CE07AB" w:rsidRPr="00EA5607">
        <w:rPr>
          <w:rFonts w:ascii="Times New Roman" w:hAnsi="Times New Roman" w:cs="Times New Roman"/>
        </w:rPr>
        <w:t xml:space="preserve"> In order to develop treatments for individuals with AD</w:t>
      </w:r>
      <w:r w:rsidR="006F20C4" w:rsidRPr="00EA5607">
        <w:rPr>
          <w:rFonts w:ascii="Times New Roman" w:hAnsi="Times New Roman" w:cs="Times New Roman"/>
        </w:rPr>
        <w:t>,</w:t>
      </w:r>
      <w:r w:rsidR="00CE07AB" w:rsidRPr="00EA5607">
        <w:rPr>
          <w:rFonts w:ascii="Times New Roman" w:hAnsi="Times New Roman" w:cs="Times New Roman"/>
        </w:rPr>
        <w:t xml:space="preserve"> research has focused on investigating tw</w:t>
      </w:r>
      <w:r w:rsidR="009714F8" w:rsidRPr="00EA5607">
        <w:rPr>
          <w:rFonts w:ascii="Times New Roman" w:hAnsi="Times New Roman" w:cs="Times New Roman"/>
        </w:rPr>
        <w:t>o hallmark characteristics associated with the disease</w:t>
      </w:r>
      <w:r w:rsidR="006F20C4" w:rsidRPr="00EA5607">
        <w:rPr>
          <w:rFonts w:ascii="Times New Roman" w:hAnsi="Times New Roman" w:cs="Times New Roman"/>
        </w:rPr>
        <w:t>:</w:t>
      </w:r>
      <w:r w:rsidR="00CE07AB" w:rsidRPr="00EA5607">
        <w:rPr>
          <w:rFonts w:ascii="Times New Roman" w:hAnsi="Times New Roman" w:cs="Times New Roman"/>
        </w:rPr>
        <w:t xml:space="preserve"> neurofibrillary tangles (NFT) and senile plaques (SP).</w:t>
      </w:r>
      <w:r w:rsidR="007F1E09" w:rsidRPr="00EA5607">
        <w:rPr>
          <w:rFonts w:ascii="Times New Roman" w:hAnsi="Times New Roman" w:cs="Times New Roman"/>
        </w:rPr>
        <w:t xml:space="preserve"> NFTs are</w:t>
      </w:r>
      <w:r w:rsidR="0058470A" w:rsidRPr="00EA5607">
        <w:rPr>
          <w:rFonts w:ascii="Times New Roman" w:hAnsi="Times New Roman" w:cs="Times New Roman"/>
        </w:rPr>
        <w:t xml:space="preserve"> tangles</w:t>
      </w:r>
      <w:r w:rsidR="007F1E09" w:rsidRPr="00EA5607">
        <w:rPr>
          <w:rFonts w:ascii="Times New Roman" w:hAnsi="Times New Roman" w:cs="Times New Roman"/>
        </w:rPr>
        <w:t xml:space="preserve"> </w:t>
      </w:r>
      <w:r w:rsidR="0058470A" w:rsidRPr="00EA5607">
        <w:rPr>
          <w:rFonts w:ascii="Times New Roman" w:hAnsi="Times New Roman" w:cs="Times New Roman"/>
        </w:rPr>
        <w:t>that are composed of</w:t>
      </w:r>
      <w:r w:rsidR="007F1E09" w:rsidRPr="00EA5607">
        <w:rPr>
          <w:rFonts w:ascii="Times New Roman" w:hAnsi="Times New Roman" w:cs="Times New Roman"/>
        </w:rPr>
        <w:t xml:space="preserve"> modified tau proteins</w:t>
      </w:r>
      <w:r w:rsidR="0058470A" w:rsidRPr="00EA5607">
        <w:rPr>
          <w:rFonts w:ascii="Times New Roman" w:hAnsi="Times New Roman" w:cs="Times New Roman"/>
        </w:rPr>
        <w:t xml:space="preserve">, while SPs contain an aggregate form of the </w:t>
      </w:r>
      <w:r w:rsidR="0093105E" w:rsidRPr="00EA5607">
        <w:rPr>
          <w:rFonts w:ascii="Times New Roman" w:hAnsi="Times New Roman" w:cs="Times New Roman"/>
        </w:rPr>
        <w:t>β-amyloid peptide</w:t>
      </w:r>
      <w:r w:rsidR="0093105E" w:rsidRPr="00EA5607">
        <w:rPr>
          <w:rFonts w:ascii="Times New Roman" w:hAnsi="Times New Roman" w:cs="Times New Roman"/>
          <w:vertAlign w:val="superscript"/>
        </w:rPr>
        <w:t>6</w:t>
      </w:r>
      <w:r w:rsidR="0058470A" w:rsidRPr="00EA5607">
        <w:rPr>
          <w:rFonts w:ascii="Times New Roman" w:hAnsi="Times New Roman" w:cs="Times New Roman"/>
        </w:rPr>
        <w:t>.</w:t>
      </w:r>
      <w:r w:rsidR="00C85496" w:rsidRPr="00EA5607">
        <w:rPr>
          <w:rFonts w:ascii="Times New Roman" w:hAnsi="Times New Roman" w:cs="Times New Roman"/>
        </w:rPr>
        <w:t xml:space="preserve"> </w:t>
      </w:r>
      <w:r w:rsidR="00473663" w:rsidRPr="00EA5607">
        <w:rPr>
          <w:rFonts w:ascii="Times New Roman" w:hAnsi="Times New Roman" w:cs="Times New Roman"/>
        </w:rPr>
        <w:t>Both NFTs and SPs are observed in individuals diagnosed with AD in postmortem studies</w:t>
      </w:r>
      <w:r w:rsidR="002445EC" w:rsidRPr="00EA5607">
        <w:rPr>
          <w:rFonts w:ascii="Times New Roman" w:hAnsi="Times New Roman" w:cs="Times New Roman"/>
        </w:rPr>
        <w:t xml:space="preserve"> </w:t>
      </w:r>
      <w:r w:rsidR="003D2B58" w:rsidRPr="00EA5607">
        <w:rPr>
          <w:rFonts w:ascii="Times New Roman" w:hAnsi="Times New Roman" w:cs="Times New Roman"/>
        </w:rPr>
        <w:t xml:space="preserve">and </w:t>
      </w:r>
      <w:r w:rsidR="00DA11D6" w:rsidRPr="00EA5607">
        <w:rPr>
          <w:rFonts w:ascii="Times New Roman" w:hAnsi="Times New Roman" w:cs="Times New Roman"/>
        </w:rPr>
        <w:t xml:space="preserve">are responsible for </w:t>
      </w:r>
      <w:r w:rsidR="003D2B58" w:rsidRPr="00EA5607">
        <w:rPr>
          <w:rFonts w:ascii="Times New Roman" w:hAnsi="Times New Roman" w:cs="Times New Roman"/>
        </w:rPr>
        <w:t>the</w:t>
      </w:r>
      <w:r w:rsidR="00C74EBE" w:rsidRPr="00EA5607">
        <w:rPr>
          <w:rFonts w:ascii="Times New Roman" w:hAnsi="Times New Roman" w:cs="Times New Roman"/>
        </w:rPr>
        <w:t xml:space="preserve"> deterioration in brain function</w:t>
      </w:r>
      <w:r w:rsidR="00A619F0" w:rsidRPr="00EA5607">
        <w:rPr>
          <w:rFonts w:ascii="Times New Roman" w:hAnsi="Times New Roman" w:cs="Times New Roman"/>
        </w:rPr>
        <w:t xml:space="preserve"> </w:t>
      </w:r>
      <w:r w:rsidR="003D2B58" w:rsidRPr="00EA5607">
        <w:rPr>
          <w:rFonts w:ascii="Times New Roman" w:hAnsi="Times New Roman" w:cs="Times New Roman"/>
        </w:rPr>
        <w:t>seen in individuals with AD</w:t>
      </w:r>
      <w:r w:rsidR="005B4EBA" w:rsidRPr="00EA5607">
        <w:rPr>
          <w:rFonts w:ascii="Times New Roman" w:hAnsi="Times New Roman" w:cs="Times New Roman"/>
          <w:vertAlign w:val="superscript"/>
        </w:rPr>
        <w:t>4</w:t>
      </w:r>
      <w:r w:rsidR="00473663" w:rsidRPr="00EA5607">
        <w:rPr>
          <w:rFonts w:ascii="Times New Roman" w:hAnsi="Times New Roman" w:cs="Times New Roman"/>
        </w:rPr>
        <w:t xml:space="preserve">. </w:t>
      </w:r>
      <w:r w:rsidR="00971C94" w:rsidRPr="00EA5607">
        <w:rPr>
          <w:rFonts w:ascii="Times New Roman" w:hAnsi="Times New Roman" w:cs="Times New Roman"/>
        </w:rPr>
        <w:t xml:space="preserve">Previous research </w:t>
      </w:r>
      <w:r w:rsidR="002261C8" w:rsidRPr="00EA5607">
        <w:rPr>
          <w:rFonts w:ascii="Times New Roman" w:hAnsi="Times New Roman" w:cs="Times New Roman"/>
        </w:rPr>
        <w:t xml:space="preserve">suggests that these two proteins interact </w:t>
      </w:r>
      <w:r w:rsidR="009A7096" w:rsidRPr="00EA5607">
        <w:rPr>
          <w:rFonts w:ascii="Times New Roman" w:hAnsi="Times New Roman" w:cs="Times New Roman"/>
        </w:rPr>
        <w:t xml:space="preserve">with each other </w:t>
      </w:r>
      <w:r w:rsidR="002261C8" w:rsidRPr="00EA5607">
        <w:rPr>
          <w:rFonts w:ascii="Times New Roman" w:hAnsi="Times New Roman" w:cs="Times New Roman"/>
        </w:rPr>
        <w:t>directly</w:t>
      </w:r>
      <w:r w:rsidR="009A7096" w:rsidRPr="00EA5607">
        <w:rPr>
          <w:rFonts w:ascii="Times New Roman" w:hAnsi="Times New Roman" w:cs="Times New Roman"/>
          <w:vertAlign w:val="superscript"/>
        </w:rPr>
        <w:t>4</w:t>
      </w:r>
      <w:r w:rsidR="009A7096" w:rsidRPr="00EA5607">
        <w:rPr>
          <w:rFonts w:ascii="Times New Roman" w:hAnsi="Times New Roman" w:cs="Times New Roman"/>
        </w:rPr>
        <w:t>.</w:t>
      </w:r>
      <w:r w:rsidR="00002E57" w:rsidRPr="00EA5607">
        <w:rPr>
          <w:rFonts w:ascii="Times New Roman" w:hAnsi="Times New Roman" w:cs="Times New Roman"/>
        </w:rPr>
        <w:t xml:space="preserve"> A</w:t>
      </w:r>
      <w:r w:rsidR="002261C8" w:rsidRPr="00EA5607">
        <w:rPr>
          <w:rFonts w:ascii="Times New Roman" w:hAnsi="Times New Roman" w:cs="Times New Roman"/>
        </w:rPr>
        <w:t xml:space="preserve">n increase </w:t>
      </w:r>
      <w:r w:rsidR="00610A34" w:rsidRPr="00EA5607">
        <w:rPr>
          <w:rFonts w:ascii="Times New Roman" w:hAnsi="Times New Roman" w:cs="Times New Roman"/>
        </w:rPr>
        <w:t>in the β-amyloid peptide causes</w:t>
      </w:r>
      <w:r w:rsidR="002261C8" w:rsidRPr="00EA5607">
        <w:rPr>
          <w:rFonts w:ascii="Times New Roman" w:hAnsi="Times New Roman" w:cs="Times New Roman"/>
        </w:rPr>
        <w:t xml:space="preserve"> an increa</w:t>
      </w:r>
      <w:r w:rsidR="005B4EBA" w:rsidRPr="00EA5607">
        <w:rPr>
          <w:rFonts w:ascii="Times New Roman" w:hAnsi="Times New Roman" w:cs="Times New Roman"/>
        </w:rPr>
        <w:t>se in the Tau protein levels</w:t>
      </w:r>
      <w:r w:rsidR="005B4EBA" w:rsidRPr="00EA5607">
        <w:rPr>
          <w:rFonts w:ascii="Times New Roman" w:hAnsi="Times New Roman" w:cs="Times New Roman"/>
          <w:vertAlign w:val="superscript"/>
        </w:rPr>
        <w:t>4</w:t>
      </w:r>
      <w:r w:rsidR="002261C8" w:rsidRPr="00EA5607">
        <w:rPr>
          <w:rFonts w:ascii="Times New Roman" w:hAnsi="Times New Roman" w:cs="Times New Roman"/>
        </w:rPr>
        <w:t>. This increase in Tau protein levels causes a build up of the protein in the extracellular matrix of neurons and le</w:t>
      </w:r>
      <w:r w:rsidR="005B4EBA" w:rsidRPr="00EA5607">
        <w:rPr>
          <w:rFonts w:ascii="Times New Roman" w:hAnsi="Times New Roman" w:cs="Times New Roman"/>
        </w:rPr>
        <w:t>ads to the formation of NFTs</w:t>
      </w:r>
      <w:r w:rsidR="005B4EBA" w:rsidRPr="00EA5607">
        <w:rPr>
          <w:rFonts w:ascii="Times New Roman" w:hAnsi="Times New Roman" w:cs="Times New Roman"/>
          <w:vertAlign w:val="superscript"/>
        </w:rPr>
        <w:t>6</w:t>
      </w:r>
      <w:r w:rsidR="002261C8" w:rsidRPr="00EA5607">
        <w:rPr>
          <w:rFonts w:ascii="Times New Roman" w:hAnsi="Times New Roman" w:cs="Times New Roman"/>
        </w:rPr>
        <w:t xml:space="preserve">. </w:t>
      </w:r>
    </w:p>
    <w:p w14:paraId="17AF4D36" w14:textId="77777777" w:rsidR="007E291A" w:rsidRPr="00EA5607" w:rsidRDefault="007E291A" w:rsidP="00BB0A8C">
      <w:pPr>
        <w:rPr>
          <w:rFonts w:ascii="Times New Roman" w:hAnsi="Times New Roman" w:cs="Times New Roman"/>
        </w:rPr>
      </w:pPr>
    </w:p>
    <w:p w14:paraId="08DF768A" w14:textId="77777777" w:rsidR="0056495F" w:rsidRPr="00EA5607" w:rsidRDefault="007E291A" w:rsidP="00BB0A8C">
      <w:pPr>
        <w:rPr>
          <w:rFonts w:ascii="Times New Roman" w:hAnsi="Times New Roman" w:cs="Times New Roman"/>
        </w:rPr>
      </w:pPr>
      <w:r w:rsidRPr="00EA5607">
        <w:rPr>
          <w:rFonts w:ascii="Times New Roman" w:hAnsi="Times New Roman" w:cs="Times New Roman"/>
        </w:rPr>
        <w:t>As these are two of the common characteristics of AD, research has focused on reducing the presence of NFTs and SPs in order to slow the progression of the disease and improve brain function.</w:t>
      </w:r>
      <w:r w:rsidR="00414B78" w:rsidRPr="00EA5607">
        <w:rPr>
          <w:rFonts w:ascii="Times New Roman" w:hAnsi="Times New Roman" w:cs="Times New Roman"/>
        </w:rPr>
        <w:t xml:space="preserve"> Since the presence of the β-amyloid peptide is responsible for the formation of NFTs, </w:t>
      </w:r>
      <w:r w:rsidR="001F6802" w:rsidRPr="00EA5607">
        <w:rPr>
          <w:rFonts w:ascii="Times New Roman" w:hAnsi="Times New Roman" w:cs="Times New Roman"/>
        </w:rPr>
        <w:t xml:space="preserve">decreasing or eliminating the β-amyloid peptide would </w:t>
      </w:r>
      <w:r w:rsidR="00C43398" w:rsidRPr="00EA5607">
        <w:rPr>
          <w:rFonts w:ascii="Times New Roman" w:hAnsi="Times New Roman" w:cs="Times New Roman"/>
        </w:rPr>
        <w:t>reduce</w:t>
      </w:r>
      <w:r w:rsidR="001F6802" w:rsidRPr="00EA5607">
        <w:rPr>
          <w:rFonts w:ascii="Times New Roman" w:hAnsi="Times New Roman" w:cs="Times New Roman"/>
        </w:rPr>
        <w:t xml:space="preserve"> the presence of NFTs in the brain</w:t>
      </w:r>
      <w:r w:rsidR="00C43398" w:rsidRPr="00EA5607">
        <w:rPr>
          <w:rFonts w:ascii="Times New Roman" w:hAnsi="Times New Roman" w:cs="Times New Roman"/>
        </w:rPr>
        <w:t>, thereby slowing the progression of AD in the brain</w:t>
      </w:r>
      <w:r w:rsidR="001F6802" w:rsidRPr="00EA5607">
        <w:rPr>
          <w:rFonts w:ascii="Times New Roman" w:hAnsi="Times New Roman" w:cs="Times New Roman"/>
        </w:rPr>
        <w:t>.</w:t>
      </w:r>
    </w:p>
    <w:p w14:paraId="09155C5B" w14:textId="77777777" w:rsidR="00F21188" w:rsidRPr="00EA5607" w:rsidRDefault="00F21188" w:rsidP="00F21188">
      <w:pPr>
        <w:rPr>
          <w:rFonts w:ascii="Times New Roman" w:hAnsi="Times New Roman" w:cs="Times New Roman"/>
        </w:rPr>
      </w:pPr>
    </w:p>
    <w:p w14:paraId="138DD288" w14:textId="00F32EE7" w:rsidR="00F21188" w:rsidRPr="00EA5607" w:rsidRDefault="00F21188" w:rsidP="00F21188">
      <w:pPr>
        <w:rPr>
          <w:rFonts w:ascii="Times New Roman" w:hAnsi="Times New Roman" w:cs="Times New Roman"/>
        </w:rPr>
      </w:pPr>
      <w:r w:rsidRPr="00EA5607">
        <w:rPr>
          <w:rFonts w:ascii="Times New Roman" w:hAnsi="Times New Roman" w:cs="Times New Roman"/>
        </w:rPr>
        <w:t>Research has focused on the origin of the β-amyloid peptide in order to decrease β-amyloid peptide levels and hinder the formation of NFTs in the brain. The APP gene encodes for the amyloid precursor protein</w:t>
      </w:r>
      <w:r w:rsidRPr="00EA5607">
        <w:rPr>
          <w:rFonts w:ascii="Times New Roman" w:hAnsi="Times New Roman" w:cs="Times New Roman"/>
          <w:vertAlign w:val="superscript"/>
        </w:rPr>
        <w:t>1</w:t>
      </w:r>
      <w:r w:rsidRPr="00EA5607">
        <w:rPr>
          <w:rFonts w:ascii="Times New Roman" w:hAnsi="Times New Roman" w:cs="Times New Roman"/>
        </w:rPr>
        <w:t>. This protein is cut into peptides by enzymes</w:t>
      </w:r>
      <w:r w:rsidR="00B70CA3" w:rsidRPr="00EA5607">
        <w:rPr>
          <w:rFonts w:ascii="Times New Roman" w:hAnsi="Times New Roman" w:cs="Times New Roman"/>
        </w:rPr>
        <w:t xml:space="preserve"> known as secretases</w:t>
      </w:r>
      <w:r w:rsidR="00CF3843" w:rsidRPr="00EA5607">
        <w:rPr>
          <w:rFonts w:ascii="Times New Roman" w:hAnsi="Times New Roman" w:cs="Times New Roman"/>
          <w:vertAlign w:val="superscript"/>
        </w:rPr>
        <w:t>1</w:t>
      </w:r>
      <w:r w:rsidRPr="00EA5607">
        <w:rPr>
          <w:rFonts w:ascii="Times New Roman" w:hAnsi="Times New Roman" w:cs="Times New Roman"/>
        </w:rPr>
        <w:t>. One of these peptide fragments is the β-amyloid peptide</w:t>
      </w:r>
      <w:r w:rsidRPr="00EA5607">
        <w:rPr>
          <w:rFonts w:ascii="Times New Roman" w:hAnsi="Times New Roman" w:cs="Times New Roman"/>
          <w:vertAlign w:val="superscript"/>
        </w:rPr>
        <w:t>1</w:t>
      </w:r>
      <w:r w:rsidRPr="00EA5607">
        <w:rPr>
          <w:rFonts w:ascii="Times New Roman" w:hAnsi="Times New Roman" w:cs="Times New Roman"/>
        </w:rPr>
        <w:t>. The β-amyloid peptide is likely to be involved in the plasticity of neurons, one of the functions that are impaired in individuals with AD</w:t>
      </w:r>
      <w:r w:rsidRPr="00EA5607">
        <w:rPr>
          <w:rFonts w:ascii="Times New Roman" w:hAnsi="Times New Roman" w:cs="Times New Roman"/>
          <w:vertAlign w:val="superscript"/>
        </w:rPr>
        <w:t>1</w:t>
      </w:r>
      <w:r w:rsidRPr="00EA5607">
        <w:rPr>
          <w:rFonts w:ascii="Times New Roman" w:hAnsi="Times New Roman" w:cs="Times New Roman"/>
        </w:rPr>
        <w:t xml:space="preserve">. Since the β-amyloid peptide is synthesized from the APP gene, </w:t>
      </w:r>
      <w:r w:rsidR="008C639D" w:rsidRPr="00EA5607">
        <w:rPr>
          <w:rFonts w:ascii="Times New Roman" w:hAnsi="Times New Roman" w:cs="Times New Roman"/>
        </w:rPr>
        <w:t>silencing</w:t>
      </w:r>
      <w:r w:rsidRPr="00EA5607">
        <w:rPr>
          <w:rFonts w:ascii="Times New Roman" w:hAnsi="Times New Roman" w:cs="Times New Roman"/>
        </w:rPr>
        <w:t xml:space="preserve"> this gene will prevent the synthesis of the β-amyloid peptide. </w:t>
      </w:r>
      <w:r w:rsidR="00D23883" w:rsidRPr="00EA5607">
        <w:rPr>
          <w:rFonts w:ascii="Times New Roman" w:hAnsi="Times New Roman" w:cs="Times New Roman"/>
        </w:rPr>
        <w:t xml:space="preserve">This will, in turn, </w:t>
      </w:r>
      <w:r w:rsidRPr="00EA5607">
        <w:rPr>
          <w:rFonts w:ascii="Times New Roman" w:hAnsi="Times New Roman" w:cs="Times New Roman"/>
        </w:rPr>
        <w:t xml:space="preserve">prevent the formation of NFTs and SPs, slowing down the progression of AD in individuals. However, research has shown that </w:t>
      </w:r>
      <w:r w:rsidR="009F5DAE" w:rsidRPr="00EA5607">
        <w:rPr>
          <w:rFonts w:ascii="Times New Roman" w:hAnsi="Times New Roman" w:cs="Times New Roman"/>
        </w:rPr>
        <w:t>silencing</w:t>
      </w:r>
      <w:r w:rsidRPr="00EA5607">
        <w:rPr>
          <w:rFonts w:ascii="Times New Roman" w:hAnsi="Times New Roman" w:cs="Times New Roman"/>
        </w:rPr>
        <w:t xml:space="preserve"> the APP gene decreases the synaptic plasticity of neurons by decreasing the </w:t>
      </w:r>
      <w:r w:rsidR="008F6713" w:rsidRPr="00EA5607">
        <w:rPr>
          <w:rFonts w:ascii="Times New Roman" w:hAnsi="Times New Roman" w:cs="Times New Roman"/>
        </w:rPr>
        <w:t xml:space="preserve">release of </w:t>
      </w:r>
      <w:r w:rsidRPr="00EA5607">
        <w:rPr>
          <w:rFonts w:ascii="Times New Roman" w:hAnsi="Times New Roman" w:cs="Times New Roman"/>
        </w:rPr>
        <w:t>synaptic protein vesicles from the presynaptic neurons in the brain</w:t>
      </w:r>
      <w:r w:rsidRPr="00EA5607">
        <w:rPr>
          <w:rFonts w:ascii="Times New Roman" w:hAnsi="Times New Roman" w:cs="Times New Roman"/>
          <w:vertAlign w:val="superscript"/>
        </w:rPr>
        <w:t>3</w:t>
      </w:r>
      <w:r w:rsidRPr="00EA5607">
        <w:rPr>
          <w:rFonts w:ascii="Times New Roman" w:hAnsi="Times New Roman" w:cs="Times New Roman"/>
        </w:rPr>
        <w:t>.</w:t>
      </w:r>
    </w:p>
    <w:p w14:paraId="42D2762F" w14:textId="77777777" w:rsidR="00F21188" w:rsidRPr="00EA5607" w:rsidRDefault="00F21188" w:rsidP="00F21188">
      <w:pPr>
        <w:ind w:firstLine="720"/>
        <w:rPr>
          <w:rFonts w:ascii="Times New Roman" w:hAnsi="Times New Roman" w:cs="Times New Roman"/>
        </w:rPr>
      </w:pPr>
    </w:p>
    <w:p w14:paraId="4C651513" w14:textId="0725DB1B" w:rsidR="00F21188" w:rsidRPr="00EA5607" w:rsidRDefault="0035360F" w:rsidP="003B5276">
      <w:pPr>
        <w:rPr>
          <w:rFonts w:ascii="Times New Roman" w:hAnsi="Times New Roman" w:cs="Times New Roman"/>
        </w:rPr>
      </w:pPr>
      <w:r w:rsidRPr="00EA5607">
        <w:rPr>
          <w:rFonts w:ascii="Times New Roman" w:hAnsi="Times New Roman" w:cs="Times New Roman"/>
        </w:rPr>
        <w:t>Increasing intracellular calcium levels</w:t>
      </w:r>
      <w:r w:rsidR="00910DD9" w:rsidRPr="00EA5607">
        <w:rPr>
          <w:rFonts w:ascii="Times New Roman" w:hAnsi="Times New Roman" w:cs="Times New Roman"/>
        </w:rPr>
        <w:t xml:space="preserve"> </w:t>
      </w:r>
      <w:r w:rsidR="00991544" w:rsidRPr="00EA5607">
        <w:rPr>
          <w:rFonts w:ascii="Times New Roman" w:hAnsi="Times New Roman" w:cs="Times New Roman"/>
        </w:rPr>
        <w:t xml:space="preserve">in neurons </w:t>
      </w:r>
      <w:r w:rsidR="0001528F" w:rsidRPr="00EA5607">
        <w:rPr>
          <w:rFonts w:ascii="Times New Roman" w:hAnsi="Times New Roman" w:cs="Times New Roman"/>
        </w:rPr>
        <w:t>have been</w:t>
      </w:r>
      <w:r w:rsidR="00F25FB5" w:rsidRPr="00EA5607">
        <w:rPr>
          <w:rFonts w:ascii="Times New Roman" w:hAnsi="Times New Roman" w:cs="Times New Roman"/>
        </w:rPr>
        <w:t xml:space="preserve"> shown to increase synaptic plasticity</w:t>
      </w:r>
      <w:r w:rsidR="004754DF" w:rsidRPr="00EA5607">
        <w:rPr>
          <w:rFonts w:ascii="Times New Roman" w:hAnsi="Times New Roman" w:cs="Times New Roman"/>
          <w:vertAlign w:val="superscript"/>
        </w:rPr>
        <w:t>8</w:t>
      </w:r>
      <w:r w:rsidR="00F25FB5" w:rsidRPr="00EA5607">
        <w:rPr>
          <w:rFonts w:ascii="Times New Roman" w:hAnsi="Times New Roman" w:cs="Times New Roman"/>
        </w:rPr>
        <w:t xml:space="preserve">. </w:t>
      </w:r>
      <w:r w:rsidR="0001528F" w:rsidRPr="00EA5607">
        <w:rPr>
          <w:rFonts w:ascii="Times New Roman" w:hAnsi="Times New Roman" w:cs="Times New Roman"/>
        </w:rPr>
        <w:t>One method to increase intracellular calcium levels is to open the NMDA channels within the neurons</w:t>
      </w:r>
      <w:r w:rsidR="0001528F" w:rsidRPr="00EA5607">
        <w:rPr>
          <w:rFonts w:ascii="Times New Roman" w:hAnsi="Times New Roman" w:cs="Times New Roman"/>
          <w:vertAlign w:val="superscript"/>
        </w:rPr>
        <w:t>2</w:t>
      </w:r>
      <w:r w:rsidR="0001528F" w:rsidRPr="00EA5607">
        <w:rPr>
          <w:rFonts w:ascii="Times New Roman" w:hAnsi="Times New Roman" w:cs="Times New Roman"/>
        </w:rPr>
        <w:t xml:space="preserve">. </w:t>
      </w:r>
      <w:r w:rsidR="00FF7CBA" w:rsidRPr="00EA5607">
        <w:rPr>
          <w:rFonts w:ascii="Times New Roman" w:hAnsi="Times New Roman" w:cs="Times New Roman"/>
        </w:rPr>
        <w:t>NMDA channels can be opened by the neurotransmitter glutamate</w:t>
      </w:r>
      <w:r w:rsidR="004754DF" w:rsidRPr="00EA5607">
        <w:rPr>
          <w:rFonts w:ascii="Times New Roman" w:hAnsi="Times New Roman" w:cs="Times New Roman"/>
          <w:vertAlign w:val="superscript"/>
        </w:rPr>
        <w:t>9</w:t>
      </w:r>
      <w:r w:rsidR="00694C94" w:rsidRPr="00EA5607">
        <w:rPr>
          <w:rFonts w:ascii="Times New Roman" w:hAnsi="Times New Roman" w:cs="Times New Roman"/>
        </w:rPr>
        <w:t>.</w:t>
      </w:r>
      <w:r w:rsidR="00A03655" w:rsidRPr="00EA5607">
        <w:rPr>
          <w:rFonts w:ascii="Times New Roman" w:hAnsi="Times New Roman" w:cs="Times New Roman"/>
        </w:rPr>
        <w:t xml:space="preserve"> </w:t>
      </w:r>
      <w:r w:rsidR="008D2B5C" w:rsidRPr="00EA5607">
        <w:rPr>
          <w:rFonts w:ascii="Times New Roman" w:hAnsi="Times New Roman" w:cs="Times New Roman"/>
        </w:rPr>
        <w:t>Thus, incubating neurons in a media containing glutamate can open NMDA channels; thereby increasing the intracellular calcium levels.</w:t>
      </w:r>
      <w:r w:rsidR="006738D4" w:rsidRPr="00EA5607">
        <w:rPr>
          <w:rFonts w:ascii="Times New Roman" w:hAnsi="Times New Roman" w:cs="Times New Roman"/>
        </w:rPr>
        <w:t xml:space="preserve"> An increase in calcium levels activates the CaMKII kinase</w:t>
      </w:r>
      <w:r w:rsidR="004754DF" w:rsidRPr="00EA5607">
        <w:rPr>
          <w:rFonts w:ascii="Times New Roman" w:hAnsi="Times New Roman" w:cs="Times New Roman"/>
          <w:vertAlign w:val="superscript"/>
        </w:rPr>
        <w:t>8</w:t>
      </w:r>
      <w:r w:rsidR="00F8114B" w:rsidRPr="00EA5607">
        <w:rPr>
          <w:rFonts w:ascii="Times New Roman" w:hAnsi="Times New Roman" w:cs="Times New Roman"/>
        </w:rPr>
        <w:t>. This kinase increases long-term potentiation and enhances the efficacy of synaptic transmission</w:t>
      </w:r>
      <w:r w:rsidR="004754DF" w:rsidRPr="00EA5607">
        <w:rPr>
          <w:rFonts w:ascii="Times New Roman" w:hAnsi="Times New Roman" w:cs="Times New Roman"/>
          <w:vertAlign w:val="superscript"/>
        </w:rPr>
        <w:t>8</w:t>
      </w:r>
      <w:r w:rsidR="00F8114B" w:rsidRPr="00EA5607">
        <w:rPr>
          <w:rFonts w:ascii="Times New Roman" w:hAnsi="Times New Roman" w:cs="Times New Roman"/>
        </w:rPr>
        <w:t>. Abnormal levels of CaMKII have also been shown to be involved in AD</w:t>
      </w:r>
      <w:r w:rsidR="004754DF" w:rsidRPr="00EA5607">
        <w:rPr>
          <w:rFonts w:ascii="Times New Roman" w:hAnsi="Times New Roman" w:cs="Times New Roman"/>
          <w:vertAlign w:val="superscript"/>
        </w:rPr>
        <w:t>8</w:t>
      </w:r>
      <w:r w:rsidR="00F8114B" w:rsidRPr="00EA5607">
        <w:rPr>
          <w:rFonts w:ascii="Times New Roman" w:hAnsi="Times New Roman" w:cs="Times New Roman"/>
        </w:rPr>
        <w:t>.</w:t>
      </w:r>
      <w:r w:rsidR="004C5D98" w:rsidRPr="00EA5607">
        <w:rPr>
          <w:rFonts w:ascii="Times New Roman" w:hAnsi="Times New Roman" w:cs="Times New Roman"/>
        </w:rPr>
        <w:t xml:space="preserve"> </w:t>
      </w:r>
      <w:r w:rsidR="00F21188" w:rsidRPr="00EA5607">
        <w:rPr>
          <w:rFonts w:ascii="Times New Roman" w:hAnsi="Times New Roman" w:cs="Times New Roman"/>
        </w:rPr>
        <w:t xml:space="preserve">Thus, this proposal aims to design an experiment that tests whether increasing intracellular calcium </w:t>
      </w:r>
      <w:r w:rsidR="00F21188" w:rsidRPr="00EA5607">
        <w:rPr>
          <w:rFonts w:ascii="Times New Roman" w:hAnsi="Times New Roman" w:cs="Times New Roman"/>
        </w:rPr>
        <w:lastRenderedPageBreak/>
        <w:t xml:space="preserve">levels through exogenous methods will counteract the effects that </w:t>
      </w:r>
      <w:r w:rsidR="00CA3426" w:rsidRPr="00EA5607">
        <w:rPr>
          <w:rFonts w:ascii="Times New Roman" w:hAnsi="Times New Roman" w:cs="Times New Roman"/>
        </w:rPr>
        <w:t xml:space="preserve">silencing </w:t>
      </w:r>
      <w:r w:rsidR="00F21188" w:rsidRPr="00EA5607">
        <w:rPr>
          <w:rFonts w:ascii="Times New Roman" w:hAnsi="Times New Roman" w:cs="Times New Roman"/>
        </w:rPr>
        <w:t>APP has on synaptic plasticity.</w:t>
      </w:r>
    </w:p>
    <w:p w14:paraId="26A121AE" w14:textId="77777777" w:rsidR="00794A36" w:rsidRPr="00EA5607" w:rsidRDefault="00794A36" w:rsidP="00B70F90">
      <w:pPr>
        <w:rPr>
          <w:rFonts w:ascii="Times New Roman" w:hAnsi="Times New Roman" w:cs="Times New Roman"/>
        </w:rPr>
      </w:pPr>
    </w:p>
    <w:p w14:paraId="0063FF23" w14:textId="788CAA89" w:rsidR="00B70F90" w:rsidRPr="00EA5607" w:rsidRDefault="007C2D49" w:rsidP="00B70F90">
      <w:pPr>
        <w:rPr>
          <w:rFonts w:ascii="Times New Roman" w:hAnsi="Times New Roman" w:cs="Times New Roman"/>
          <w:b/>
        </w:rPr>
      </w:pPr>
      <w:r w:rsidRPr="00EA5607">
        <w:rPr>
          <w:rFonts w:ascii="Times New Roman" w:hAnsi="Times New Roman" w:cs="Times New Roman"/>
          <w:b/>
        </w:rPr>
        <w:t>II. Experiment</w:t>
      </w:r>
    </w:p>
    <w:p w14:paraId="1837685E" w14:textId="77777777" w:rsidR="004136A8" w:rsidRPr="00EA5607" w:rsidRDefault="004136A8" w:rsidP="00B70F90">
      <w:pPr>
        <w:rPr>
          <w:rFonts w:ascii="Times New Roman" w:hAnsi="Times New Roman" w:cs="Times New Roman"/>
        </w:rPr>
      </w:pPr>
    </w:p>
    <w:p w14:paraId="1DD05501" w14:textId="6C0E4C90" w:rsidR="00040694" w:rsidRPr="00EA5607" w:rsidRDefault="004136A8" w:rsidP="00B70F90">
      <w:pPr>
        <w:rPr>
          <w:rFonts w:ascii="Times New Roman" w:hAnsi="Times New Roman" w:cs="Times New Roman"/>
        </w:rPr>
      </w:pPr>
      <w:r w:rsidRPr="00EA5607">
        <w:rPr>
          <w:rFonts w:ascii="Times New Roman" w:hAnsi="Times New Roman" w:cs="Times New Roman"/>
        </w:rPr>
        <w:t xml:space="preserve">The purpose of this experiment is to determine a method in which the </w:t>
      </w:r>
      <w:r w:rsidR="00D31B72" w:rsidRPr="00EA5607">
        <w:rPr>
          <w:rFonts w:ascii="Times New Roman" w:hAnsi="Times New Roman" w:cs="Times New Roman"/>
        </w:rPr>
        <w:t xml:space="preserve">ability of presynaptic neurons to secrete </w:t>
      </w:r>
      <w:r w:rsidR="006242A8" w:rsidRPr="00EA5607">
        <w:rPr>
          <w:rFonts w:ascii="Times New Roman" w:hAnsi="Times New Roman" w:cs="Times New Roman"/>
        </w:rPr>
        <w:t xml:space="preserve">presynaptic </w:t>
      </w:r>
      <w:r w:rsidR="00D31B72" w:rsidRPr="00EA5607">
        <w:rPr>
          <w:rFonts w:ascii="Times New Roman" w:hAnsi="Times New Roman" w:cs="Times New Roman"/>
        </w:rPr>
        <w:t xml:space="preserve">vesicles containing neurotransmitters </w:t>
      </w:r>
      <w:r w:rsidRPr="00EA5607">
        <w:rPr>
          <w:rFonts w:ascii="Times New Roman" w:hAnsi="Times New Roman" w:cs="Times New Roman"/>
        </w:rPr>
        <w:t xml:space="preserve">is not compromised </w:t>
      </w:r>
      <w:r w:rsidR="00D31B72" w:rsidRPr="00EA5607">
        <w:rPr>
          <w:rFonts w:ascii="Times New Roman" w:hAnsi="Times New Roman" w:cs="Times New Roman"/>
        </w:rPr>
        <w:t xml:space="preserve">when the APP gene is knocked out. </w:t>
      </w:r>
      <w:r w:rsidR="00040694" w:rsidRPr="00EA5607">
        <w:rPr>
          <w:rFonts w:ascii="Times New Roman" w:hAnsi="Times New Roman" w:cs="Times New Roman"/>
        </w:rPr>
        <w:t>If the presynaptic ability of neurons remains at a level similar to a control group, then an effective treatment for individuals with Alzheimer’s can be developed.</w:t>
      </w:r>
    </w:p>
    <w:p w14:paraId="7C35FB2F" w14:textId="77777777" w:rsidR="00040694" w:rsidRPr="00EA5607" w:rsidRDefault="00040694" w:rsidP="00B70F90">
      <w:pPr>
        <w:rPr>
          <w:rFonts w:ascii="Times New Roman" w:hAnsi="Times New Roman" w:cs="Times New Roman"/>
        </w:rPr>
      </w:pPr>
    </w:p>
    <w:p w14:paraId="69D927BC" w14:textId="5D31EB6B" w:rsidR="00AB779A" w:rsidRPr="00EA5607" w:rsidRDefault="00B55EB9" w:rsidP="00B70F90">
      <w:pPr>
        <w:rPr>
          <w:rFonts w:ascii="Times New Roman" w:hAnsi="Times New Roman" w:cs="Times New Roman"/>
        </w:rPr>
      </w:pPr>
      <w:r w:rsidRPr="00EA5607">
        <w:rPr>
          <w:rFonts w:ascii="Times New Roman" w:hAnsi="Times New Roman" w:cs="Times New Roman"/>
        </w:rPr>
        <w:t xml:space="preserve">In order to conduct this </w:t>
      </w:r>
      <w:r w:rsidR="00CE64F7" w:rsidRPr="00EA5607">
        <w:rPr>
          <w:rFonts w:ascii="Times New Roman" w:hAnsi="Times New Roman" w:cs="Times New Roman"/>
        </w:rPr>
        <w:t>experiment</w:t>
      </w:r>
      <w:r w:rsidR="000E605C" w:rsidRPr="00EA5607">
        <w:rPr>
          <w:rFonts w:ascii="Times New Roman" w:hAnsi="Times New Roman" w:cs="Times New Roman"/>
        </w:rPr>
        <w:t xml:space="preserve">, </w:t>
      </w:r>
      <w:r w:rsidR="00342814" w:rsidRPr="00EA5607">
        <w:rPr>
          <w:rFonts w:ascii="Times New Roman" w:hAnsi="Times New Roman" w:cs="Times New Roman"/>
        </w:rPr>
        <w:t>hippocampal slices</w:t>
      </w:r>
      <w:r w:rsidR="008B7EAE" w:rsidRPr="00EA5607">
        <w:rPr>
          <w:rFonts w:ascii="Times New Roman" w:hAnsi="Times New Roman" w:cs="Times New Roman"/>
        </w:rPr>
        <w:t xml:space="preserve"> from mice diagnosed with Alzheimer’s disease</w:t>
      </w:r>
      <w:r w:rsidR="00342814" w:rsidRPr="00EA5607">
        <w:rPr>
          <w:rFonts w:ascii="Times New Roman" w:hAnsi="Times New Roman" w:cs="Times New Roman"/>
        </w:rPr>
        <w:t xml:space="preserve"> should be isolated</w:t>
      </w:r>
      <w:r w:rsidR="008B625C" w:rsidRPr="00EA5607">
        <w:rPr>
          <w:rFonts w:ascii="Times New Roman" w:hAnsi="Times New Roman" w:cs="Times New Roman"/>
        </w:rPr>
        <w:t xml:space="preserve"> and prepared in a similar fashion to Gardoni et al. (2001). The researchers</w:t>
      </w:r>
      <w:r w:rsidR="00342814" w:rsidRPr="00EA5607">
        <w:rPr>
          <w:rFonts w:ascii="Times New Roman" w:hAnsi="Times New Roman" w:cs="Times New Roman"/>
        </w:rPr>
        <w:t xml:space="preserve"> </w:t>
      </w:r>
      <w:r w:rsidR="008B625C" w:rsidRPr="00EA5607">
        <w:rPr>
          <w:rFonts w:ascii="Times New Roman" w:hAnsi="Times New Roman" w:cs="Times New Roman"/>
        </w:rPr>
        <w:t xml:space="preserve">used </w:t>
      </w:r>
      <w:r w:rsidR="00342814" w:rsidRPr="00EA5607">
        <w:rPr>
          <w:rFonts w:ascii="Times New Roman" w:hAnsi="Times New Roman" w:cs="Times New Roman"/>
        </w:rPr>
        <w:t>slice electrophysiology</w:t>
      </w:r>
      <w:r w:rsidR="00B77C4F" w:rsidRPr="00EA5607">
        <w:rPr>
          <w:rFonts w:ascii="Times New Roman" w:hAnsi="Times New Roman" w:cs="Times New Roman"/>
        </w:rPr>
        <w:t>,</w:t>
      </w:r>
      <w:r w:rsidR="00342814" w:rsidRPr="00EA5607">
        <w:rPr>
          <w:rFonts w:ascii="Times New Roman" w:hAnsi="Times New Roman" w:cs="Times New Roman"/>
        </w:rPr>
        <w:t xml:space="preserve"> a technique in which specific regions of the brain are isolated and placed in an artificial cerebrospinal fluid in order to achieve greater experimental control by eliminating extraneous factors that can affect the synaptic</w:t>
      </w:r>
      <w:r w:rsidR="00C61E4A" w:rsidRPr="00EA5607">
        <w:rPr>
          <w:rFonts w:ascii="Times New Roman" w:hAnsi="Times New Roman" w:cs="Times New Roman"/>
        </w:rPr>
        <w:t xml:space="preserve"> plasticity of these neurons</w:t>
      </w:r>
      <w:r w:rsidR="00C61E4A" w:rsidRPr="00EA5607">
        <w:rPr>
          <w:rFonts w:ascii="Times New Roman" w:hAnsi="Times New Roman" w:cs="Times New Roman"/>
          <w:vertAlign w:val="superscript"/>
        </w:rPr>
        <w:t>2</w:t>
      </w:r>
      <w:r w:rsidR="00342814" w:rsidRPr="00EA5607">
        <w:rPr>
          <w:rFonts w:ascii="Times New Roman" w:hAnsi="Times New Roman" w:cs="Times New Roman"/>
        </w:rPr>
        <w:t xml:space="preserve">. </w:t>
      </w:r>
      <w:r w:rsidR="00845961" w:rsidRPr="00EA5607">
        <w:rPr>
          <w:rFonts w:ascii="Times New Roman" w:hAnsi="Times New Roman" w:cs="Times New Roman"/>
        </w:rPr>
        <w:t xml:space="preserve">These cells then will be split up into three different groups. One group will serve as the control group in which the APP gene is not silenced. The second </w:t>
      </w:r>
      <w:r w:rsidR="0084320C" w:rsidRPr="00EA5607">
        <w:rPr>
          <w:rFonts w:ascii="Times New Roman" w:hAnsi="Times New Roman" w:cs="Times New Roman"/>
        </w:rPr>
        <w:t xml:space="preserve">group of cells </w:t>
      </w:r>
      <w:r w:rsidR="00567050" w:rsidRPr="00EA5607">
        <w:rPr>
          <w:rFonts w:ascii="Times New Roman" w:hAnsi="Times New Roman" w:cs="Times New Roman"/>
        </w:rPr>
        <w:t>will have the APP gene silenced but no mechanism to increase presynaptic plasticity. The third group of cells will have the APP gen</w:t>
      </w:r>
      <w:r w:rsidR="008101A5" w:rsidRPr="00EA5607">
        <w:rPr>
          <w:rFonts w:ascii="Times New Roman" w:hAnsi="Times New Roman" w:cs="Times New Roman"/>
        </w:rPr>
        <w:t>e</w:t>
      </w:r>
      <w:r w:rsidR="00567050" w:rsidRPr="00EA5607">
        <w:rPr>
          <w:rFonts w:ascii="Times New Roman" w:hAnsi="Times New Roman" w:cs="Times New Roman"/>
        </w:rPr>
        <w:t xml:space="preserve"> silenced and be provided with glutamate</w:t>
      </w:r>
      <w:r w:rsidR="0095129F" w:rsidRPr="00EA5607">
        <w:rPr>
          <w:rFonts w:ascii="Times New Roman" w:hAnsi="Times New Roman" w:cs="Times New Roman"/>
        </w:rPr>
        <w:t xml:space="preserve"> since glutamate activates NMDA receptors</w:t>
      </w:r>
      <w:r w:rsidR="004754DF" w:rsidRPr="00EA5607">
        <w:rPr>
          <w:rFonts w:ascii="Times New Roman" w:hAnsi="Times New Roman" w:cs="Times New Roman"/>
          <w:vertAlign w:val="superscript"/>
        </w:rPr>
        <w:t>9</w:t>
      </w:r>
      <w:r w:rsidR="00567050" w:rsidRPr="00EA5607">
        <w:rPr>
          <w:rFonts w:ascii="Times New Roman" w:hAnsi="Times New Roman" w:cs="Times New Roman"/>
        </w:rPr>
        <w:t>.</w:t>
      </w:r>
      <w:r w:rsidR="00AB779A" w:rsidRPr="00EA5607">
        <w:rPr>
          <w:rFonts w:ascii="Times New Roman" w:hAnsi="Times New Roman" w:cs="Times New Roman"/>
        </w:rPr>
        <w:t xml:space="preserve"> </w:t>
      </w:r>
      <w:r w:rsidR="0095129F" w:rsidRPr="00EA5607">
        <w:rPr>
          <w:rFonts w:ascii="Times New Roman" w:hAnsi="Times New Roman" w:cs="Times New Roman"/>
        </w:rPr>
        <w:t>T</w:t>
      </w:r>
      <w:r w:rsidR="00517199" w:rsidRPr="00EA5607">
        <w:rPr>
          <w:rFonts w:ascii="Times New Roman" w:hAnsi="Times New Roman" w:cs="Times New Roman"/>
        </w:rPr>
        <w:t>he third group is grown in a medium containing glutamate</w:t>
      </w:r>
      <w:r w:rsidR="00FF4002" w:rsidRPr="00EA5607">
        <w:rPr>
          <w:rFonts w:ascii="Times New Roman" w:hAnsi="Times New Roman" w:cs="Times New Roman"/>
        </w:rPr>
        <w:t xml:space="preserve"> while the other two groups will be grown in a regular cell culture media</w:t>
      </w:r>
      <w:r w:rsidR="00517199" w:rsidRPr="00EA5607">
        <w:rPr>
          <w:rFonts w:ascii="Times New Roman" w:hAnsi="Times New Roman" w:cs="Times New Roman"/>
        </w:rPr>
        <w:t xml:space="preserve">. </w:t>
      </w:r>
    </w:p>
    <w:p w14:paraId="1A8BCAD3" w14:textId="77777777" w:rsidR="00AB779A" w:rsidRPr="00EA5607" w:rsidRDefault="00AB779A" w:rsidP="00B70F90">
      <w:pPr>
        <w:rPr>
          <w:rFonts w:ascii="Times New Roman" w:hAnsi="Times New Roman" w:cs="Times New Roman"/>
        </w:rPr>
      </w:pPr>
    </w:p>
    <w:p w14:paraId="30F6D5CB" w14:textId="6F496F20" w:rsidR="00845961" w:rsidRPr="00EA5607" w:rsidRDefault="00201E87" w:rsidP="00B70F90">
      <w:pPr>
        <w:rPr>
          <w:rFonts w:ascii="Times New Roman" w:hAnsi="Times New Roman" w:cs="Times New Roman"/>
        </w:rPr>
      </w:pPr>
      <w:r w:rsidRPr="00EA5607">
        <w:rPr>
          <w:rFonts w:ascii="Times New Roman" w:hAnsi="Times New Roman" w:cs="Times New Roman"/>
        </w:rPr>
        <w:t>Once these cells are isolated</w:t>
      </w:r>
      <w:r w:rsidR="00062B78" w:rsidRPr="00EA5607">
        <w:rPr>
          <w:rFonts w:ascii="Times New Roman" w:hAnsi="Times New Roman" w:cs="Times New Roman"/>
        </w:rPr>
        <w:t xml:space="preserve"> and sorted into their respective groups</w:t>
      </w:r>
      <w:r w:rsidRPr="00EA5607">
        <w:rPr>
          <w:rFonts w:ascii="Times New Roman" w:hAnsi="Times New Roman" w:cs="Times New Roman"/>
        </w:rPr>
        <w:t>, silencing RNA</w:t>
      </w:r>
      <w:r w:rsidR="00EE638B" w:rsidRPr="00EA5607">
        <w:rPr>
          <w:rFonts w:ascii="Times New Roman" w:hAnsi="Times New Roman" w:cs="Times New Roman"/>
        </w:rPr>
        <w:t xml:space="preserve"> (siRNA)</w:t>
      </w:r>
      <w:r w:rsidRPr="00EA5607">
        <w:rPr>
          <w:rFonts w:ascii="Times New Roman" w:hAnsi="Times New Roman" w:cs="Times New Roman"/>
        </w:rPr>
        <w:t xml:space="preserve"> </w:t>
      </w:r>
      <w:r w:rsidR="00EE638B" w:rsidRPr="00EA5607">
        <w:rPr>
          <w:rFonts w:ascii="Times New Roman" w:hAnsi="Times New Roman" w:cs="Times New Roman"/>
        </w:rPr>
        <w:t>molecules</w:t>
      </w:r>
      <w:r w:rsidRPr="00EA5607">
        <w:rPr>
          <w:rFonts w:ascii="Times New Roman" w:hAnsi="Times New Roman" w:cs="Times New Roman"/>
        </w:rPr>
        <w:t xml:space="preserve"> can be used to </w:t>
      </w:r>
      <w:r w:rsidR="00EE638B" w:rsidRPr="00EA5607">
        <w:rPr>
          <w:rFonts w:ascii="Times New Roman" w:hAnsi="Times New Roman" w:cs="Times New Roman"/>
        </w:rPr>
        <w:t xml:space="preserve">target the APP gene and silence the gene. </w:t>
      </w:r>
      <w:r w:rsidR="00845961" w:rsidRPr="00EA5607">
        <w:rPr>
          <w:rFonts w:ascii="Times New Roman" w:hAnsi="Times New Roman" w:cs="Times New Roman"/>
        </w:rPr>
        <w:t>To check if the APP gene was successfully silenced, the cells can be checked for the presence of NFTs</w:t>
      </w:r>
      <w:r w:rsidR="00D06B68" w:rsidRPr="00EA5607">
        <w:rPr>
          <w:rFonts w:ascii="Times New Roman" w:hAnsi="Times New Roman" w:cs="Times New Roman"/>
        </w:rPr>
        <w:t xml:space="preserve">. Since the APP gene codes for the β-amyloid peptide which cause the formation of NFTs by increasing Tau protein levels, the lack of NFTs indicates that the APP gene </w:t>
      </w:r>
      <w:r w:rsidR="00EB5F58" w:rsidRPr="00EA5607">
        <w:rPr>
          <w:rFonts w:ascii="Times New Roman" w:hAnsi="Times New Roman" w:cs="Times New Roman"/>
        </w:rPr>
        <w:t>has been successfully silenced. E</w:t>
      </w:r>
      <w:r w:rsidR="00845961" w:rsidRPr="00EA5607">
        <w:rPr>
          <w:rFonts w:ascii="Times New Roman" w:hAnsi="Times New Roman" w:cs="Times New Roman"/>
        </w:rPr>
        <w:t>lectron microscopy</w:t>
      </w:r>
      <w:r w:rsidR="00EB5F58" w:rsidRPr="00EA5607">
        <w:rPr>
          <w:rFonts w:ascii="Times New Roman" w:hAnsi="Times New Roman" w:cs="Times New Roman"/>
        </w:rPr>
        <w:t xml:space="preserve"> can be used to view the presence of NFTs</w:t>
      </w:r>
      <w:r w:rsidR="004C3969" w:rsidRPr="00EA5607">
        <w:rPr>
          <w:rFonts w:ascii="Times New Roman" w:hAnsi="Times New Roman" w:cs="Times New Roman"/>
        </w:rPr>
        <w:t>. Electron microscopy allows researchers</w:t>
      </w:r>
      <w:r w:rsidR="00845961" w:rsidRPr="00EA5607">
        <w:rPr>
          <w:rFonts w:ascii="Times New Roman" w:hAnsi="Times New Roman" w:cs="Times New Roman"/>
        </w:rPr>
        <w:t xml:space="preserve"> to observ</w:t>
      </w:r>
      <w:r w:rsidR="00832BBF" w:rsidRPr="00EA5607">
        <w:rPr>
          <w:rFonts w:ascii="Times New Roman" w:hAnsi="Times New Roman" w:cs="Times New Roman"/>
        </w:rPr>
        <w:t>e small biological specimens</w:t>
      </w:r>
      <w:r w:rsidR="00832BBF" w:rsidRPr="00EA5607">
        <w:rPr>
          <w:rFonts w:ascii="Times New Roman" w:hAnsi="Times New Roman" w:cs="Times New Roman"/>
          <w:vertAlign w:val="superscript"/>
        </w:rPr>
        <w:t>5</w:t>
      </w:r>
      <w:r w:rsidR="00845961" w:rsidRPr="00EA5607">
        <w:rPr>
          <w:rFonts w:ascii="Times New Roman" w:hAnsi="Times New Roman" w:cs="Times New Roman"/>
        </w:rPr>
        <w:t xml:space="preserve">. </w:t>
      </w:r>
    </w:p>
    <w:p w14:paraId="3A830065" w14:textId="77777777" w:rsidR="007C2D49" w:rsidRPr="00EA5607" w:rsidRDefault="007C2D49" w:rsidP="00B70F90">
      <w:pPr>
        <w:rPr>
          <w:rFonts w:ascii="Times New Roman" w:hAnsi="Times New Roman" w:cs="Times New Roman"/>
        </w:rPr>
      </w:pPr>
    </w:p>
    <w:p w14:paraId="4520FD03" w14:textId="6F4A4228" w:rsidR="00B70F90" w:rsidRPr="00EA5607" w:rsidRDefault="008F5141" w:rsidP="00B70F90">
      <w:pPr>
        <w:rPr>
          <w:rFonts w:ascii="Times New Roman" w:hAnsi="Times New Roman" w:cs="Times New Roman"/>
        </w:rPr>
      </w:pPr>
      <w:r w:rsidRPr="00EA5607">
        <w:rPr>
          <w:rFonts w:ascii="Times New Roman" w:hAnsi="Times New Roman" w:cs="Times New Roman"/>
        </w:rPr>
        <w:t xml:space="preserve">In order to determine if the presence of glutamate </w:t>
      </w:r>
      <w:r w:rsidR="00E1178F" w:rsidRPr="00EA5607">
        <w:rPr>
          <w:rFonts w:ascii="Times New Roman" w:hAnsi="Times New Roman" w:cs="Times New Roman"/>
        </w:rPr>
        <w:t>affected the synaptic plasticity</w:t>
      </w:r>
      <w:r w:rsidR="00A72B46" w:rsidRPr="00EA5607">
        <w:rPr>
          <w:rFonts w:ascii="Times New Roman" w:hAnsi="Times New Roman" w:cs="Times New Roman"/>
        </w:rPr>
        <w:t xml:space="preserve"> of the hippocampal cells, the </w:t>
      </w:r>
      <w:r w:rsidR="00C23845" w:rsidRPr="00EA5607">
        <w:rPr>
          <w:rFonts w:ascii="Times New Roman" w:hAnsi="Times New Roman" w:cs="Times New Roman"/>
        </w:rPr>
        <w:t xml:space="preserve">excitatory postsynaptic potential </w:t>
      </w:r>
      <w:r w:rsidR="00B70DA2" w:rsidRPr="00EA5607">
        <w:rPr>
          <w:rFonts w:ascii="Times New Roman" w:hAnsi="Times New Roman" w:cs="Times New Roman"/>
        </w:rPr>
        <w:t>(ESPS) of the AMPA receptors should be measured</w:t>
      </w:r>
      <w:r w:rsidR="004754DF" w:rsidRPr="00EA5607">
        <w:rPr>
          <w:rFonts w:ascii="Times New Roman" w:hAnsi="Times New Roman" w:cs="Times New Roman"/>
          <w:vertAlign w:val="superscript"/>
        </w:rPr>
        <w:t>7</w:t>
      </w:r>
      <w:r w:rsidR="00B70DA2" w:rsidRPr="00EA5607">
        <w:rPr>
          <w:rFonts w:ascii="Times New Roman" w:hAnsi="Times New Roman" w:cs="Times New Roman"/>
        </w:rPr>
        <w:t>.</w:t>
      </w:r>
      <w:r w:rsidR="006757DA" w:rsidRPr="00EA5607">
        <w:rPr>
          <w:rFonts w:ascii="Times New Roman" w:hAnsi="Times New Roman" w:cs="Times New Roman"/>
        </w:rPr>
        <w:t xml:space="preserve"> </w:t>
      </w:r>
      <w:r w:rsidR="00B36E73" w:rsidRPr="00EA5607">
        <w:rPr>
          <w:rFonts w:ascii="Times New Roman" w:hAnsi="Times New Roman" w:cs="Times New Roman"/>
        </w:rPr>
        <w:t xml:space="preserve">The ESPS of these receptors is a measure of the synaptic </w:t>
      </w:r>
      <w:r w:rsidR="000652F8" w:rsidRPr="00EA5607">
        <w:rPr>
          <w:rFonts w:ascii="Times New Roman" w:hAnsi="Times New Roman" w:cs="Times New Roman"/>
        </w:rPr>
        <w:t>plasticity of the neurons because it measures the potential of postsynaptic neurons</w:t>
      </w:r>
      <w:r w:rsidR="00017A6D" w:rsidRPr="00EA5607">
        <w:rPr>
          <w:rFonts w:ascii="Times New Roman" w:hAnsi="Times New Roman" w:cs="Times New Roman"/>
          <w:vertAlign w:val="superscript"/>
        </w:rPr>
        <w:t>7</w:t>
      </w:r>
      <w:r w:rsidR="000652F8" w:rsidRPr="00EA5607">
        <w:rPr>
          <w:rFonts w:ascii="Times New Roman" w:hAnsi="Times New Roman" w:cs="Times New Roman"/>
        </w:rPr>
        <w:t xml:space="preserve">. </w:t>
      </w:r>
      <w:r w:rsidRPr="00EA5607">
        <w:rPr>
          <w:rFonts w:ascii="Times New Roman" w:hAnsi="Times New Roman" w:cs="Times New Roman"/>
        </w:rPr>
        <w:t>The synaptic plasticity of the cells in e</w:t>
      </w:r>
      <w:r w:rsidR="00F71198" w:rsidRPr="00EA5607">
        <w:rPr>
          <w:rFonts w:ascii="Times New Roman" w:hAnsi="Times New Roman" w:cs="Times New Roman"/>
        </w:rPr>
        <w:t xml:space="preserve">ach of the three groups should be measured in order to compare the levels of the synaptic plasticity between the three groups. </w:t>
      </w:r>
    </w:p>
    <w:p w14:paraId="4EB2FCD4" w14:textId="77777777" w:rsidR="007C2D49" w:rsidRPr="00EA5607" w:rsidRDefault="007C2D49" w:rsidP="00B70F90">
      <w:pPr>
        <w:rPr>
          <w:rFonts w:ascii="Times New Roman" w:hAnsi="Times New Roman" w:cs="Times New Roman"/>
        </w:rPr>
      </w:pPr>
    </w:p>
    <w:p w14:paraId="0F5EE339" w14:textId="47773225" w:rsidR="007C2D49" w:rsidRPr="00EA5607" w:rsidRDefault="007C2D49" w:rsidP="00B70F90">
      <w:pPr>
        <w:rPr>
          <w:rFonts w:ascii="Times New Roman" w:hAnsi="Times New Roman" w:cs="Times New Roman"/>
          <w:b/>
        </w:rPr>
      </w:pPr>
      <w:r w:rsidRPr="00EA5607">
        <w:rPr>
          <w:rFonts w:ascii="Times New Roman" w:hAnsi="Times New Roman" w:cs="Times New Roman"/>
          <w:b/>
        </w:rPr>
        <w:t>III. Discussion</w:t>
      </w:r>
    </w:p>
    <w:p w14:paraId="3E5A406D" w14:textId="77777777" w:rsidR="008F5141" w:rsidRPr="00EA5607" w:rsidRDefault="008F5141" w:rsidP="00B70F90">
      <w:pPr>
        <w:rPr>
          <w:rFonts w:ascii="Times New Roman" w:hAnsi="Times New Roman" w:cs="Times New Roman"/>
        </w:rPr>
      </w:pPr>
    </w:p>
    <w:p w14:paraId="2D1A0C82" w14:textId="3EBC5685" w:rsidR="00BD6F25" w:rsidRPr="00EA5607" w:rsidRDefault="00BD6F25" w:rsidP="00B70F90">
      <w:pPr>
        <w:rPr>
          <w:rFonts w:ascii="Times New Roman" w:hAnsi="Times New Roman" w:cs="Times New Roman"/>
        </w:rPr>
      </w:pPr>
      <w:r w:rsidRPr="00EA5607">
        <w:rPr>
          <w:rFonts w:ascii="Times New Roman" w:hAnsi="Times New Roman" w:cs="Times New Roman"/>
        </w:rPr>
        <w:t xml:space="preserve">The ideal results from this experiment include successfully </w:t>
      </w:r>
      <w:r w:rsidR="00255243" w:rsidRPr="00EA5607">
        <w:rPr>
          <w:rFonts w:ascii="Times New Roman" w:hAnsi="Times New Roman" w:cs="Times New Roman"/>
        </w:rPr>
        <w:t>silencing of</w:t>
      </w:r>
      <w:r w:rsidRPr="00EA5607">
        <w:rPr>
          <w:rFonts w:ascii="Times New Roman" w:hAnsi="Times New Roman" w:cs="Times New Roman"/>
        </w:rPr>
        <w:t xml:space="preserve"> the APP gene from the isolated hippocampal cells and then increasing the synaptic plasticity of these cells to normal levels. </w:t>
      </w:r>
      <w:r w:rsidR="002C147C" w:rsidRPr="00EA5607">
        <w:rPr>
          <w:rFonts w:ascii="Times New Roman" w:hAnsi="Times New Roman" w:cs="Times New Roman"/>
        </w:rPr>
        <w:t>If the APP</w:t>
      </w:r>
      <w:r w:rsidR="008561C4" w:rsidRPr="00EA5607">
        <w:rPr>
          <w:rFonts w:ascii="Times New Roman" w:hAnsi="Times New Roman" w:cs="Times New Roman"/>
        </w:rPr>
        <w:t xml:space="preserve"> gene is silenced, then the</w:t>
      </w:r>
      <w:r w:rsidR="002C147C" w:rsidRPr="00EA5607">
        <w:rPr>
          <w:rFonts w:ascii="Times New Roman" w:hAnsi="Times New Roman" w:cs="Times New Roman"/>
        </w:rPr>
        <w:t xml:space="preserve"> β-amyloid peptide</w:t>
      </w:r>
      <w:r w:rsidR="008561C4" w:rsidRPr="00EA5607">
        <w:rPr>
          <w:rFonts w:ascii="Times New Roman" w:hAnsi="Times New Roman" w:cs="Times New Roman"/>
        </w:rPr>
        <w:t xml:space="preserve"> cannot be synthesized </w:t>
      </w:r>
      <w:r w:rsidR="00AD65E0" w:rsidRPr="00EA5607">
        <w:rPr>
          <w:rFonts w:ascii="Times New Roman" w:hAnsi="Times New Roman" w:cs="Times New Roman"/>
        </w:rPr>
        <w:t>from the APP gene. This will in turn not cause an increase in the Tau protein levels and thus, prevent t</w:t>
      </w:r>
      <w:r w:rsidR="00D34CA5" w:rsidRPr="00EA5607">
        <w:rPr>
          <w:rFonts w:ascii="Times New Roman" w:hAnsi="Times New Roman" w:cs="Times New Roman"/>
        </w:rPr>
        <w:t>h</w:t>
      </w:r>
      <w:r w:rsidR="00AD65E0" w:rsidRPr="00EA5607">
        <w:rPr>
          <w:rFonts w:ascii="Times New Roman" w:hAnsi="Times New Roman" w:cs="Times New Roman"/>
        </w:rPr>
        <w:t xml:space="preserve">e formation of NFTs. </w:t>
      </w:r>
      <w:r w:rsidR="00D34CA5" w:rsidRPr="00EA5607">
        <w:rPr>
          <w:rFonts w:ascii="Times New Roman" w:hAnsi="Times New Roman" w:cs="Times New Roman"/>
        </w:rPr>
        <w:t xml:space="preserve">Without the presence of NFTs and increased synaptic plasticity, </w:t>
      </w:r>
      <w:r w:rsidR="00596F6E" w:rsidRPr="00EA5607">
        <w:rPr>
          <w:rFonts w:ascii="Times New Roman" w:hAnsi="Times New Roman" w:cs="Times New Roman"/>
        </w:rPr>
        <w:t xml:space="preserve">the progression of AD will slow down in individuals. </w:t>
      </w:r>
      <w:r w:rsidR="007C7BB4" w:rsidRPr="00EA5607">
        <w:rPr>
          <w:rFonts w:ascii="Times New Roman" w:hAnsi="Times New Roman" w:cs="Times New Roman"/>
        </w:rPr>
        <w:t>These results can then be used to develop effective treatments for individuals with AD to postpone or prevent the onset of the disease.</w:t>
      </w:r>
    </w:p>
    <w:p w14:paraId="74B0D3DA" w14:textId="77777777" w:rsidR="007C7BB4" w:rsidRPr="00EA5607" w:rsidRDefault="007C7BB4" w:rsidP="00B70F90">
      <w:pPr>
        <w:rPr>
          <w:rFonts w:ascii="Times New Roman" w:hAnsi="Times New Roman" w:cs="Times New Roman"/>
        </w:rPr>
      </w:pPr>
    </w:p>
    <w:p w14:paraId="5A3D3089" w14:textId="3CFD1F88" w:rsidR="00BD6F25" w:rsidRPr="00EA5607" w:rsidRDefault="00A3174D" w:rsidP="00B70F90">
      <w:pPr>
        <w:rPr>
          <w:rFonts w:ascii="Times New Roman" w:hAnsi="Times New Roman" w:cs="Times New Roman"/>
        </w:rPr>
      </w:pPr>
      <w:r w:rsidRPr="00EA5607">
        <w:rPr>
          <w:rFonts w:ascii="Times New Roman" w:hAnsi="Times New Roman" w:cs="Times New Roman"/>
        </w:rPr>
        <w:t xml:space="preserve">However, there is a possibility that the synaptic ability of the hippocampal cells may be compromised. </w:t>
      </w:r>
      <w:r w:rsidR="009A74DC" w:rsidRPr="00EA5607">
        <w:rPr>
          <w:rFonts w:ascii="Times New Roman" w:hAnsi="Times New Roman" w:cs="Times New Roman"/>
        </w:rPr>
        <w:t xml:space="preserve">The increase in calcium levels may not be enough to counteract the effect that the silencing of the APP gene has. If so, then the presynaptic neurons in the hippocampus will not be able to secrete the presynaptic vesicles. This will lead to decreased synaptic plasticity and eventually cell death. </w:t>
      </w:r>
    </w:p>
    <w:p w14:paraId="332D3B7F" w14:textId="77777777" w:rsidR="0034377F" w:rsidRPr="00EA5607" w:rsidRDefault="0034377F" w:rsidP="00B70F90">
      <w:pPr>
        <w:rPr>
          <w:rFonts w:ascii="Times New Roman" w:hAnsi="Times New Roman" w:cs="Times New Roman"/>
        </w:rPr>
      </w:pPr>
    </w:p>
    <w:p w14:paraId="3F42D163" w14:textId="30112183" w:rsidR="00A3174D" w:rsidRPr="00EA5607" w:rsidRDefault="0034377F" w:rsidP="00B70F90">
      <w:pPr>
        <w:rPr>
          <w:rFonts w:ascii="Times New Roman" w:hAnsi="Times New Roman" w:cs="Times New Roman"/>
        </w:rPr>
      </w:pPr>
      <w:r w:rsidRPr="00EA5607">
        <w:rPr>
          <w:rFonts w:ascii="Times New Roman" w:hAnsi="Times New Roman" w:cs="Times New Roman"/>
        </w:rPr>
        <w:t xml:space="preserve">In the case that synaptic plasticity is compromised even with increased calcium levels, then other methods to increase </w:t>
      </w:r>
      <w:r w:rsidR="00B318E8" w:rsidRPr="00EA5607">
        <w:rPr>
          <w:rFonts w:ascii="Times New Roman" w:hAnsi="Times New Roman" w:cs="Times New Roman"/>
        </w:rPr>
        <w:t xml:space="preserve">synaptic plasticity can be used or combined with the increase in calcium levels. </w:t>
      </w:r>
      <w:r w:rsidR="006A24AD" w:rsidRPr="00EA5607">
        <w:rPr>
          <w:rFonts w:ascii="Times New Roman" w:hAnsi="Times New Roman" w:cs="Times New Roman"/>
        </w:rPr>
        <w:t>Additionally, focusing specifically on certain areas that are k</w:t>
      </w:r>
      <w:r w:rsidR="008A74D1" w:rsidRPr="00EA5607">
        <w:rPr>
          <w:rFonts w:ascii="Times New Roman" w:hAnsi="Times New Roman" w:cs="Times New Roman"/>
        </w:rPr>
        <w:t>nown to be impaired</w:t>
      </w:r>
      <w:r w:rsidR="006A24AD" w:rsidRPr="00EA5607">
        <w:rPr>
          <w:rFonts w:ascii="Times New Roman" w:hAnsi="Times New Roman" w:cs="Times New Roman"/>
        </w:rPr>
        <w:t xml:space="preserve"> in AD </w:t>
      </w:r>
      <w:r w:rsidR="008A74D1" w:rsidRPr="00EA5607">
        <w:rPr>
          <w:rFonts w:ascii="Times New Roman" w:hAnsi="Times New Roman" w:cs="Times New Roman"/>
        </w:rPr>
        <w:t xml:space="preserve">might be beneficial. Silencing the APP gene in only those specific regions of the brain may lower the amount of NFTs that are present in the brain without fully compromising the </w:t>
      </w:r>
      <w:r w:rsidR="00CF6192" w:rsidRPr="00EA5607">
        <w:rPr>
          <w:rFonts w:ascii="Times New Roman" w:hAnsi="Times New Roman" w:cs="Times New Roman"/>
        </w:rPr>
        <w:t xml:space="preserve">neuronal organ’s synaptic plasticity. </w:t>
      </w:r>
    </w:p>
    <w:p w14:paraId="09006109" w14:textId="77777777" w:rsidR="00DC1322" w:rsidRPr="00EA5607" w:rsidRDefault="00DC1322" w:rsidP="00B70F90">
      <w:pPr>
        <w:rPr>
          <w:rFonts w:ascii="Times New Roman" w:hAnsi="Times New Roman" w:cs="Times New Roman"/>
        </w:rPr>
      </w:pPr>
    </w:p>
    <w:p w14:paraId="1005BD71" w14:textId="682B2224" w:rsidR="002E4DD7" w:rsidRPr="00EA5607" w:rsidRDefault="00DC1322" w:rsidP="0043620C">
      <w:pPr>
        <w:rPr>
          <w:rFonts w:ascii="Times New Roman" w:hAnsi="Times New Roman" w:cs="Times New Roman"/>
        </w:rPr>
        <w:sectPr w:rsidR="002E4DD7" w:rsidRPr="00EA5607" w:rsidSect="00FD6D6F">
          <w:headerReference w:type="default" r:id="rId8"/>
          <w:pgSz w:w="12240" w:h="15840"/>
          <w:pgMar w:top="1440" w:right="1440" w:bottom="1440" w:left="1440" w:header="720" w:footer="720" w:gutter="0"/>
          <w:cols w:space="720"/>
          <w:noEndnote/>
        </w:sectPr>
      </w:pPr>
      <w:r w:rsidRPr="00EA5607">
        <w:rPr>
          <w:rFonts w:ascii="Times New Roman" w:hAnsi="Times New Roman" w:cs="Times New Roman"/>
        </w:rPr>
        <w:t xml:space="preserve">Regardless, mechanisms that will prevent the formation of NFTs and SPs show the most promise for future research into AD. </w:t>
      </w:r>
      <w:r w:rsidR="004A40CF" w:rsidRPr="00EA5607">
        <w:rPr>
          <w:rFonts w:ascii="Times New Roman" w:hAnsi="Times New Roman" w:cs="Times New Roman"/>
        </w:rPr>
        <w:t>Special focus should be placed on the APP gene and its related proteins as this gene is the source for the formation of NFTs and SPs.</w:t>
      </w:r>
      <w:r w:rsidR="00191B3B" w:rsidRPr="00EA5607">
        <w:rPr>
          <w:rFonts w:ascii="Times New Roman" w:hAnsi="Times New Roman" w:cs="Times New Roman"/>
        </w:rPr>
        <w:t xml:space="preserve"> Extensive research into the various mechanisms involved in AD will hopefully lead to a treatment for individuals suffering from this neurodegenerative disease. </w:t>
      </w:r>
    </w:p>
    <w:p w14:paraId="4DE6F20E" w14:textId="12CD82B1" w:rsidR="002E4DD7" w:rsidRPr="00EA5607" w:rsidRDefault="002E4DD7" w:rsidP="002E4DD7">
      <w:pPr>
        <w:jc w:val="center"/>
        <w:rPr>
          <w:rFonts w:ascii="Times New Roman" w:hAnsi="Times New Roman" w:cs="Times New Roman"/>
          <w:b/>
          <w:bCs/>
        </w:rPr>
        <w:sectPr w:rsidR="002E4DD7" w:rsidRPr="00EA5607" w:rsidSect="002E4DD7">
          <w:type w:val="continuous"/>
          <w:pgSz w:w="12240" w:h="15840"/>
          <w:pgMar w:top="1440" w:right="1440" w:bottom="1440" w:left="1440" w:header="720" w:footer="720" w:gutter="0"/>
          <w:cols w:space="720"/>
          <w:noEndnote/>
        </w:sectPr>
      </w:pPr>
    </w:p>
    <w:p w14:paraId="7B7134AC" w14:textId="4E3E7A4E" w:rsidR="002E4DD7" w:rsidRPr="00EA5607" w:rsidRDefault="002E4DD7" w:rsidP="002E4DD7">
      <w:pPr>
        <w:jc w:val="center"/>
        <w:rPr>
          <w:rFonts w:ascii="Times New Roman" w:hAnsi="Times New Roman" w:cs="Times New Roman"/>
          <w:b/>
        </w:rPr>
      </w:pPr>
      <w:r w:rsidRPr="00EA5607">
        <w:rPr>
          <w:rFonts w:ascii="Times New Roman" w:hAnsi="Times New Roman" w:cs="Times New Roman"/>
          <w:b/>
          <w:bCs/>
        </w:rPr>
        <w:t>References</w:t>
      </w:r>
    </w:p>
    <w:p w14:paraId="40FEA298" w14:textId="77777777" w:rsidR="002E4DD7" w:rsidRPr="00EA5607" w:rsidRDefault="002E4DD7" w:rsidP="002E4DD7">
      <w:pPr>
        <w:rPr>
          <w:rFonts w:ascii="Times New Roman" w:hAnsi="Times New Roman" w:cs="Times New Roman"/>
        </w:rPr>
      </w:pPr>
    </w:p>
    <w:p w14:paraId="03B081A8" w14:textId="77777777" w:rsidR="002E4DD7" w:rsidRPr="00EA5607" w:rsidRDefault="002E4DD7" w:rsidP="002E4DD7">
      <w:pPr>
        <w:pStyle w:val="ListParagraph"/>
        <w:numPr>
          <w:ilvl w:val="0"/>
          <w:numId w:val="6"/>
        </w:numPr>
        <w:rPr>
          <w:rFonts w:ascii="Times New Roman" w:hAnsi="Times New Roman" w:cs="Times New Roman"/>
        </w:rPr>
      </w:pPr>
      <w:r w:rsidRPr="00EA5607">
        <w:rPr>
          <w:rFonts w:ascii="Times New Roman" w:hAnsi="Times New Roman" w:cs="Times New Roman"/>
          <w:bCs/>
        </w:rPr>
        <w:t xml:space="preserve">APP. (2016, April 26). Retrieved April 30, 2016, from </w:t>
      </w:r>
      <w:hyperlink r:id="rId9" w:history="1">
        <w:r w:rsidRPr="00EA5607">
          <w:rPr>
            <w:rStyle w:val="Hyperlink"/>
            <w:rFonts w:ascii="Times New Roman" w:hAnsi="Times New Roman" w:cs="Times New Roman"/>
            <w:bCs/>
          </w:rPr>
          <w:t>https://ghr.nlm.nih.gov/gene/APP</w:t>
        </w:r>
      </w:hyperlink>
      <w:r w:rsidRPr="00EA5607">
        <w:rPr>
          <w:rFonts w:ascii="Times New Roman" w:hAnsi="Times New Roman" w:cs="Times New Roman"/>
          <w:bCs/>
        </w:rPr>
        <w:t xml:space="preserve">   (3)</w:t>
      </w:r>
    </w:p>
    <w:p w14:paraId="256AB4BE" w14:textId="77777777" w:rsidR="002E4DD7" w:rsidRPr="00EA5607" w:rsidRDefault="002E4DD7" w:rsidP="002E4DD7">
      <w:pPr>
        <w:pStyle w:val="ListParagraph"/>
        <w:numPr>
          <w:ilvl w:val="0"/>
          <w:numId w:val="6"/>
        </w:numPr>
        <w:rPr>
          <w:rFonts w:ascii="Times New Roman" w:hAnsi="Times New Roman" w:cs="Times New Roman"/>
        </w:rPr>
      </w:pPr>
      <w:r w:rsidRPr="00EA5607">
        <w:rPr>
          <w:rFonts w:ascii="Times New Roman" w:hAnsi="Times New Roman" w:cs="Times New Roman"/>
        </w:rPr>
        <w:t>Gardoni et al. (2001). Hippocampal Synaptic Plasticity Involves Competition between Ca</w:t>
      </w:r>
      <w:r w:rsidRPr="00EA5607">
        <w:rPr>
          <w:rFonts w:ascii="Times New Roman" w:hAnsi="Times New Roman" w:cs="Times New Roman"/>
          <w:vertAlign w:val="superscript"/>
        </w:rPr>
        <w:t>2+</w:t>
      </w:r>
      <w:r w:rsidRPr="00EA5607">
        <w:rPr>
          <w:rFonts w:ascii="Times New Roman" w:hAnsi="Times New Roman" w:cs="Times New Roman"/>
        </w:rPr>
        <w:t>/Calmodulin-Dependent Protein Kinase II and Postsynaptic Density 95 for Binding to the NR2A Subunit of the NMDA Receptor. The Journal of Neuroscience 21(5):1501-1509. (</w:t>
      </w:r>
      <w:hyperlink r:id="rId10" w:history="1">
        <w:r w:rsidRPr="00EA5607">
          <w:rPr>
            <w:rStyle w:val="Hyperlink"/>
            <w:rFonts w:ascii="Times New Roman" w:hAnsi="Times New Roman" w:cs="Times New Roman"/>
          </w:rPr>
          <w:t>http://www.jneurosci.org/content/21/5/1501.long</w:t>
        </w:r>
      </w:hyperlink>
      <w:r w:rsidRPr="00EA5607">
        <w:rPr>
          <w:rFonts w:ascii="Times New Roman" w:hAnsi="Times New Roman" w:cs="Times New Roman"/>
        </w:rPr>
        <w:t>)   (5)</w:t>
      </w:r>
    </w:p>
    <w:p w14:paraId="09A4A508" w14:textId="77777777" w:rsidR="002E4DD7" w:rsidRPr="00EA5607" w:rsidRDefault="002E4DD7" w:rsidP="002E4DD7">
      <w:pPr>
        <w:pStyle w:val="ListParagraph"/>
        <w:numPr>
          <w:ilvl w:val="0"/>
          <w:numId w:val="6"/>
        </w:numPr>
        <w:rPr>
          <w:rFonts w:ascii="Times New Roman" w:hAnsi="Times New Roman" w:cs="Times New Roman"/>
        </w:rPr>
      </w:pPr>
      <w:r w:rsidRPr="00EA5607">
        <w:rPr>
          <w:rFonts w:ascii="Times New Roman" w:hAnsi="Times New Roman" w:cs="Times New Roman"/>
        </w:rPr>
        <w:t xml:space="preserve">Laßek et al. (2014). </w:t>
      </w:r>
      <w:r w:rsidRPr="00EA5607">
        <w:rPr>
          <w:rFonts w:ascii="Times New Roman" w:hAnsi="Times New Roman" w:cs="Times New Roman"/>
          <w:bCs/>
        </w:rPr>
        <w:t>Amyloid precursor protein knockout diminishes synaptic vesicle proteins at the presynaptic active zone in mouse brain. Current Alzheimer Research 10:971-980. (</w:t>
      </w:r>
      <w:hyperlink r:id="rId11" w:history="1">
        <w:r w:rsidRPr="00EA5607">
          <w:rPr>
            <w:rStyle w:val="Hyperlink"/>
            <w:rFonts w:ascii="Times New Roman" w:hAnsi="Times New Roman" w:cs="Times New Roman"/>
            <w:bCs/>
          </w:rPr>
          <w:t>http://www.ncbi.nlm.nih.gov/pubmed/25387333</w:t>
        </w:r>
      </w:hyperlink>
      <w:r w:rsidRPr="00EA5607">
        <w:rPr>
          <w:rFonts w:ascii="Times New Roman" w:hAnsi="Times New Roman" w:cs="Times New Roman"/>
          <w:bCs/>
        </w:rPr>
        <w:t>)   (4)</w:t>
      </w:r>
    </w:p>
    <w:p w14:paraId="0C5BECBD" w14:textId="77777777" w:rsidR="002E4DD7" w:rsidRPr="00EA5607" w:rsidRDefault="002E4DD7" w:rsidP="002E4DD7">
      <w:pPr>
        <w:pStyle w:val="ListParagraph"/>
        <w:numPr>
          <w:ilvl w:val="0"/>
          <w:numId w:val="6"/>
        </w:numPr>
        <w:rPr>
          <w:rFonts w:ascii="Times New Roman" w:hAnsi="Times New Roman" w:cs="Times New Roman"/>
        </w:rPr>
      </w:pPr>
      <w:r w:rsidRPr="00EA5607">
        <w:rPr>
          <w:rFonts w:ascii="Times New Roman" w:hAnsi="Times New Roman" w:cs="Times New Roman"/>
        </w:rPr>
        <w:t>Liang et al. (2010). Neuronal gene expression in non-demented individuals with intermediate Alzheimer’s Disease neuropathology. Neurobiological Aging:549-566. (</w:t>
      </w:r>
      <w:hyperlink r:id="rId12" w:history="1">
        <w:r w:rsidRPr="00EA5607">
          <w:rPr>
            <w:rStyle w:val="Hyperlink"/>
            <w:rFonts w:ascii="Times New Roman" w:hAnsi="Times New Roman" w:cs="Times New Roman"/>
          </w:rPr>
          <w:t>http://www.ncbi.nlm.nih.gov/pubmed/18572275</w:t>
        </w:r>
      </w:hyperlink>
      <w:r w:rsidRPr="00EA5607">
        <w:rPr>
          <w:rFonts w:ascii="Times New Roman" w:hAnsi="Times New Roman" w:cs="Times New Roman"/>
        </w:rPr>
        <w:t>)   (2)</w:t>
      </w:r>
    </w:p>
    <w:p w14:paraId="3D95D76A" w14:textId="77777777" w:rsidR="002E4DD7" w:rsidRPr="00EA5607" w:rsidRDefault="002E4DD7" w:rsidP="002E4DD7">
      <w:pPr>
        <w:pStyle w:val="ListParagraph"/>
        <w:numPr>
          <w:ilvl w:val="0"/>
          <w:numId w:val="6"/>
        </w:numPr>
        <w:rPr>
          <w:rFonts w:ascii="Times New Roman" w:hAnsi="Times New Roman" w:cs="Times New Roman"/>
        </w:rPr>
      </w:pPr>
      <w:r w:rsidRPr="00EA5607">
        <w:rPr>
          <w:rFonts w:ascii="Times New Roman" w:hAnsi="Times New Roman" w:cs="Times New Roman"/>
          <w:bCs/>
        </w:rPr>
        <w:t xml:space="preserve">Light Microscope vs Electron Microscope. (n.d.). Retrieved May 01, 2016, from </w:t>
      </w:r>
      <w:hyperlink r:id="rId13" w:history="1">
        <w:r w:rsidRPr="00EA5607">
          <w:rPr>
            <w:rStyle w:val="Hyperlink"/>
            <w:rFonts w:ascii="Times New Roman" w:hAnsi="Times New Roman" w:cs="Times New Roman"/>
            <w:bCs/>
          </w:rPr>
          <w:t>http://www.ivyroses.com/Biology/Techniques/light-microscope-vs-electron-microscope.php</w:t>
        </w:r>
      </w:hyperlink>
      <w:r w:rsidRPr="00EA5607">
        <w:rPr>
          <w:rFonts w:ascii="Times New Roman" w:hAnsi="Times New Roman" w:cs="Times New Roman"/>
          <w:bCs/>
        </w:rPr>
        <w:t xml:space="preserve">   (6)</w:t>
      </w:r>
    </w:p>
    <w:p w14:paraId="3875E5A9" w14:textId="77777777" w:rsidR="002E4DD7" w:rsidRPr="00EA5607" w:rsidRDefault="002E4DD7" w:rsidP="002E4DD7">
      <w:pPr>
        <w:pStyle w:val="ListParagraph"/>
        <w:numPr>
          <w:ilvl w:val="0"/>
          <w:numId w:val="6"/>
        </w:numPr>
        <w:rPr>
          <w:rFonts w:ascii="Times New Roman" w:hAnsi="Times New Roman" w:cs="Times New Roman"/>
        </w:rPr>
      </w:pPr>
      <w:r w:rsidRPr="00EA5607">
        <w:rPr>
          <w:rFonts w:ascii="Times New Roman" w:hAnsi="Times New Roman" w:cs="Times New Roman"/>
        </w:rPr>
        <w:t>Perez M, Cuadros R, Benitez M, Jimenez J (2004). Interaction of Alzheimer’s disease amyloid β peptide fragment 25–35 with tau protein, and with a tau peptide containing the microtubule binding domain. Journal of Alzheimer’s Disease 6:461-467. (</w:t>
      </w:r>
      <w:hyperlink r:id="rId14" w:history="1">
        <w:r w:rsidRPr="00EA5607">
          <w:rPr>
            <w:rStyle w:val="Hyperlink"/>
            <w:rFonts w:ascii="Times New Roman" w:hAnsi="Times New Roman" w:cs="Times New Roman"/>
          </w:rPr>
          <w:t>http://content.iospress.com/download/journal-of-alzheimers-disease/jad00350?id=journal-of-alzheimers-disease%2Fjad00350</w:t>
        </w:r>
      </w:hyperlink>
      <w:r w:rsidRPr="00EA5607">
        <w:rPr>
          <w:rFonts w:ascii="Times New Roman" w:hAnsi="Times New Roman" w:cs="Times New Roman"/>
        </w:rPr>
        <w:t>)  (1)</w:t>
      </w:r>
    </w:p>
    <w:p w14:paraId="1DF84A4E" w14:textId="77777777" w:rsidR="002E4DD7" w:rsidRPr="00EA5607" w:rsidRDefault="002E4DD7" w:rsidP="002E4DD7">
      <w:pPr>
        <w:pStyle w:val="ListParagraph"/>
        <w:numPr>
          <w:ilvl w:val="0"/>
          <w:numId w:val="6"/>
        </w:numPr>
        <w:rPr>
          <w:rFonts w:ascii="Times New Roman" w:hAnsi="Times New Roman" w:cs="Times New Roman"/>
        </w:rPr>
      </w:pPr>
      <w:r w:rsidRPr="00EA5607">
        <w:rPr>
          <w:rFonts w:ascii="Times New Roman" w:hAnsi="Times New Roman" w:cs="Times New Roman"/>
          <w:bCs/>
        </w:rPr>
        <w:t>Purves, D., &amp; Williams, S. M. (2001). Neuroscience. 2nd edition. Sinauer Associates. Retrieved April 30, 2016, from http://www.ncbi.nlm.nih.gov/books/NBK10802/</w:t>
      </w:r>
    </w:p>
    <w:p w14:paraId="594757DE" w14:textId="77777777" w:rsidR="002E4DD7" w:rsidRPr="00EA5607" w:rsidRDefault="002E4DD7" w:rsidP="002E4DD7">
      <w:pPr>
        <w:pStyle w:val="ListParagraph"/>
        <w:numPr>
          <w:ilvl w:val="0"/>
          <w:numId w:val="6"/>
        </w:numPr>
        <w:rPr>
          <w:rFonts w:ascii="Times New Roman" w:hAnsi="Times New Roman" w:cs="Times New Roman"/>
        </w:rPr>
      </w:pPr>
      <w:r w:rsidRPr="00EA5607">
        <w:rPr>
          <w:rFonts w:ascii="Times New Roman" w:hAnsi="Times New Roman" w:cs="Times New Roman"/>
        </w:rPr>
        <w:t xml:space="preserve">Strack S, Choi S, Lovinger D, Colbran R (1997). </w:t>
      </w:r>
      <w:r w:rsidRPr="00EA5607">
        <w:rPr>
          <w:rFonts w:ascii="Times New Roman" w:hAnsi="Times New Roman" w:cs="Times New Roman"/>
          <w:bCs/>
        </w:rPr>
        <w:t>Translocation of Autophosphorylated Calcium/Calmodulin-dependent Protein Kinase II to the Postsynaptic Density. The Journal of Biological Chemistry 272(21):13467-13470. (http://www.jbc.org/content/272/21/13467.full.pdf+html)    (8)</w:t>
      </w:r>
    </w:p>
    <w:p w14:paraId="2102CF12" w14:textId="77777777" w:rsidR="002E4DD7" w:rsidRPr="00EA5607" w:rsidRDefault="002E4DD7" w:rsidP="002E4DD7">
      <w:pPr>
        <w:pStyle w:val="ListParagraph"/>
        <w:numPr>
          <w:ilvl w:val="0"/>
          <w:numId w:val="6"/>
        </w:numPr>
        <w:rPr>
          <w:rFonts w:ascii="Times New Roman" w:hAnsi="Times New Roman" w:cs="Times New Roman"/>
        </w:rPr>
      </w:pPr>
      <w:r w:rsidRPr="00EA5607">
        <w:rPr>
          <w:rFonts w:ascii="Times New Roman" w:hAnsi="Times New Roman" w:cs="Times New Roman"/>
        </w:rPr>
        <w:t>Zito K and Scheuss V (2009). NMDA Receptor Function and Physiological Modulation. Encyclopedia of Neuroscience:1157-1164. (</w:t>
      </w:r>
      <w:hyperlink r:id="rId15" w:history="1">
        <w:r w:rsidRPr="00EA5607">
          <w:rPr>
            <w:rStyle w:val="Hyperlink"/>
            <w:rFonts w:ascii="Times New Roman" w:hAnsi="Times New Roman" w:cs="Times New Roman"/>
          </w:rPr>
          <w:t>http://brain.phgy.queensu.ca/pare/assets/Neurobiology2.pdf</w:t>
        </w:r>
      </w:hyperlink>
      <w:r w:rsidRPr="00EA5607">
        <w:rPr>
          <w:rFonts w:ascii="Times New Roman" w:hAnsi="Times New Roman" w:cs="Times New Roman"/>
        </w:rPr>
        <w:t>)   (7)</w:t>
      </w:r>
    </w:p>
    <w:p w14:paraId="3DB59DBD" w14:textId="77777777" w:rsidR="002E4DD7" w:rsidRPr="00EA5607" w:rsidRDefault="002E4DD7" w:rsidP="004819DD">
      <w:pPr>
        <w:rPr>
          <w:rFonts w:ascii="Times New Roman" w:hAnsi="Times New Roman" w:cs="Times New Roman"/>
        </w:rPr>
      </w:pPr>
    </w:p>
    <w:sectPr w:rsidR="002E4DD7" w:rsidRPr="00EA5607" w:rsidSect="002E4D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25C4" w14:textId="77777777" w:rsidR="006738D4" w:rsidRDefault="006738D4" w:rsidP="00DA35A4">
      <w:r>
        <w:separator/>
      </w:r>
    </w:p>
  </w:endnote>
  <w:endnote w:type="continuationSeparator" w:id="0">
    <w:p w14:paraId="2AEDBE70" w14:textId="77777777" w:rsidR="006738D4" w:rsidRDefault="006738D4" w:rsidP="00DA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78E68" w14:textId="77777777" w:rsidR="006738D4" w:rsidRDefault="006738D4" w:rsidP="00DA35A4">
      <w:r>
        <w:separator/>
      </w:r>
    </w:p>
  </w:footnote>
  <w:footnote w:type="continuationSeparator" w:id="0">
    <w:p w14:paraId="3E86310F" w14:textId="77777777" w:rsidR="006738D4" w:rsidRDefault="006738D4" w:rsidP="00DA35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B111" w14:textId="77777777" w:rsidR="006738D4" w:rsidRPr="00DA35A4" w:rsidRDefault="006738D4" w:rsidP="00DA35A4">
    <w:pPr>
      <w:pStyle w:val="Header"/>
      <w:jc w:val="right"/>
      <w:rPr>
        <w:rFonts w:ascii="Times New Roman" w:hAnsi="Times New Roman" w:cs="Times New Roman"/>
      </w:rPr>
    </w:pPr>
    <w:r w:rsidRPr="00DA35A4">
      <w:rPr>
        <w:rFonts w:ascii="Times New Roman" w:hAnsi="Times New Roman" w:cs="Times New Roman"/>
      </w:rPr>
      <w:t>(30 April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82C"/>
    <w:multiLevelType w:val="multilevel"/>
    <w:tmpl w:val="D55C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B40E9"/>
    <w:multiLevelType w:val="hybridMultilevel"/>
    <w:tmpl w:val="BE4A9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A5481"/>
    <w:multiLevelType w:val="hybridMultilevel"/>
    <w:tmpl w:val="3E8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9388B"/>
    <w:multiLevelType w:val="hybridMultilevel"/>
    <w:tmpl w:val="CA9C6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B97294"/>
    <w:multiLevelType w:val="hybridMultilevel"/>
    <w:tmpl w:val="E6D4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37BAA"/>
    <w:multiLevelType w:val="hybridMultilevel"/>
    <w:tmpl w:val="FE6A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4D"/>
    <w:rsid w:val="00002E57"/>
    <w:rsid w:val="0001528F"/>
    <w:rsid w:val="00016330"/>
    <w:rsid w:val="00017A6D"/>
    <w:rsid w:val="00025125"/>
    <w:rsid w:val="00040694"/>
    <w:rsid w:val="00062B78"/>
    <w:rsid w:val="000652F8"/>
    <w:rsid w:val="000B0272"/>
    <w:rsid w:val="000B55C9"/>
    <w:rsid w:val="000E605C"/>
    <w:rsid w:val="000F064C"/>
    <w:rsid w:val="00111BC8"/>
    <w:rsid w:val="001144B2"/>
    <w:rsid w:val="00130C01"/>
    <w:rsid w:val="00151866"/>
    <w:rsid w:val="00154502"/>
    <w:rsid w:val="00162CA7"/>
    <w:rsid w:val="00166870"/>
    <w:rsid w:val="00183E8A"/>
    <w:rsid w:val="00191B3B"/>
    <w:rsid w:val="001C2A00"/>
    <w:rsid w:val="001D025B"/>
    <w:rsid w:val="001D261D"/>
    <w:rsid w:val="001F6802"/>
    <w:rsid w:val="00201E87"/>
    <w:rsid w:val="002140C4"/>
    <w:rsid w:val="00224B70"/>
    <w:rsid w:val="002261C8"/>
    <w:rsid w:val="002412A0"/>
    <w:rsid w:val="002445EC"/>
    <w:rsid w:val="00255243"/>
    <w:rsid w:val="00272323"/>
    <w:rsid w:val="002863E3"/>
    <w:rsid w:val="002955B6"/>
    <w:rsid w:val="002C147C"/>
    <w:rsid w:val="002D3B20"/>
    <w:rsid w:val="002E4DD7"/>
    <w:rsid w:val="00342814"/>
    <w:rsid w:val="0034377F"/>
    <w:rsid w:val="003458B6"/>
    <w:rsid w:val="0035360F"/>
    <w:rsid w:val="003B5276"/>
    <w:rsid w:val="003D2B58"/>
    <w:rsid w:val="003D3CB5"/>
    <w:rsid w:val="004136A8"/>
    <w:rsid w:val="00414B78"/>
    <w:rsid w:val="004159CA"/>
    <w:rsid w:val="00425D7B"/>
    <w:rsid w:val="0043620C"/>
    <w:rsid w:val="004468E5"/>
    <w:rsid w:val="0044746A"/>
    <w:rsid w:val="00473663"/>
    <w:rsid w:val="004754DF"/>
    <w:rsid w:val="004819DD"/>
    <w:rsid w:val="00496B51"/>
    <w:rsid w:val="004A40CF"/>
    <w:rsid w:val="004C3969"/>
    <w:rsid w:val="004C5D98"/>
    <w:rsid w:val="00517199"/>
    <w:rsid w:val="0056495F"/>
    <w:rsid w:val="00567050"/>
    <w:rsid w:val="00570933"/>
    <w:rsid w:val="0058470A"/>
    <w:rsid w:val="00596F6E"/>
    <w:rsid w:val="005A41E6"/>
    <w:rsid w:val="005B4030"/>
    <w:rsid w:val="005B4EBA"/>
    <w:rsid w:val="005B5FF1"/>
    <w:rsid w:val="005D4EA0"/>
    <w:rsid w:val="005E30FF"/>
    <w:rsid w:val="00610A34"/>
    <w:rsid w:val="006242A8"/>
    <w:rsid w:val="0063494D"/>
    <w:rsid w:val="0066569B"/>
    <w:rsid w:val="0066633D"/>
    <w:rsid w:val="006738D4"/>
    <w:rsid w:val="006757DA"/>
    <w:rsid w:val="0067655F"/>
    <w:rsid w:val="00694C94"/>
    <w:rsid w:val="006A24AD"/>
    <w:rsid w:val="006B383E"/>
    <w:rsid w:val="006C480F"/>
    <w:rsid w:val="006F159D"/>
    <w:rsid w:val="006F20C4"/>
    <w:rsid w:val="007125F5"/>
    <w:rsid w:val="00714A1E"/>
    <w:rsid w:val="00726946"/>
    <w:rsid w:val="00731757"/>
    <w:rsid w:val="007614C4"/>
    <w:rsid w:val="00765BA9"/>
    <w:rsid w:val="00787650"/>
    <w:rsid w:val="00794A36"/>
    <w:rsid w:val="007C2D49"/>
    <w:rsid w:val="007C7BB4"/>
    <w:rsid w:val="007E291A"/>
    <w:rsid w:val="007F1E09"/>
    <w:rsid w:val="007F4B1F"/>
    <w:rsid w:val="008101A5"/>
    <w:rsid w:val="00832BBF"/>
    <w:rsid w:val="0084320C"/>
    <w:rsid w:val="00843897"/>
    <w:rsid w:val="00845961"/>
    <w:rsid w:val="00853FF7"/>
    <w:rsid w:val="008561C4"/>
    <w:rsid w:val="008775C5"/>
    <w:rsid w:val="008A0146"/>
    <w:rsid w:val="008A74D1"/>
    <w:rsid w:val="008B625C"/>
    <w:rsid w:val="008B7043"/>
    <w:rsid w:val="008B7EAE"/>
    <w:rsid w:val="008C639D"/>
    <w:rsid w:val="008D2B5C"/>
    <w:rsid w:val="008D5FF4"/>
    <w:rsid w:val="008F0C9F"/>
    <w:rsid w:val="008F5141"/>
    <w:rsid w:val="008F6713"/>
    <w:rsid w:val="00910DD9"/>
    <w:rsid w:val="0093105E"/>
    <w:rsid w:val="0095129F"/>
    <w:rsid w:val="009714F8"/>
    <w:rsid w:val="00971C94"/>
    <w:rsid w:val="00984BA1"/>
    <w:rsid w:val="009852D5"/>
    <w:rsid w:val="00991544"/>
    <w:rsid w:val="00994DD5"/>
    <w:rsid w:val="009A64B0"/>
    <w:rsid w:val="009A7096"/>
    <w:rsid w:val="009A74DC"/>
    <w:rsid w:val="009B38F5"/>
    <w:rsid w:val="009B4C8F"/>
    <w:rsid w:val="009B56DE"/>
    <w:rsid w:val="009F5DAE"/>
    <w:rsid w:val="00A03655"/>
    <w:rsid w:val="00A3174D"/>
    <w:rsid w:val="00A4660E"/>
    <w:rsid w:val="00A619F0"/>
    <w:rsid w:val="00A72B46"/>
    <w:rsid w:val="00A878F3"/>
    <w:rsid w:val="00A94ABA"/>
    <w:rsid w:val="00AB1F3A"/>
    <w:rsid w:val="00AB779A"/>
    <w:rsid w:val="00AD65E0"/>
    <w:rsid w:val="00B318E8"/>
    <w:rsid w:val="00B36E73"/>
    <w:rsid w:val="00B53794"/>
    <w:rsid w:val="00B55EB9"/>
    <w:rsid w:val="00B6188D"/>
    <w:rsid w:val="00B70CA3"/>
    <w:rsid w:val="00B70DA2"/>
    <w:rsid w:val="00B70F90"/>
    <w:rsid w:val="00B77C4F"/>
    <w:rsid w:val="00BA1B17"/>
    <w:rsid w:val="00BB0A8C"/>
    <w:rsid w:val="00BC3D81"/>
    <w:rsid w:val="00BD6F25"/>
    <w:rsid w:val="00BF3CFF"/>
    <w:rsid w:val="00C23845"/>
    <w:rsid w:val="00C3628B"/>
    <w:rsid w:val="00C43398"/>
    <w:rsid w:val="00C462FF"/>
    <w:rsid w:val="00C61E4A"/>
    <w:rsid w:val="00C74EBE"/>
    <w:rsid w:val="00C85496"/>
    <w:rsid w:val="00CA3426"/>
    <w:rsid w:val="00CD159E"/>
    <w:rsid w:val="00CE07AB"/>
    <w:rsid w:val="00CE3CA8"/>
    <w:rsid w:val="00CE64F7"/>
    <w:rsid w:val="00CF3843"/>
    <w:rsid w:val="00CF6192"/>
    <w:rsid w:val="00D00C4D"/>
    <w:rsid w:val="00D06B68"/>
    <w:rsid w:val="00D23883"/>
    <w:rsid w:val="00D31B72"/>
    <w:rsid w:val="00D34CA5"/>
    <w:rsid w:val="00D36466"/>
    <w:rsid w:val="00D71B38"/>
    <w:rsid w:val="00D82070"/>
    <w:rsid w:val="00DA11D6"/>
    <w:rsid w:val="00DA35A4"/>
    <w:rsid w:val="00DC1322"/>
    <w:rsid w:val="00DD7005"/>
    <w:rsid w:val="00DE37DC"/>
    <w:rsid w:val="00E06075"/>
    <w:rsid w:val="00E1178F"/>
    <w:rsid w:val="00E40BFA"/>
    <w:rsid w:val="00E658C6"/>
    <w:rsid w:val="00E82A66"/>
    <w:rsid w:val="00EA5607"/>
    <w:rsid w:val="00EB5F58"/>
    <w:rsid w:val="00ED7A0C"/>
    <w:rsid w:val="00EE638B"/>
    <w:rsid w:val="00F003C7"/>
    <w:rsid w:val="00F02889"/>
    <w:rsid w:val="00F21188"/>
    <w:rsid w:val="00F25FB5"/>
    <w:rsid w:val="00F32A77"/>
    <w:rsid w:val="00F36132"/>
    <w:rsid w:val="00F601DB"/>
    <w:rsid w:val="00F61721"/>
    <w:rsid w:val="00F7062F"/>
    <w:rsid w:val="00F71198"/>
    <w:rsid w:val="00F8114B"/>
    <w:rsid w:val="00FA0D91"/>
    <w:rsid w:val="00FC04BF"/>
    <w:rsid w:val="00FD6D6F"/>
    <w:rsid w:val="00FF14E7"/>
    <w:rsid w:val="00FF4002"/>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60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5A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35A4"/>
    <w:pPr>
      <w:tabs>
        <w:tab w:val="center" w:pos="4320"/>
        <w:tab w:val="right" w:pos="8640"/>
      </w:tabs>
    </w:pPr>
  </w:style>
  <w:style w:type="character" w:customStyle="1" w:styleId="HeaderChar">
    <w:name w:val="Header Char"/>
    <w:basedOn w:val="DefaultParagraphFont"/>
    <w:link w:val="Header"/>
    <w:uiPriority w:val="99"/>
    <w:rsid w:val="00DA35A4"/>
  </w:style>
  <w:style w:type="paragraph" w:styleId="Footer">
    <w:name w:val="footer"/>
    <w:basedOn w:val="Normal"/>
    <w:link w:val="FooterChar"/>
    <w:uiPriority w:val="99"/>
    <w:unhideWhenUsed/>
    <w:rsid w:val="00DA35A4"/>
    <w:pPr>
      <w:tabs>
        <w:tab w:val="center" w:pos="4320"/>
        <w:tab w:val="right" w:pos="8640"/>
      </w:tabs>
    </w:pPr>
  </w:style>
  <w:style w:type="character" w:customStyle="1" w:styleId="FooterChar">
    <w:name w:val="Footer Char"/>
    <w:basedOn w:val="DefaultParagraphFont"/>
    <w:link w:val="Footer"/>
    <w:uiPriority w:val="99"/>
    <w:rsid w:val="00DA35A4"/>
  </w:style>
  <w:style w:type="paragraph" w:styleId="ListParagraph">
    <w:name w:val="List Paragraph"/>
    <w:basedOn w:val="Normal"/>
    <w:uiPriority w:val="34"/>
    <w:qFormat/>
    <w:rsid w:val="007F1E09"/>
    <w:pPr>
      <w:ind w:left="720"/>
      <w:contextualSpacing/>
    </w:pPr>
  </w:style>
  <w:style w:type="character" w:styleId="Hyperlink">
    <w:name w:val="Hyperlink"/>
    <w:basedOn w:val="DefaultParagraphFont"/>
    <w:uiPriority w:val="99"/>
    <w:unhideWhenUsed/>
    <w:rsid w:val="007F1E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5A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35A4"/>
    <w:pPr>
      <w:tabs>
        <w:tab w:val="center" w:pos="4320"/>
        <w:tab w:val="right" w:pos="8640"/>
      </w:tabs>
    </w:pPr>
  </w:style>
  <w:style w:type="character" w:customStyle="1" w:styleId="HeaderChar">
    <w:name w:val="Header Char"/>
    <w:basedOn w:val="DefaultParagraphFont"/>
    <w:link w:val="Header"/>
    <w:uiPriority w:val="99"/>
    <w:rsid w:val="00DA35A4"/>
  </w:style>
  <w:style w:type="paragraph" w:styleId="Footer">
    <w:name w:val="footer"/>
    <w:basedOn w:val="Normal"/>
    <w:link w:val="FooterChar"/>
    <w:uiPriority w:val="99"/>
    <w:unhideWhenUsed/>
    <w:rsid w:val="00DA35A4"/>
    <w:pPr>
      <w:tabs>
        <w:tab w:val="center" w:pos="4320"/>
        <w:tab w:val="right" w:pos="8640"/>
      </w:tabs>
    </w:pPr>
  </w:style>
  <w:style w:type="character" w:customStyle="1" w:styleId="FooterChar">
    <w:name w:val="Footer Char"/>
    <w:basedOn w:val="DefaultParagraphFont"/>
    <w:link w:val="Footer"/>
    <w:uiPriority w:val="99"/>
    <w:rsid w:val="00DA35A4"/>
  </w:style>
  <w:style w:type="paragraph" w:styleId="ListParagraph">
    <w:name w:val="List Paragraph"/>
    <w:basedOn w:val="Normal"/>
    <w:uiPriority w:val="34"/>
    <w:qFormat/>
    <w:rsid w:val="007F1E09"/>
    <w:pPr>
      <w:ind w:left="720"/>
      <w:contextualSpacing/>
    </w:pPr>
  </w:style>
  <w:style w:type="character" w:styleId="Hyperlink">
    <w:name w:val="Hyperlink"/>
    <w:basedOn w:val="DefaultParagraphFont"/>
    <w:uiPriority w:val="99"/>
    <w:unhideWhenUsed/>
    <w:rsid w:val="007F1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061">
      <w:bodyDiv w:val="1"/>
      <w:marLeft w:val="0"/>
      <w:marRight w:val="0"/>
      <w:marTop w:val="0"/>
      <w:marBottom w:val="0"/>
      <w:divBdr>
        <w:top w:val="none" w:sz="0" w:space="0" w:color="auto"/>
        <w:left w:val="none" w:sz="0" w:space="0" w:color="auto"/>
        <w:bottom w:val="none" w:sz="0" w:space="0" w:color="auto"/>
        <w:right w:val="none" w:sz="0" w:space="0" w:color="auto"/>
      </w:divBdr>
      <w:divsChild>
        <w:div w:id="2013409644">
          <w:marLeft w:val="0"/>
          <w:marRight w:val="0"/>
          <w:marTop w:val="0"/>
          <w:marBottom w:val="0"/>
          <w:divBdr>
            <w:top w:val="none" w:sz="0" w:space="0" w:color="auto"/>
            <w:left w:val="none" w:sz="0" w:space="0" w:color="auto"/>
            <w:bottom w:val="none" w:sz="0" w:space="0" w:color="auto"/>
            <w:right w:val="none" w:sz="0" w:space="0" w:color="auto"/>
          </w:divBdr>
          <w:divsChild>
            <w:div w:id="1159081480">
              <w:marLeft w:val="0"/>
              <w:marRight w:val="0"/>
              <w:marTop w:val="0"/>
              <w:marBottom w:val="0"/>
              <w:divBdr>
                <w:top w:val="none" w:sz="0" w:space="0" w:color="auto"/>
                <w:left w:val="none" w:sz="0" w:space="0" w:color="auto"/>
                <w:bottom w:val="none" w:sz="0" w:space="0" w:color="auto"/>
                <w:right w:val="none" w:sz="0" w:space="0" w:color="auto"/>
              </w:divBdr>
              <w:divsChild>
                <w:div w:id="20059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7168">
      <w:bodyDiv w:val="1"/>
      <w:marLeft w:val="0"/>
      <w:marRight w:val="0"/>
      <w:marTop w:val="0"/>
      <w:marBottom w:val="0"/>
      <w:divBdr>
        <w:top w:val="none" w:sz="0" w:space="0" w:color="auto"/>
        <w:left w:val="none" w:sz="0" w:space="0" w:color="auto"/>
        <w:bottom w:val="none" w:sz="0" w:space="0" w:color="auto"/>
        <w:right w:val="none" w:sz="0" w:space="0" w:color="auto"/>
      </w:divBdr>
      <w:divsChild>
        <w:div w:id="794562358">
          <w:marLeft w:val="0"/>
          <w:marRight w:val="0"/>
          <w:marTop w:val="0"/>
          <w:marBottom w:val="0"/>
          <w:divBdr>
            <w:top w:val="none" w:sz="0" w:space="0" w:color="auto"/>
            <w:left w:val="none" w:sz="0" w:space="0" w:color="auto"/>
            <w:bottom w:val="none" w:sz="0" w:space="0" w:color="auto"/>
            <w:right w:val="none" w:sz="0" w:space="0" w:color="auto"/>
          </w:divBdr>
          <w:divsChild>
            <w:div w:id="1395549676">
              <w:marLeft w:val="0"/>
              <w:marRight w:val="0"/>
              <w:marTop w:val="0"/>
              <w:marBottom w:val="0"/>
              <w:divBdr>
                <w:top w:val="none" w:sz="0" w:space="0" w:color="auto"/>
                <w:left w:val="none" w:sz="0" w:space="0" w:color="auto"/>
                <w:bottom w:val="none" w:sz="0" w:space="0" w:color="auto"/>
                <w:right w:val="none" w:sz="0" w:space="0" w:color="auto"/>
              </w:divBdr>
              <w:divsChild>
                <w:div w:id="7108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3056">
      <w:bodyDiv w:val="1"/>
      <w:marLeft w:val="0"/>
      <w:marRight w:val="0"/>
      <w:marTop w:val="0"/>
      <w:marBottom w:val="0"/>
      <w:divBdr>
        <w:top w:val="none" w:sz="0" w:space="0" w:color="auto"/>
        <w:left w:val="none" w:sz="0" w:space="0" w:color="auto"/>
        <w:bottom w:val="none" w:sz="0" w:space="0" w:color="auto"/>
        <w:right w:val="none" w:sz="0" w:space="0" w:color="auto"/>
      </w:divBdr>
      <w:divsChild>
        <w:div w:id="291597640">
          <w:marLeft w:val="0"/>
          <w:marRight w:val="0"/>
          <w:marTop w:val="0"/>
          <w:marBottom w:val="0"/>
          <w:divBdr>
            <w:top w:val="none" w:sz="0" w:space="0" w:color="auto"/>
            <w:left w:val="none" w:sz="0" w:space="0" w:color="auto"/>
            <w:bottom w:val="none" w:sz="0" w:space="0" w:color="auto"/>
            <w:right w:val="none" w:sz="0" w:space="0" w:color="auto"/>
          </w:divBdr>
          <w:divsChild>
            <w:div w:id="534125457">
              <w:marLeft w:val="0"/>
              <w:marRight w:val="0"/>
              <w:marTop w:val="0"/>
              <w:marBottom w:val="0"/>
              <w:divBdr>
                <w:top w:val="none" w:sz="0" w:space="0" w:color="auto"/>
                <w:left w:val="none" w:sz="0" w:space="0" w:color="auto"/>
                <w:bottom w:val="none" w:sz="0" w:space="0" w:color="auto"/>
                <w:right w:val="none" w:sz="0" w:space="0" w:color="auto"/>
              </w:divBdr>
              <w:divsChild>
                <w:div w:id="1324090362">
                  <w:marLeft w:val="0"/>
                  <w:marRight w:val="0"/>
                  <w:marTop w:val="0"/>
                  <w:marBottom w:val="0"/>
                  <w:divBdr>
                    <w:top w:val="none" w:sz="0" w:space="0" w:color="auto"/>
                    <w:left w:val="none" w:sz="0" w:space="0" w:color="auto"/>
                    <w:bottom w:val="none" w:sz="0" w:space="0" w:color="auto"/>
                    <w:right w:val="none" w:sz="0" w:space="0" w:color="auto"/>
                  </w:divBdr>
                  <w:divsChild>
                    <w:div w:id="16174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95049">
      <w:bodyDiv w:val="1"/>
      <w:marLeft w:val="0"/>
      <w:marRight w:val="0"/>
      <w:marTop w:val="0"/>
      <w:marBottom w:val="0"/>
      <w:divBdr>
        <w:top w:val="none" w:sz="0" w:space="0" w:color="auto"/>
        <w:left w:val="none" w:sz="0" w:space="0" w:color="auto"/>
        <w:bottom w:val="none" w:sz="0" w:space="0" w:color="auto"/>
        <w:right w:val="none" w:sz="0" w:space="0" w:color="auto"/>
      </w:divBdr>
      <w:divsChild>
        <w:div w:id="171337927">
          <w:marLeft w:val="0"/>
          <w:marRight w:val="0"/>
          <w:marTop w:val="0"/>
          <w:marBottom w:val="0"/>
          <w:divBdr>
            <w:top w:val="none" w:sz="0" w:space="0" w:color="auto"/>
            <w:left w:val="none" w:sz="0" w:space="0" w:color="auto"/>
            <w:bottom w:val="none" w:sz="0" w:space="0" w:color="auto"/>
            <w:right w:val="none" w:sz="0" w:space="0" w:color="auto"/>
          </w:divBdr>
          <w:divsChild>
            <w:div w:id="1621033604">
              <w:marLeft w:val="0"/>
              <w:marRight w:val="0"/>
              <w:marTop w:val="0"/>
              <w:marBottom w:val="0"/>
              <w:divBdr>
                <w:top w:val="none" w:sz="0" w:space="0" w:color="auto"/>
                <w:left w:val="none" w:sz="0" w:space="0" w:color="auto"/>
                <w:bottom w:val="none" w:sz="0" w:space="0" w:color="auto"/>
                <w:right w:val="none" w:sz="0" w:space="0" w:color="auto"/>
              </w:divBdr>
              <w:divsChild>
                <w:div w:id="15567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8566">
      <w:bodyDiv w:val="1"/>
      <w:marLeft w:val="0"/>
      <w:marRight w:val="0"/>
      <w:marTop w:val="0"/>
      <w:marBottom w:val="0"/>
      <w:divBdr>
        <w:top w:val="none" w:sz="0" w:space="0" w:color="auto"/>
        <w:left w:val="none" w:sz="0" w:space="0" w:color="auto"/>
        <w:bottom w:val="none" w:sz="0" w:space="0" w:color="auto"/>
        <w:right w:val="none" w:sz="0" w:space="0" w:color="auto"/>
      </w:divBdr>
      <w:divsChild>
        <w:div w:id="332028329">
          <w:marLeft w:val="0"/>
          <w:marRight w:val="0"/>
          <w:marTop w:val="0"/>
          <w:marBottom w:val="0"/>
          <w:divBdr>
            <w:top w:val="none" w:sz="0" w:space="0" w:color="auto"/>
            <w:left w:val="none" w:sz="0" w:space="0" w:color="auto"/>
            <w:bottom w:val="none" w:sz="0" w:space="0" w:color="auto"/>
            <w:right w:val="none" w:sz="0" w:space="0" w:color="auto"/>
          </w:divBdr>
          <w:divsChild>
            <w:div w:id="1651134427">
              <w:marLeft w:val="0"/>
              <w:marRight w:val="0"/>
              <w:marTop w:val="0"/>
              <w:marBottom w:val="0"/>
              <w:divBdr>
                <w:top w:val="none" w:sz="0" w:space="0" w:color="auto"/>
                <w:left w:val="none" w:sz="0" w:space="0" w:color="auto"/>
                <w:bottom w:val="none" w:sz="0" w:space="0" w:color="auto"/>
                <w:right w:val="none" w:sz="0" w:space="0" w:color="auto"/>
              </w:divBdr>
              <w:divsChild>
                <w:div w:id="21252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3030">
      <w:bodyDiv w:val="1"/>
      <w:marLeft w:val="0"/>
      <w:marRight w:val="0"/>
      <w:marTop w:val="0"/>
      <w:marBottom w:val="0"/>
      <w:divBdr>
        <w:top w:val="none" w:sz="0" w:space="0" w:color="auto"/>
        <w:left w:val="none" w:sz="0" w:space="0" w:color="auto"/>
        <w:bottom w:val="none" w:sz="0" w:space="0" w:color="auto"/>
        <w:right w:val="none" w:sz="0" w:space="0" w:color="auto"/>
      </w:divBdr>
      <w:divsChild>
        <w:div w:id="1448543041">
          <w:marLeft w:val="0"/>
          <w:marRight w:val="0"/>
          <w:marTop w:val="0"/>
          <w:marBottom w:val="0"/>
          <w:divBdr>
            <w:top w:val="none" w:sz="0" w:space="0" w:color="auto"/>
            <w:left w:val="none" w:sz="0" w:space="0" w:color="auto"/>
            <w:bottom w:val="none" w:sz="0" w:space="0" w:color="auto"/>
            <w:right w:val="none" w:sz="0" w:space="0" w:color="auto"/>
          </w:divBdr>
          <w:divsChild>
            <w:div w:id="177891544">
              <w:marLeft w:val="0"/>
              <w:marRight w:val="0"/>
              <w:marTop w:val="0"/>
              <w:marBottom w:val="0"/>
              <w:divBdr>
                <w:top w:val="none" w:sz="0" w:space="0" w:color="auto"/>
                <w:left w:val="none" w:sz="0" w:space="0" w:color="auto"/>
                <w:bottom w:val="none" w:sz="0" w:space="0" w:color="auto"/>
                <w:right w:val="none" w:sz="0" w:space="0" w:color="auto"/>
              </w:divBdr>
              <w:divsChild>
                <w:div w:id="1155873072">
                  <w:marLeft w:val="0"/>
                  <w:marRight w:val="0"/>
                  <w:marTop w:val="0"/>
                  <w:marBottom w:val="0"/>
                  <w:divBdr>
                    <w:top w:val="none" w:sz="0" w:space="0" w:color="auto"/>
                    <w:left w:val="none" w:sz="0" w:space="0" w:color="auto"/>
                    <w:bottom w:val="none" w:sz="0" w:space="0" w:color="auto"/>
                    <w:right w:val="none" w:sz="0" w:space="0" w:color="auto"/>
                  </w:divBdr>
                  <w:divsChild>
                    <w:div w:id="120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08137">
      <w:bodyDiv w:val="1"/>
      <w:marLeft w:val="0"/>
      <w:marRight w:val="0"/>
      <w:marTop w:val="0"/>
      <w:marBottom w:val="0"/>
      <w:divBdr>
        <w:top w:val="none" w:sz="0" w:space="0" w:color="auto"/>
        <w:left w:val="none" w:sz="0" w:space="0" w:color="auto"/>
        <w:bottom w:val="none" w:sz="0" w:space="0" w:color="auto"/>
        <w:right w:val="none" w:sz="0" w:space="0" w:color="auto"/>
      </w:divBdr>
      <w:divsChild>
        <w:div w:id="296956009">
          <w:marLeft w:val="0"/>
          <w:marRight w:val="0"/>
          <w:marTop w:val="0"/>
          <w:marBottom w:val="0"/>
          <w:divBdr>
            <w:top w:val="none" w:sz="0" w:space="0" w:color="auto"/>
            <w:left w:val="none" w:sz="0" w:space="0" w:color="auto"/>
            <w:bottom w:val="none" w:sz="0" w:space="0" w:color="auto"/>
            <w:right w:val="none" w:sz="0" w:space="0" w:color="auto"/>
          </w:divBdr>
          <w:divsChild>
            <w:div w:id="200872491">
              <w:marLeft w:val="0"/>
              <w:marRight w:val="0"/>
              <w:marTop w:val="0"/>
              <w:marBottom w:val="0"/>
              <w:divBdr>
                <w:top w:val="none" w:sz="0" w:space="0" w:color="auto"/>
                <w:left w:val="none" w:sz="0" w:space="0" w:color="auto"/>
                <w:bottom w:val="none" w:sz="0" w:space="0" w:color="auto"/>
                <w:right w:val="none" w:sz="0" w:space="0" w:color="auto"/>
              </w:divBdr>
              <w:divsChild>
                <w:div w:id="288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1168">
      <w:bodyDiv w:val="1"/>
      <w:marLeft w:val="0"/>
      <w:marRight w:val="0"/>
      <w:marTop w:val="0"/>
      <w:marBottom w:val="0"/>
      <w:divBdr>
        <w:top w:val="none" w:sz="0" w:space="0" w:color="auto"/>
        <w:left w:val="none" w:sz="0" w:space="0" w:color="auto"/>
        <w:bottom w:val="none" w:sz="0" w:space="0" w:color="auto"/>
        <w:right w:val="none" w:sz="0" w:space="0" w:color="auto"/>
      </w:divBdr>
      <w:divsChild>
        <w:div w:id="1199776159">
          <w:marLeft w:val="0"/>
          <w:marRight w:val="0"/>
          <w:marTop w:val="0"/>
          <w:marBottom w:val="0"/>
          <w:divBdr>
            <w:top w:val="none" w:sz="0" w:space="0" w:color="auto"/>
            <w:left w:val="none" w:sz="0" w:space="0" w:color="auto"/>
            <w:bottom w:val="none" w:sz="0" w:space="0" w:color="auto"/>
            <w:right w:val="none" w:sz="0" w:space="0" w:color="auto"/>
          </w:divBdr>
          <w:divsChild>
            <w:div w:id="1507551124">
              <w:marLeft w:val="0"/>
              <w:marRight w:val="0"/>
              <w:marTop w:val="0"/>
              <w:marBottom w:val="0"/>
              <w:divBdr>
                <w:top w:val="none" w:sz="0" w:space="0" w:color="auto"/>
                <w:left w:val="none" w:sz="0" w:space="0" w:color="auto"/>
                <w:bottom w:val="none" w:sz="0" w:space="0" w:color="auto"/>
                <w:right w:val="none" w:sz="0" w:space="0" w:color="auto"/>
              </w:divBdr>
              <w:divsChild>
                <w:div w:id="21444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8757">
      <w:bodyDiv w:val="1"/>
      <w:marLeft w:val="0"/>
      <w:marRight w:val="0"/>
      <w:marTop w:val="0"/>
      <w:marBottom w:val="0"/>
      <w:divBdr>
        <w:top w:val="none" w:sz="0" w:space="0" w:color="auto"/>
        <w:left w:val="none" w:sz="0" w:space="0" w:color="auto"/>
        <w:bottom w:val="none" w:sz="0" w:space="0" w:color="auto"/>
        <w:right w:val="none" w:sz="0" w:space="0" w:color="auto"/>
      </w:divBdr>
      <w:divsChild>
        <w:div w:id="163325494">
          <w:marLeft w:val="0"/>
          <w:marRight w:val="0"/>
          <w:marTop w:val="0"/>
          <w:marBottom w:val="0"/>
          <w:divBdr>
            <w:top w:val="none" w:sz="0" w:space="0" w:color="auto"/>
            <w:left w:val="none" w:sz="0" w:space="0" w:color="auto"/>
            <w:bottom w:val="none" w:sz="0" w:space="0" w:color="auto"/>
            <w:right w:val="none" w:sz="0" w:space="0" w:color="auto"/>
          </w:divBdr>
          <w:divsChild>
            <w:div w:id="268437188">
              <w:marLeft w:val="0"/>
              <w:marRight w:val="0"/>
              <w:marTop w:val="0"/>
              <w:marBottom w:val="0"/>
              <w:divBdr>
                <w:top w:val="none" w:sz="0" w:space="0" w:color="auto"/>
                <w:left w:val="none" w:sz="0" w:space="0" w:color="auto"/>
                <w:bottom w:val="none" w:sz="0" w:space="0" w:color="auto"/>
                <w:right w:val="none" w:sz="0" w:space="0" w:color="auto"/>
              </w:divBdr>
              <w:divsChild>
                <w:div w:id="18245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08795">
      <w:bodyDiv w:val="1"/>
      <w:marLeft w:val="0"/>
      <w:marRight w:val="0"/>
      <w:marTop w:val="0"/>
      <w:marBottom w:val="0"/>
      <w:divBdr>
        <w:top w:val="none" w:sz="0" w:space="0" w:color="auto"/>
        <w:left w:val="none" w:sz="0" w:space="0" w:color="auto"/>
        <w:bottom w:val="none" w:sz="0" w:space="0" w:color="auto"/>
        <w:right w:val="none" w:sz="0" w:space="0" w:color="auto"/>
      </w:divBdr>
      <w:divsChild>
        <w:div w:id="590968473">
          <w:marLeft w:val="0"/>
          <w:marRight w:val="0"/>
          <w:marTop w:val="0"/>
          <w:marBottom w:val="0"/>
          <w:divBdr>
            <w:top w:val="none" w:sz="0" w:space="0" w:color="auto"/>
            <w:left w:val="none" w:sz="0" w:space="0" w:color="auto"/>
            <w:bottom w:val="none" w:sz="0" w:space="0" w:color="auto"/>
            <w:right w:val="none" w:sz="0" w:space="0" w:color="auto"/>
          </w:divBdr>
          <w:divsChild>
            <w:div w:id="1490362815">
              <w:marLeft w:val="0"/>
              <w:marRight w:val="0"/>
              <w:marTop w:val="0"/>
              <w:marBottom w:val="0"/>
              <w:divBdr>
                <w:top w:val="none" w:sz="0" w:space="0" w:color="auto"/>
                <w:left w:val="none" w:sz="0" w:space="0" w:color="auto"/>
                <w:bottom w:val="none" w:sz="0" w:space="0" w:color="auto"/>
                <w:right w:val="none" w:sz="0" w:space="0" w:color="auto"/>
              </w:divBdr>
              <w:divsChild>
                <w:div w:id="1267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5387333" TargetMode="External"/><Relationship Id="rId12" Type="http://schemas.openxmlformats.org/officeDocument/2006/relationships/hyperlink" Target="http://www.ncbi.nlm.nih.gov/pubmed/18572275" TargetMode="External"/><Relationship Id="rId13" Type="http://schemas.openxmlformats.org/officeDocument/2006/relationships/hyperlink" Target="http://www.ivyroses.com/Biology/Techniques/light-microscope-vs-electron-microscope.php" TargetMode="External"/><Relationship Id="rId14" Type="http://schemas.openxmlformats.org/officeDocument/2006/relationships/hyperlink" Target="http://content.iospress.com/download/journal-of-alzheimers-disease/jad00350?id=journal-of-alzheimers-disease%2Fjad00350" TargetMode="External"/><Relationship Id="rId15" Type="http://schemas.openxmlformats.org/officeDocument/2006/relationships/hyperlink" Target="http://brain.phgy.queensu.ca/pare/assets/Neurobiology2.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ghr.nlm.nih.gov/gene/APP" TargetMode="External"/><Relationship Id="rId10" Type="http://schemas.openxmlformats.org/officeDocument/2006/relationships/hyperlink" Target="http://www.jneurosci.org/content/21/5/1501.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1610</Words>
  <Characters>9177</Characters>
  <Application>Microsoft Macintosh Word</Application>
  <DocSecurity>0</DocSecurity>
  <Lines>76</Lines>
  <Paragraphs>21</Paragraphs>
  <ScaleCrop>false</ScaleCrop>
  <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Nangunuri</dc:creator>
  <cp:keywords/>
  <dc:description/>
  <cp:lastModifiedBy>Harshita Nangunuri</cp:lastModifiedBy>
  <cp:revision>204</cp:revision>
  <dcterms:created xsi:type="dcterms:W3CDTF">2016-04-30T21:12:00Z</dcterms:created>
  <dcterms:modified xsi:type="dcterms:W3CDTF">2016-05-01T07:20:00Z</dcterms:modified>
</cp:coreProperties>
</file>