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7E3AD" w14:textId="547626AF" w:rsidR="00944523" w:rsidRPr="00AB361D" w:rsidRDefault="00D52C32" w:rsidP="00A44F4F">
      <w:pPr>
        <w:spacing w:line="360" w:lineRule="auto"/>
        <w:jc w:val="center"/>
        <w:rPr>
          <w:rFonts w:ascii="Times New Roman" w:hAnsi="Times New Roman" w:cs="Times New Roman"/>
          <w:b/>
          <w:sz w:val="22"/>
          <w:u w:val="single"/>
        </w:rPr>
      </w:pPr>
      <w:r w:rsidRPr="00AB361D">
        <w:rPr>
          <w:rFonts w:ascii="Times New Roman" w:hAnsi="Times New Roman" w:cs="Times New Roman"/>
          <w:b/>
          <w:caps/>
          <w:sz w:val="22"/>
          <w:u w:val="single"/>
        </w:rPr>
        <w:t>IDENTIFICATION</w:t>
      </w:r>
      <w:r w:rsidRPr="00AB361D">
        <w:rPr>
          <w:rFonts w:ascii="Times New Roman" w:hAnsi="Times New Roman" w:cs="Times New Roman"/>
          <w:b/>
          <w:sz w:val="22"/>
          <w:u w:val="single"/>
        </w:rPr>
        <w:t xml:space="preserve"> OF HIGHLY CONSERVED BACILLUS ORFS OF UNKNOWN FUNCTION</w:t>
      </w:r>
    </w:p>
    <w:p w14:paraId="784969B8" w14:textId="57F0FBBA" w:rsidR="00FA7878" w:rsidRPr="00462077" w:rsidRDefault="001A2C49" w:rsidP="00A44F4F">
      <w:pPr>
        <w:spacing w:line="360" w:lineRule="auto"/>
        <w:ind w:firstLine="720"/>
        <w:jc w:val="both"/>
        <w:rPr>
          <w:rFonts w:ascii="Times New Roman" w:hAnsi="Times New Roman" w:cs="Times New Roman"/>
        </w:rPr>
      </w:pPr>
      <w:r w:rsidRPr="00462077">
        <w:rPr>
          <w:rFonts w:ascii="Times New Roman" w:hAnsi="Times New Roman" w:cs="Times New Roman"/>
        </w:rPr>
        <w:t>Bacteriophage</w:t>
      </w:r>
      <w:r w:rsidR="00977067" w:rsidRPr="00462077">
        <w:rPr>
          <w:rFonts w:ascii="Times New Roman" w:hAnsi="Times New Roman" w:cs="Times New Roman"/>
        </w:rPr>
        <w:t>s</w:t>
      </w:r>
      <w:r w:rsidR="005378C5" w:rsidRPr="00462077">
        <w:rPr>
          <w:rFonts w:ascii="Times New Roman" w:hAnsi="Times New Roman" w:cs="Times New Roman"/>
        </w:rPr>
        <w:t xml:space="preserve"> (Phages)</w:t>
      </w:r>
      <w:r w:rsidRPr="00462077">
        <w:rPr>
          <w:rFonts w:ascii="Times New Roman" w:hAnsi="Times New Roman" w:cs="Times New Roman"/>
        </w:rPr>
        <w:t xml:space="preserve"> </w:t>
      </w:r>
      <w:r w:rsidR="00551FFA" w:rsidRPr="00462077">
        <w:rPr>
          <w:rFonts w:ascii="Times New Roman" w:hAnsi="Times New Roman" w:cs="Times New Roman"/>
        </w:rPr>
        <w:t>are the most numerous</w:t>
      </w:r>
      <w:r w:rsidR="00EF1E1E" w:rsidRPr="00462077">
        <w:rPr>
          <w:rFonts w:ascii="Times New Roman" w:hAnsi="Times New Roman" w:cs="Times New Roman"/>
        </w:rPr>
        <w:t xml:space="preserve"> </w:t>
      </w:r>
      <w:r w:rsidR="00EF1E1E" w:rsidRPr="00462077">
        <w:rPr>
          <w:rFonts w:ascii="Times New Roman" w:hAnsi="Times New Roman" w:cs="Times New Roman"/>
          <w:vertAlign w:val="superscript"/>
        </w:rPr>
        <w:t>[1]</w:t>
      </w:r>
      <w:r w:rsidR="00551FFA" w:rsidRPr="00462077">
        <w:rPr>
          <w:rFonts w:ascii="Times New Roman" w:hAnsi="Times New Roman" w:cs="Times New Roman"/>
        </w:rPr>
        <w:t xml:space="preserve"> and highly diverse biological entities </w:t>
      </w:r>
      <w:r w:rsidR="00977067" w:rsidRPr="00462077">
        <w:rPr>
          <w:rFonts w:ascii="Times New Roman" w:hAnsi="Times New Roman" w:cs="Times New Roman"/>
        </w:rPr>
        <w:t>in the biosphere</w:t>
      </w:r>
      <w:r w:rsidR="00551FFA" w:rsidRPr="00462077">
        <w:rPr>
          <w:rFonts w:ascii="Times New Roman" w:hAnsi="Times New Roman" w:cs="Times New Roman"/>
        </w:rPr>
        <w:t>. The genetic diversity of these biological entities gives rise to nume</w:t>
      </w:r>
      <w:r w:rsidR="00C1452D" w:rsidRPr="00462077">
        <w:rPr>
          <w:rFonts w:ascii="Times New Roman" w:hAnsi="Times New Roman" w:cs="Times New Roman"/>
        </w:rPr>
        <w:t>rous novel genes. A</w:t>
      </w:r>
      <w:r w:rsidR="00D54496" w:rsidRPr="00462077">
        <w:rPr>
          <w:rFonts w:ascii="Times New Roman" w:hAnsi="Times New Roman" w:cs="Times New Roman"/>
        </w:rPr>
        <w:t xml:space="preserve"> recent </w:t>
      </w:r>
      <w:r w:rsidR="00010765" w:rsidRPr="00462077">
        <w:rPr>
          <w:rFonts w:ascii="Times New Roman" w:hAnsi="Times New Roman" w:cs="Times New Roman"/>
        </w:rPr>
        <w:t>comparative genomic study done in the Pope lab analyzed 657</w:t>
      </w:r>
      <w:r w:rsidR="00EE6308" w:rsidRPr="00462077">
        <w:rPr>
          <w:rFonts w:ascii="Times New Roman" w:hAnsi="Times New Roman" w:cs="Times New Roman"/>
        </w:rPr>
        <w:t xml:space="preserve"> genomes</w:t>
      </w:r>
      <w:r w:rsidR="006047F6" w:rsidRPr="00462077">
        <w:rPr>
          <w:rFonts w:ascii="Times New Roman" w:hAnsi="Times New Roman" w:cs="Times New Roman"/>
        </w:rPr>
        <w:t xml:space="preserve"> </w:t>
      </w:r>
      <w:r w:rsidR="006047F6" w:rsidRPr="00462077">
        <w:rPr>
          <w:rFonts w:ascii="Times New Roman" w:hAnsi="Times New Roman" w:cs="Times New Roman"/>
          <w:vertAlign w:val="superscript"/>
        </w:rPr>
        <w:t>[2]</w:t>
      </w:r>
      <w:r w:rsidR="005D41AA" w:rsidRPr="00462077">
        <w:rPr>
          <w:rFonts w:ascii="Times New Roman" w:hAnsi="Times New Roman" w:cs="Times New Roman"/>
        </w:rPr>
        <w:t>. Of these genomes</w:t>
      </w:r>
      <w:r w:rsidR="00004AD3" w:rsidRPr="00462077">
        <w:rPr>
          <w:rFonts w:ascii="Times New Roman" w:hAnsi="Times New Roman" w:cs="Times New Roman"/>
        </w:rPr>
        <w:t>,</w:t>
      </w:r>
      <w:r w:rsidR="000E7387" w:rsidRPr="00462077">
        <w:rPr>
          <w:rFonts w:ascii="Times New Roman" w:hAnsi="Times New Roman" w:cs="Times New Roman"/>
        </w:rPr>
        <w:t xml:space="preserve"> 6</w:t>
      </w:r>
      <w:r w:rsidR="00046536" w:rsidRPr="00462077">
        <w:rPr>
          <w:rFonts w:ascii="Times New Roman" w:hAnsi="Times New Roman" w:cs="Times New Roman"/>
        </w:rPr>
        <w:t>9,633 ORFs were identified and grouped into 5,205 phams, of which 1,613 (31%) were orphams.</w:t>
      </w:r>
      <w:r w:rsidR="005D41AA" w:rsidRPr="00462077">
        <w:rPr>
          <w:rFonts w:ascii="Times New Roman" w:hAnsi="Times New Roman" w:cs="Times New Roman"/>
        </w:rPr>
        <w:t xml:space="preserve"> </w:t>
      </w:r>
      <w:r w:rsidR="00EC1903" w:rsidRPr="00462077">
        <w:rPr>
          <w:rFonts w:ascii="Times New Roman" w:hAnsi="Times New Roman" w:cs="Times New Roman"/>
        </w:rPr>
        <w:t xml:space="preserve">This </w:t>
      </w:r>
      <w:r w:rsidR="00977067" w:rsidRPr="00462077">
        <w:rPr>
          <w:rFonts w:ascii="Times New Roman" w:hAnsi="Times New Roman" w:cs="Times New Roman"/>
        </w:rPr>
        <w:t>suggests bacteriophages</w:t>
      </w:r>
      <w:r w:rsidR="002D2375" w:rsidRPr="00462077">
        <w:rPr>
          <w:rFonts w:ascii="Times New Roman" w:hAnsi="Times New Roman" w:cs="Times New Roman"/>
        </w:rPr>
        <w:t xml:space="preserve"> are not only highly diverse, they also</w:t>
      </w:r>
      <w:r w:rsidR="00977067" w:rsidRPr="00462077">
        <w:rPr>
          <w:rFonts w:ascii="Times New Roman" w:hAnsi="Times New Roman" w:cs="Times New Roman"/>
        </w:rPr>
        <w:t xml:space="preserve"> contain an exuberant amount of unexplored genetic information.</w:t>
      </w:r>
      <w:r w:rsidR="00E7698E" w:rsidRPr="00462077">
        <w:rPr>
          <w:rFonts w:ascii="Times New Roman" w:hAnsi="Times New Roman" w:cs="Times New Roman"/>
        </w:rPr>
        <w:t xml:space="preserve"> While much of their genetic information is unknown, many phages such as Lamda</w:t>
      </w:r>
      <w:r w:rsidR="002A6610" w:rsidRPr="00462077">
        <w:rPr>
          <w:rFonts w:ascii="Times New Roman" w:hAnsi="Times New Roman" w:cs="Times New Roman"/>
        </w:rPr>
        <w:t xml:space="preserve"> </w:t>
      </w:r>
      <w:r w:rsidR="002A6610" w:rsidRPr="00462077">
        <w:rPr>
          <w:rFonts w:ascii="Times New Roman" w:hAnsi="Times New Roman" w:cs="Times New Roman"/>
          <w:vertAlign w:val="superscript"/>
        </w:rPr>
        <w:t>[3]</w:t>
      </w:r>
      <w:r w:rsidR="00E7698E" w:rsidRPr="00462077">
        <w:rPr>
          <w:rFonts w:ascii="Times New Roman" w:hAnsi="Times New Roman" w:cs="Times New Roman"/>
        </w:rPr>
        <w:t xml:space="preserve"> and T7</w:t>
      </w:r>
      <w:r w:rsidR="007037BA" w:rsidRPr="00462077">
        <w:rPr>
          <w:rFonts w:ascii="Times New Roman" w:hAnsi="Times New Roman" w:cs="Times New Roman"/>
        </w:rPr>
        <w:t xml:space="preserve"> </w:t>
      </w:r>
      <w:r w:rsidR="002A6610" w:rsidRPr="00462077">
        <w:rPr>
          <w:rFonts w:ascii="Times New Roman" w:hAnsi="Times New Roman" w:cs="Times New Roman"/>
          <w:vertAlign w:val="superscript"/>
        </w:rPr>
        <w:t>[4]</w:t>
      </w:r>
      <w:r w:rsidR="00E7698E" w:rsidRPr="00462077">
        <w:rPr>
          <w:rFonts w:ascii="Times New Roman" w:hAnsi="Times New Roman" w:cs="Times New Roman"/>
        </w:rPr>
        <w:t xml:space="preserve"> have been studied extensively. These studies can be used as models for furthe</w:t>
      </w:r>
      <w:r w:rsidR="00C8630F" w:rsidRPr="00462077">
        <w:rPr>
          <w:rFonts w:ascii="Times New Roman" w:hAnsi="Times New Roman" w:cs="Times New Roman"/>
        </w:rPr>
        <w:t>r expl</w:t>
      </w:r>
      <w:r w:rsidR="00C1452D" w:rsidRPr="00462077">
        <w:rPr>
          <w:rFonts w:ascii="Times New Roman" w:hAnsi="Times New Roman" w:cs="Times New Roman"/>
        </w:rPr>
        <w:t>oration of other phage genomes.</w:t>
      </w:r>
      <w:r w:rsidR="001F6DCF" w:rsidRPr="00462077">
        <w:rPr>
          <w:rFonts w:ascii="Times New Roman" w:hAnsi="Times New Roman" w:cs="Times New Roman"/>
        </w:rPr>
        <w:t xml:space="preserve"> </w:t>
      </w:r>
      <w:r w:rsidR="00923A83" w:rsidRPr="00462077">
        <w:rPr>
          <w:rFonts w:ascii="Times New Roman" w:hAnsi="Times New Roman" w:cs="Times New Roman"/>
        </w:rPr>
        <w:t xml:space="preserve">In this present study, we propose to investigate the function of highly conserved proteins in </w:t>
      </w:r>
      <w:r w:rsidR="00923A83" w:rsidRPr="00462077">
        <w:rPr>
          <w:rFonts w:ascii="Times New Roman" w:hAnsi="Times New Roman" w:cs="Times New Roman"/>
          <w:i/>
        </w:rPr>
        <w:t>Bacillus</w:t>
      </w:r>
      <w:r w:rsidR="00923A83" w:rsidRPr="00462077">
        <w:rPr>
          <w:rFonts w:ascii="Times New Roman" w:hAnsi="Times New Roman" w:cs="Times New Roman"/>
        </w:rPr>
        <w:t xml:space="preserve"> phages by overexpression of </w:t>
      </w:r>
      <w:r w:rsidR="00923A83" w:rsidRPr="00462077">
        <w:rPr>
          <w:rFonts w:ascii="Times New Roman" w:hAnsi="Times New Roman" w:cs="Times New Roman"/>
          <w:i/>
        </w:rPr>
        <w:t>Bacillus</w:t>
      </w:r>
      <w:r w:rsidR="00923A83" w:rsidRPr="00462077">
        <w:rPr>
          <w:rFonts w:ascii="Times New Roman" w:hAnsi="Times New Roman" w:cs="Times New Roman"/>
        </w:rPr>
        <w:t xml:space="preserve"> bacteria. The data generated by this study will establish a foundation for future functional analysis. </w:t>
      </w:r>
      <w:r w:rsidR="001F6DCF" w:rsidRPr="00462077">
        <w:rPr>
          <w:rFonts w:ascii="Times New Roman" w:hAnsi="Times New Roman" w:cs="Times New Roman"/>
        </w:rPr>
        <w:t>Discovering the function of these highly conserved unknown proteins paves the way for a better understanding of viral – host interactions.</w:t>
      </w:r>
    </w:p>
    <w:p w14:paraId="3A7F4CDE" w14:textId="6D2F7120" w:rsidR="002F2E57" w:rsidRPr="00462077" w:rsidRDefault="002F2E57" w:rsidP="00A44F4F">
      <w:pPr>
        <w:spacing w:line="360" w:lineRule="auto"/>
        <w:ind w:firstLine="720"/>
        <w:jc w:val="both"/>
        <w:rPr>
          <w:rFonts w:ascii="Times New Roman" w:hAnsi="Times New Roman" w:cs="Times New Roman"/>
        </w:rPr>
      </w:pPr>
      <w:r w:rsidRPr="00462077">
        <w:rPr>
          <w:rFonts w:ascii="Times New Roman" w:hAnsi="Times New Roman" w:cs="Times New Roman"/>
        </w:rPr>
        <w:t xml:space="preserve">We will use an overexpression study by </w:t>
      </w:r>
      <w:r w:rsidR="00CB0BDE" w:rsidRPr="00462077">
        <w:rPr>
          <w:rFonts w:ascii="Times New Roman" w:hAnsi="Times New Roman" w:cs="Times New Roman"/>
        </w:rPr>
        <w:t>Jeroen Wagemans</w:t>
      </w:r>
      <w:r w:rsidR="00EE6158" w:rsidRPr="00462077">
        <w:rPr>
          <w:rFonts w:ascii="Times New Roman" w:hAnsi="Times New Roman" w:cs="Times New Roman"/>
        </w:rPr>
        <w:t xml:space="preserve"> </w:t>
      </w:r>
      <w:r w:rsidR="00EE6158" w:rsidRPr="00462077">
        <w:rPr>
          <w:rFonts w:ascii="Times New Roman" w:hAnsi="Times New Roman" w:cs="Times New Roman"/>
          <w:vertAlign w:val="superscript"/>
        </w:rPr>
        <w:t>[5]</w:t>
      </w:r>
      <w:r w:rsidR="00CB0BDE" w:rsidRPr="00462077">
        <w:rPr>
          <w:rFonts w:ascii="Times New Roman" w:hAnsi="Times New Roman" w:cs="Times New Roman"/>
        </w:rPr>
        <w:t xml:space="preserve"> and col</w:t>
      </w:r>
      <w:r w:rsidR="00932917" w:rsidRPr="00462077">
        <w:rPr>
          <w:rFonts w:ascii="Times New Roman" w:hAnsi="Times New Roman" w:cs="Times New Roman"/>
        </w:rPr>
        <w:t>leagues</w:t>
      </w:r>
      <w:r w:rsidR="004F4794" w:rsidRPr="00462077">
        <w:rPr>
          <w:rFonts w:ascii="Times New Roman" w:hAnsi="Times New Roman" w:cs="Times New Roman"/>
        </w:rPr>
        <w:t xml:space="preserve"> </w:t>
      </w:r>
      <w:r w:rsidR="00C95558" w:rsidRPr="00462077">
        <w:rPr>
          <w:rFonts w:ascii="Times New Roman" w:hAnsi="Times New Roman" w:cs="Times New Roman"/>
        </w:rPr>
        <w:t xml:space="preserve">completed </w:t>
      </w:r>
      <w:r w:rsidR="004F4794" w:rsidRPr="00462077">
        <w:rPr>
          <w:rFonts w:ascii="Times New Roman" w:hAnsi="Times New Roman" w:cs="Times New Roman"/>
        </w:rPr>
        <w:t>in 2014</w:t>
      </w:r>
      <w:r w:rsidR="00932917" w:rsidRPr="00462077">
        <w:rPr>
          <w:rFonts w:ascii="Times New Roman" w:hAnsi="Times New Roman" w:cs="Times New Roman"/>
        </w:rPr>
        <w:t xml:space="preserve"> as a model for our investigation of protein function</w:t>
      </w:r>
      <w:r w:rsidR="00CB0BDE" w:rsidRPr="00462077">
        <w:rPr>
          <w:rFonts w:ascii="Times New Roman" w:hAnsi="Times New Roman" w:cs="Times New Roman"/>
        </w:rPr>
        <w:t xml:space="preserve">. </w:t>
      </w:r>
      <w:r w:rsidR="00AD284D" w:rsidRPr="00462077">
        <w:rPr>
          <w:rFonts w:ascii="Times New Roman" w:hAnsi="Times New Roman" w:cs="Times New Roman"/>
        </w:rPr>
        <w:t>This study identified 26 proteins</w:t>
      </w:r>
      <w:r w:rsidR="00B400E9" w:rsidRPr="00462077">
        <w:rPr>
          <w:rFonts w:ascii="Times New Roman" w:hAnsi="Times New Roman" w:cs="Times New Roman"/>
        </w:rPr>
        <w:t xml:space="preserve"> of unknown function</w:t>
      </w:r>
      <w:r w:rsidR="00AD284D" w:rsidRPr="00462077">
        <w:rPr>
          <w:rFonts w:ascii="Times New Roman" w:hAnsi="Times New Roman" w:cs="Times New Roman"/>
        </w:rPr>
        <w:t xml:space="preserve"> found to be translated during the early </w:t>
      </w:r>
      <w:r w:rsidR="00C95558" w:rsidRPr="00462077">
        <w:rPr>
          <w:rFonts w:ascii="Times New Roman" w:hAnsi="Times New Roman" w:cs="Times New Roman"/>
        </w:rPr>
        <w:t xml:space="preserve">bacterial </w:t>
      </w:r>
      <w:r w:rsidR="00AD284D" w:rsidRPr="00462077">
        <w:rPr>
          <w:rFonts w:ascii="Times New Roman" w:hAnsi="Times New Roman" w:cs="Times New Roman"/>
        </w:rPr>
        <w:t xml:space="preserve">infection process of </w:t>
      </w:r>
      <w:r w:rsidR="00F413B6" w:rsidRPr="00462077">
        <w:rPr>
          <w:rFonts w:ascii="Times New Roman" w:hAnsi="Times New Roman" w:cs="Times New Roman"/>
          <w:i/>
        </w:rPr>
        <w:t>Pseudomonas</w:t>
      </w:r>
      <w:r w:rsidR="00F413B6" w:rsidRPr="00462077">
        <w:rPr>
          <w:rFonts w:ascii="Times New Roman" w:hAnsi="Times New Roman" w:cs="Times New Roman"/>
        </w:rPr>
        <w:t xml:space="preserve"> phages. </w:t>
      </w:r>
      <w:r w:rsidR="007F180A" w:rsidRPr="00462077">
        <w:rPr>
          <w:rFonts w:ascii="Times New Roman" w:hAnsi="Times New Roman" w:cs="Times New Roman"/>
        </w:rPr>
        <w:t xml:space="preserve">Each of these proteins were cloned into the entry vector pUC18-mini-Tn7T-Lac, which is E. </w:t>
      </w:r>
      <w:r w:rsidR="007F180A" w:rsidRPr="00462077">
        <w:rPr>
          <w:rFonts w:ascii="Times New Roman" w:hAnsi="Times New Roman" w:cs="Times New Roman"/>
          <w:i/>
        </w:rPr>
        <w:t>coli</w:t>
      </w:r>
      <w:r w:rsidR="007F180A" w:rsidRPr="00462077">
        <w:rPr>
          <w:rFonts w:ascii="Times New Roman" w:hAnsi="Times New Roman" w:cs="Times New Roman"/>
        </w:rPr>
        <w:t xml:space="preserve"> and P. </w:t>
      </w:r>
      <w:r w:rsidR="007F180A" w:rsidRPr="00462077">
        <w:rPr>
          <w:rFonts w:ascii="Times New Roman" w:hAnsi="Times New Roman" w:cs="Times New Roman"/>
          <w:i/>
        </w:rPr>
        <w:t>aeruginosa</w:t>
      </w:r>
      <w:r w:rsidR="007F180A" w:rsidRPr="00462077">
        <w:rPr>
          <w:rFonts w:ascii="Times New Roman" w:hAnsi="Times New Roman" w:cs="Times New Roman"/>
        </w:rPr>
        <w:t xml:space="preserve"> compatible. Then transformed into the P. </w:t>
      </w:r>
      <w:r w:rsidR="007F180A" w:rsidRPr="00462077">
        <w:rPr>
          <w:rFonts w:ascii="Times New Roman" w:hAnsi="Times New Roman" w:cs="Times New Roman"/>
          <w:i/>
        </w:rPr>
        <w:t>aeruginosa</w:t>
      </w:r>
      <w:r w:rsidR="007F180A" w:rsidRPr="00462077">
        <w:rPr>
          <w:rFonts w:ascii="Times New Roman" w:hAnsi="Times New Roman" w:cs="Times New Roman"/>
          <w:i/>
        </w:rPr>
        <w:t xml:space="preserve"> </w:t>
      </w:r>
      <w:r w:rsidR="007F180A" w:rsidRPr="00462077">
        <w:rPr>
          <w:rFonts w:ascii="Times New Roman" w:hAnsi="Times New Roman" w:cs="Times New Roman"/>
        </w:rPr>
        <w:t>PAO1</w:t>
      </w:r>
      <w:r w:rsidR="005A15E5" w:rsidRPr="00462077">
        <w:rPr>
          <w:rFonts w:ascii="Times New Roman" w:hAnsi="Times New Roman" w:cs="Times New Roman"/>
        </w:rPr>
        <w:t xml:space="preserve"> </w:t>
      </w:r>
      <w:r w:rsidR="00C95558" w:rsidRPr="00462077">
        <w:rPr>
          <w:rFonts w:ascii="Times New Roman" w:hAnsi="Times New Roman" w:cs="Times New Roman"/>
        </w:rPr>
        <w:t>bacteria</w:t>
      </w:r>
      <w:r w:rsidR="007F180A" w:rsidRPr="00462077">
        <w:rPr>
          <w:rFonts w:ascii="Times New Roman" w:hAnsi="Times New Roman" w:cs="Times New Roman"/>
        </w:rPr>
        <w:t xml:space="preserve"> with plasmid pTNS2 in order to facili</w:t>
      </w:r>
      <w:r w:rsidR="00C95558" w:rsidRPr="00462077">
        <w:rPr>
          <w:rFonts w:ascii="Times New Roman" w:hAnsi="Times New Roman" w:cs="Times New Roman"/>
        </w:rPr>
        <w:t>tate the integration of the ORF</w:t>
      </w:r>
      <w:r w:rsidR="007F180A" w:rsidRPr="00462077">
        <w:rPr>
          <w:rFonts w:ascii="Times New Roman" w:hAnsi="Times New Roman" w:cs="Times New Roman"/>
        </w:rPr>
        <w:t xml:space="preserve"> into its hosts genome</w:t>
      </w:r>
      <w:r w:rsidR="00C95558" w:rsidRPr="00462077">
        <w:rPr>
          <w:rFonts w:ascii="Times New Roman" w:hAnsi="Times New Roman" w:cs="Times New Roman"/>
        </w:rPr>
        <w:t>. The result was a single ORF in each host geno</w:t>
      </w:r>
      <w:r w:rsidR="000A2A0F" w:rsidRPr="00462077">
        <w:rPr>
          <w:rFonts w:ascii="Times New Roman" w:hAnsi="Times New Roman" w:cs="Times New Roman"/>
        </w:rPr>
        <w:t>me to be overexpressed</w:t>
      </w:r>
      <w:r w:rsidR="00C95558" w:rsidRPr="00462077">
        <w:rPr>
          <w:rFonts w:ascii="Times New Roman" w:hAnsi="Times New Roman" w:cs="Times New Roman"/>
        </w:rPr>
        <w:t>. Cells were grown in various serial dilutions on media with and without IPTG</w:t>
      </w:r>
      <w:r w:rsidR="000A2A0F" w:rsidRPr="00462077">
        <w:rPr>
          <w:rFonts w:ascii="Times New Roman" w:hAnsi="Times New Roman" w:cs="Times New Roman"/>
        </w:rPr>
        <w:t xml:space="preserve"> present as a transcription inducing agent. P</w:t>
      </w:r>
      <w:r w:rsidR="00C95558" w:rsidRPr="00462077">
        <w:rPr>
          <w:rFonts w:ascii="Times New Roman" w:hAnsi="Times New Roman" w:cs="Times New Roman"/>
        </w:rPr>
        <w:t>henotypes at various stages of cell growth were observed. Of the 26 proteins overexpressed, 6 of them (Gp 7, 8, 14, 15, 18, and 30)</w:t>
      </w:r>
      <w:r w:rsidR="005A15E5" w:rsidRPr="00462077">
        <w:rPr>
          <w:rFonts w:ascii="Times New Roman" w:hAnsi="Times New Roman" w:cs="Times New Roman"/>
        </w:rPr>
        <w:t xml:space="preserve"> were found to have a phenotypic</w:t>
      </w:r>
      <w:r w:rsidR="00C95558" w:rsidRPr="00462077">
        <w:rPr>
          <w:rFonts w:ascii="Times New Roman" w:hAnsi="Times New Roman" w:cs="Times New Roman"/>
        </w:rPr>
        <w:t xml:space="preserve"> impact on host bacterial growth.</w:t>
      </w:r>
      <w:r w:rsidR="000A2A0F" w:rsidRPr="00462077">
        <w:rPr>
          <w:rFonts w:ascii="Times New Roman" w:hAnsi="Times New Roman" w:cs="Times New Roman"/>
        </w:rPr>
        <w:t xml:space="preserve"> </w:t>
      </w:r>
      <w:r w:rsidR="00113AB2" w:rsidRPr="00462077">
        <w:rPr>
          <w:rFonts w:ascii="Times New Roman" w:hAnsi="Times New Roman" w:cs="Times New Roman"/>
        </w:rPr>
        <w:t xml:space="preserve">These 6 proteins were then selected for </w:t>
      </w:r>
      <w:r w:rsidR="0008191B" w:rsidRPr="00462077">
        <w:rPr>
          <w:rFonts w:ascii="Times New Roman" w:hAnsi="Times New Roman" w:cs="Times New Roman"/>
        </w:rPr>
        <w:t>yeast two-hybrid assays for more detailed analysis of protein function</w:t>
      </w:r>
      <w:r w:rsidR="00113AB2" w:rsidRPr="00462077">
        <w:rPr>
          <w:rFonts w:ascii="Times New Roman" w:hAnsi="Times New Roman" w:cs="Times New Roman"/>
        </w:rPr>
        <w:t xml:space="preserve">. </w:t>
      </w:r>
      <w:r w:rsidR="005A15E5" w:rsidRPr="00462077">
        <w:rPr>
          <w:rFonts w:ascii="Times New Roman" w:hAnsi="Times New Roman" w:cs="Times New Roman"/>
        </w:rPr>
        <w:t xml:space="preserve">This experiment was repeated in both E. </w:t>
      </w:r>
      <w:r w:rsidR="005A15E5" w:rsidRPr="00462077">
        <w:rPr>
          <w:rFonts w:ascii="Times New Roman" w:hAnsi="Times New Roman" w:cs="Times New Roman"/>
          <w:i/>
        </w:rPr>
        <w:t>coli</w:t>
      </w:r>
      <w:r w:rsidR="005A15E5" w:rsidRPr="00462077">
        <w:rPr>
          <w:rFonts w:ascii="Times New Roman" w:hAnsi="Times New Roman" w:cs="Times New Roman"/>
        </w:rPr>
        <w:t xml:space="preserve"> MG1655 and P. </w:t>
      </w:r>
      <w:r w:rsidR="005A15E5" w:rsidRPr="00462077">
        <w:rPr>
          <w:rFonts w:ascii="Times New Roman" w:hAnsi="Times New Roman" w:cs="Times New Roman"/>
          <w:i/>
        </w:rPr>
        <w:t>aeruginosa</w:t>
      </w:r>
      <w:r w:rsidR="005A15E5" w:rsidRPr="00462077">
        <w:rPr>
          <w:rFonts w:ascii="Times New Roman" w:hAnsi="Times New Roman" w:cs="Times New Roman"/>
        </w:rPr>
        <w:t xml:space="preserve"> PA14 to verify the accuracy of results in P. </w:t>
      </w:r>
      <w:r w:rsidR="005A15E5" w:rsidRPr="00462077">
        <w:rPr>
          <w:rFonts w:ascii="Times New Roman" w:hAnsi="Times New Roman" w:cs="Times New Roman"/>
          <w:i/>
        </w:rPr>
        <w:t>aeruginosa</w:t>
      </w:r>
      <w:r w:rsidR="005A15E5" w:rsidRPr="00462077">
        <w:rPr>
          <w:rFonts w:ascii="Times New Roman" w:hAnsi="Times New Roman" w:cs="Times New Roman"/>
        </w:rPr>
        <w:t xml:space="preserve"> PAO1 since the experimental </w:t>
      </w:r>
      <w:r w:rsidR="005A15E5" w:rsidRPr="00462077">
        <w:rPr>
          <w:rFonts w:ascii="Times New Roman" w:hAnsi="Times New Roman" w:cs="Times New Roman"/>
        </w:rPr>
        <w:t>phage does not infect the other host bacteria on its own</w:t>
      </w:r>
      <w:r w:rsidR="005A15E5" w:rsidRPr="00462077">
        <w:rPr>
          <w:rFonts w:ascii="Times New Roman" w:hAnsi="Times New Roman" w:cs="Times New Roman"/>
        </w:rPr>
        <w:t>.</w:t>
      </w:r>
    </w:p>
    <w:p w14:paraId="72675E70" w14:textId="216FB16D" w:rsidR="00420EAF" w:rsidRPr="00462077" w:rsidRDefault="005378C5" w:rsidP="00A44F4F">
      <w:pPr>
        <w:spacing w:line="360" w:lineRule="auto"/>
        <w:ind w:firstLine="720"/>
        <w:jc w:val="both"/>
        <w:rPr>
          <w:rFonts w:ascii="Times New Roman" w:hAnsi="Times New Roman" w:cs="Times New Roman"/>
        </w:rPr>
      </w:pPr>
      <w:r w:rsidRPr="00462077">
        <w:rPr>
          <w:rFonts w:ascii="Times New Roman" w:hAnsi="Times New Roman" w:cs="Times New Roman"/>
        </w:rPr>
        <w:t xml:space="preserve">The VCU SEA PHAGES program has over the years built a diverse library of sequenced and annotated </w:t>
      </w:r>
      <w:r w:rsidRPr="00462077">
        <w:rPr>
          <w:rFonts w:ascii="Times New Roman" w:hAnsi="Times New Roman" w:cs="Times New Roman"/>
          <w:i/>
        </w:rPr>
        <w:t>Bacillus</w:t>
      </w:r>
      <w:r w:rsidRPr="00462077">
        <w:rPr>
          <w:rFonts w:ascii="Times New Roman" w:hAnsi="Times New Roman" w:cs="Times New Roman"/>
        </w:rPr>
        <w:t xml:space="preserve"> phage genomes. The </w:t>
      </w:r>
      <w:r w:rsidRPr="00462077">
        <w:rPr>
          <w:rFonts w:ascii="Times New Roman" w:hAnsi="Times New Roman" w:cs="Times New Roman"/>
          <w:i/>
        </w:rPr>
        <w:t>Bacillus</w:t>
      </w:r>
      <w:r w:rsidRPr="00462077">
        <w:rPr>
          <w:rFonts w:ascii="Times New Roman" w:hAnsi="Times New Roman" w:cs="Times New Roman"/>
        </w:rPr>
        <w:t xml:space="preserve"> genus consists of the ATC family (B. anthracis, B. thuringiensis, B. cereus), which are all closely related by sequence. These bacteria are rod shaped sporulating gram-p</w:t>
      </w:r>
      <w:r w:rsidR="001F6DCF" w:rsidRPr="00462077">
        <w:rPr>
          <w:rFonts w:ascii="Times New Roman" w:hAnsi="Times New Roman" w:cs="Times New Roman"/>
        </w:rPr>
        <w:t xml:space="preserve">ositive bacteria </w:t>
      </w:r>
      <w:r w:rsidR="001F6DCF" w:rsidRPr="00462077">
        <w:rPr>
          <w:rFonts w:ascii="Times New Roman" w:hAnsi="Times New Roman" w:cs="Times New Roman"/>
          <w:vertAlign w:val="superscript"/>
        </w:rPr>
        <w:t>[6]</w:t>
      </w:r>
      <w:r w:rsidRPr="00462077">
        <w:rPr>
          <w:rFonts w:ascii="Times New Roman" w:hAnsi="Times New Roman" w:cs="Times New Roman"/>
        </w:rPr>
        <w:t xml:space="preserve">. At VCU the B. thuringiensis phages are </w:t>
      </w:r>
      <w:r w:rsidR="00A277C2" w:rsidRPr="00462077">
        <w:rPr>
          <w:rFonts w:ascii="Times New Roman" w:hAnsi="Times New Roman" w:cs="Times New Roman"/>
        </w:rPr>
        <w:lastRenderedPageBreak/>
        <w:t>studied since</w:t>
      </w:r>
      <w:r w:rsidRPr="00462077">
        <w:rPr>
          <w:rFonts w:ascii="Times New Roman" w:hAnsi="Times New Roman" w:cs="Times New Roman"/>
        </w:rPr>
        <w:t xml:space="preserve"> its hos</w:t>
      </w:r>
      <w:r w:rsidR="00A277C2" w:rsidRPr="00462077">
        <w:rPr>
          <w:rFonts w:ascii="Times New Roman" w:hAnsi="Times New Roman" w:cs="Times New Roman"/>
        </w:rPr>
        <w:t>t is not a human pathogen but</w:t>
      </w:r>
      <w:r w:rsidRPr="00462077">
        <w:rPr>
          <w:rFonts w:ascii="Times New Roman" w:hAnsi="Times New Roman" w:cs="Times New Roman"/>
        </w:rPr>
        <w:t xml:space="preserve"> is still closely related to B. anthracis and B. cereus, which are human pathogens. Phages that infect these bacteria have the potential to be used therapeutica</w:t>
      </w:r>
      <w:r w:rsidR="0067240B" w:rsidRPr="00462077">
        <w:rPr>
          <w:rFonts w:ascii="Times New Roman" w:hAnsi="Times New Roman" w:cs="Times New Roman"/>
        </w:rPr>
        <w:t>lly to treat their infectious host</w:t>
      </w:r>
      <w:r w:rsidRPr="00462077">
        <w:rPr>
          <w:rFonts w:ascii="Times New Roman" w:hAnsi="Times New Roman" w:cs="Times New Roman"/>
        </w:rPr>
        <w:t xml:space="preserve"> in humans</w:t>
      </w:r>
      <w:r w:rsidR="00A277C2" w:rsidRPr="00462077">
        <w:rPr>
          <w:rFonts w:ascii="Times New Roman" w:hAnsi="Times New Roman" w:cs="Times New Roman"/>
        </w:rPr>
        <w:t>.</w:t>
      </w:r>
      <w:r w:rsidR="003600E5" w:rsidRPr="00462077">
        <w:rPr>
          <w:rFonts w:ascii="Times New Roman" w:hAnsi="Times New Roman" w:cs="Times New Roman"/>
        </w:rPr>
        <w:t xml:space="preserve"> Due to the growing problem of bacterial resistance to antibiotics many scientists are looking elsewhere for alternatives, one such alternative being phage therapy.</w:t>
      </w:r>
      <w:r w:rsidR="00A277C2" w:rsidRPr="00462077">
        <w:rPr>
          <w:rFonts w:ascii="Times New Roman" w:hAnsi="Times New Roman" w:cs="Times New Roman"/>
        </w:rPr>
        <w:t xml:space="preserve"> However, more must be known about these phages in order to </w:t>
      </w:r>
      <w:r w:rsidR="00BD50E8" w:rsidRPr="00462077">
        <w:rPr>
          <w:rFonts w:ascii="Times New Roman" w:hAnsi="Times New Roman" w:cs="Times New Roman"/>
        </w:rPr>
        <w:t xml:space="preserve">be used to </w:t>
      </w:r>
      <w:r w:rsidR="00A277C2" w:rsidRPr="00462077">
        <w:rPr>
          <w:rFonts w:ascii="Times New Roman" w:hAnsi="Times New Roman" w:cs="Times New Roman"/>
        </w:rPr>
        <w:t xml:space="preserve">combat bacterial infections in humans safely. </w:t>
      </w:r>
      <w:r w:rsidR="00931DF5" w:rsidRPr="00462077">
        <w:rPr>
          <w:rFonts w:ascii="Times New Roman" w:hAnsi="Times New Roman" w:cs="Times New Roman"/>
        </w:rPr>
        <w:t>Gaining a better u</w:t>
      </w:r>
      <w:r w:rsidR="00320940" w:rsidRPr="00462077">
        <w:rPr>
          <w:rFonts w:ascii="Times New Roman" w:hAnsi="Times New Roman" w:cs="Times New Roman"/>
        </w:rPr>
        <w:t xml:space="preserve">nderstanding </w:t>
      </w:r>
      <w:r w:rsidR="00931DF5" w:rsidRPr="00462077">
        <w:rPr>
          <w:rFonts w:ascii="Times New Roman" w:hAnsi="Times New Roman" w:cs="Times New Roman"/>
        </w:rPr>
        <w:t>of phage genomes</w:t>
      </w:r>
      <w:r w:rsidR="001F6DCF" w:rsidRPr="00462077">
        <w:rPr>
          <w:rFonts w:ascii="Times New Roman" w:hAnsi="Times New Roman" w:cs="Times New Roman"/>
        </w:rPr>
        <w:t>, protein function</w:t>
      </w:r>
      <w:r w:rsidR="00931DF5" w:rsidRPr="00462077">
        <w:rPr>
          <w:rFonts w:ascii="Times New Roman" w:hAnsi="Times New Roman" w:cs="Times New Roman"/>
        </w:rPr>
        <w:t xml:space="preserve"> and their protein – protein interactions with host bacteria could have a major impact on the food industry, human health and our qua</w:t>
      </w:r>
      <w:r w:rsidR="001F6DCF" w:rsidRPr="00462077">
        <w:rPr>
          <w:rFonts w:ascii="Times New Roman" w:hAnsi="Times New Roman" w:cs="Times New Roman"/>
        </w:rPr>
        <w:t>lity of life. We propose to investigate the function of unknown</w:t>
      </w:r>
      <w:r w:rsidR="00BE604E" w:rsidRPr="00462077">
        <w:rPr>
          <w:rFonts w:ascii="Times New Roman" w:hAnsi="Times New Roman" w:cs="Times New Roman"/>
        </w:rPr>
        <w:t xml:space="preserve"> </w:t>
      </w:r>
      <w:r w:rsidR="00420EAF" w:rsidRPr="00462077">
        <w:rPr>
          <w:rFonts w:ascii="Times New Roman" w:hAnsi="Times New Roman" w:cs="Times New Roman"/>
        </w:rPr>
        <w:t>proteins by establishing overexpression assays with a</w:t>
      </w:r>
      <w:r w:rsidR="000A2A0F" w:rsidRPr="00462077">
        <w:rPr>
          <w:rFonts w:ascii="Times New Roman" w:hAnsi="Times New Roman" w:cs="Times New Roman"/>
        </w:rPr>
        <w:t>n</w:t>
      </w:r>
      <w:r w:rsidR="00420EAF" w:rsidRPr="00462077">
        <w:rPr>
          <w:rFonts w:ascii="Times New Roman" w:hAnsi="Times New Roman" w:cs="Times New Roman"/>
        </w:rPr>
        <w:t xml:space="preserve"> entry and gateway expression </w:t>
      </w:r>
      <w:r w:rsidR="00CB15F0" w:rsidRPr="00462077">
        <w:rPr>
          <w:rFonts w:ascii="Times New Roman" w:hAnsi="Times New Roman" w:cs="Times New Roman"/>
        </w:rPr>
        <w:t>vector</w:t>
      </w:r>
      <w:r w:rsidR="00420EAF" w:rsidRPr="00462077">
        <w:rPr>
          <w:rFonts w:ascii="Times New Roman" w:hAnsi="Times New Roman" w:cs="Times New Roman"/>
        </w:rPr>
        <w:t xml:space="preserve"> system to screen for phenotypes so that we can identify proteins for further functional analysis. </w:t>
      </w:r>
    </w:p>
    <w:p w14:paraId="319C4E11" w14:textId="1FCC5E3C" w:rsidR="00D52C32" w:rsidRPr="00462077" w:rsidRDefault="00EC1903" w:rsidP="00A44F4F">
      <w:pPr>
        <w:spacing w:line="360" w:lineRule="auto"/>
        <w:jc w:val="both"/>
        <w:rPr>
          <w:rFonts w:ascii="Times New Roman" w:hAnsi="Times New Roman" w:cs="Times New Roman"/>
          <w:b/>
          <w:u w:val="single"/>
        </w:rPr>
      </w:pPr>
      <w:r w:rsidRPr="00462077">
        <w:rPr>
          <w:rFonts w:ascii="Times New Roman" w:hAnsi="Times New Roman" w:cs="Times New Roman"/>
          <w:b/>
          <w:u w:val="single"/>
        </w:rPr>
        <w:t>Preliminary Data</w:t>
      </w:r>
    </w:p>
    <w:p w14:paraId="6BC167FD" w14:textId="588287CB" w:rsidR="00683931" w:rsidRPr="00462077" w:rsidRDefault="00A40DD2" w:rsidP="00A44F4F">
      <w:pPr>
        <w:spacing w:line="360" w:lineRule="auto"/>
        <w:ind w:firstLine="720"/>
        <w:jc w:val="both"/>
        <w:rPr>
          <w:rFonts w:ascii="Times New Roman" w:hAnsi="Times New Roman" w:cs="Times New Roman"/>
        </w:rPr>
      </w:pPr>
      <w:r w:rsidRPr="00462077">
        <w:rPr>
          <w:rFonts w:ascii="Times New Roman" w:hAnsi="Times New Roman" w:cs="Times New Roman"/>
        </w:rPr>
        <w:t xml:space="preserve">Detailed analysis of 83 </w:t>
      </w:r>
      <w:r w:rsidRPr="00462077">
        <w:rPr>
          <w:rFonts w:ascii="Times New Roman" w:hAnsi="Times New Roman" w:cs="Times New Roman"/>
          <w:i/>
        </w:rPr>
        <w:t xml:space="preserve">Bacillus </w:t>
      </w:r>
      <w:r w:rsidRPr="00462077">
        <w:rPr>
          <w:rFonts w:ascii="Times New Roman" w:hAnsi="Times New Roman" w:cs="Times New Roman"/>
        </w:rPr>
        <w:t xml:space="preserve">phage genomes using various </w:t>
      </w:r>
      <w:r w:rsidR="00435D25" w:rsidRPr="00462077">
        <w:rPr>
          <w:rFonts w:ascii="Times New Roman" w:hAnsi="Times New Roman" w:cs="Times New Roman"/>
        </w:rPr>
        <w:t xml:space="preserve">bioinformatics </w:t>
      </w:r>
      <w:r w:rsidRPr="00462077">
        <w:rPr>
          <w:rFonts w:ascii="Times New Roman" w:hAnsi="Times New Roman" w:cs="Times New Roman"/>
        </w:rPr>
        <w:t>tools allowed us to identify</w:t>
      </w:r>
      <w:r w:rsidR="00435D25" w:rsidRPr="00462077">
        <w:rPr>
          <w:rFonts w:ascii="Times New Roman" w:hAnsi="Times New Roman" w:cs="Times New Roman"/>
        </w:rPr>
        <w:t xml:space="preserve"> a set of</w:t>
      </w:r>
      <w:r w:rsidRPr="00462077">
        <w:rPr>
          <w:rFonts w:ascii="Times New Roman" w:hAnsi="Times New Roman" w:cs="Times New Roman"/>
        </w:rPr>
        <w:t xml:space="preserve"> highly conserved genes of unknown function.</w:t>
      </w:r>
      <w:r w:rsidR="00435D25" w:rsidRPr="00462077">
        <w:rPr>
          <w:rFonts w:ascii="Times New Roman" w:hAnsi="Times New Roman" w:cs="Times New Roman"/>
        </w:rPr>
        <w:t xml:space="preserve"> These biological entities can be categorized into cluster</w:t>
      </w:r>
      <w:r w:rsidR="00344EA8" w:rsidRPr="00462077">
        <w:rPr>
          <w:rFonts w:ascii="Times New Roman" w:hAnsi="Times New Roman" w:cs="Times New Roman"/>
        </w:rPr>
        <w:t>s based on sequence similarity</w:t>
      </w:r>
      <w:r w:rsidR="001D6124" w:rsidRPr="00462077">
        <w:rPr>
          <w:rFonts w:ascii="Times New Roman" w:hAnsi="Times New Roman" w:cs="Times New Roman"/>
        </w:rPr>
        <w:t xml:space="preserve"> and shared gene content.</w:t>
      </w:r>
      <w:r w:rsidRPr="00462077">
        <w:rPr>
          <w:rFonts w:ascii="Times New Roman" w:hAnsi="Times New Roman" w:cs="Times New Roman"/>
        </w:rPr>
        <w:t xml:space="preserve"> </w:t>
      </w:r>
      <w:r w:rsidR="001D6124" w:rsidRPr="00462077">
        <w:rPr>
          <w:rFonts w:ascii="Times New Roman" w:hAnsi="Times New Roman" w:cs="Times New Roman"/>
        </w:rPr>
        <w:t>Analysis of genome sequence similarity, generated by dot plot (</w:t>
      </w:r>
      <w:r w:rsidR="001D6124" w:rsidRPr="00462077">
        <w:rPr>
          <w:rFonts w:ascii="Times New Roman" w:hAnsi="Times New Roman" w:cs="Times New Roman"/>
          <w:b/>
        </w:rPr>
        <w:t>Fig.1</w:t>
      </w:r>
      <w:r w:rsidR="001D6124" w:rsidRPr="00462077">
        <w:rPr>
          <w:rFonts w:ascii="Times New Roman" w:hAnsi="Times New Roman" w:cs="Times New Roman"/>
        </w:rPr>
        <w:t>), categorized each of the 83 genomes into 13 clusters. Dot plot</w:t>
      </w:r>
      <w:r w:rsidR="00344EA8" w:rsidRPr="00462077">
        <w:rPr>
          <w:rFonts w:ascii="Times New Roman" w:hAnsi="Times New Roman" w:cs="Times New Roman"/>
        </w:rPr>
        <w:t xml:space="preserve"> analysis is used to organize</w:t>
      </w:r>
      <w:r w:rsidR="001D6124" w:rsidRPr="00462077">
        <w:rPr>
          <w:rFonts w:ascii="Times New Roman" w:hAnsi="Times New Roman" w:cs="Times New Roman"/>
        </w:rPr>
        <w:t xml:space="preserve"> sequences with 50% or more similarity</w:t>
      </w:r>
      <w:r w:rsidR="00344EA8" w:rsidRPr="00462077">
        <w:rPr>
          <w:rFonts w:ascii="Times New Roman" w:hAnsi="Times New Roman" w:cs="Times New Roman"/>
        </w:rPr>
        <w:t xml:space="preserve"> into c</w:t>
      </w:r>
      <w:r w:rsidR="001D6124" w:rsidRPr="00462077">
        <w:rPr>
          <w:rFonts w:ascii="Times New Roman" w:hAnsi="Times New Roman" w:cs="Times New Roman"/>
        </w:rPr>
        <w:t>lusters. Lines with darker shading indic</w:t>
      </w:r>
      <w:r w:rsidR="00F5145B" w:rsidRPr="00462077">
        <w:rPr>
          <w:rFonts w:ascii="Times New Roman" w:hAnsi="Times New Roman" w:cs="Times New Roman"/>
        </w:rPr>
        <w:t>ate a higher level of similarity; cluster E contains 11 genomes with dark lines to show</w:t>
      </w:r>
      <w:r w:rsidR="00344EA8" w:rsidRPr="00462077">
        <w:rPr>
          <w:rFonts w:ascii="Times New Roman" w:hAnsi="Times New Roman" w:cs="Times New Roman"/>
        </w:rPr>
        <w:t xml:space="preserve"> a</w:t>
      </w:r>
      <w:r w:rsidR="00F5145B" w:rsidRPr="00462077">
        <w:rPr>
          <w:rFonts w:ascii="Times New Roman" w:hAnsi="Times New Roman" w:cs="Times New Roman"/>
        </w:rPr>
        <w:t xml:space="preserve"> compari</w:t>
      </w:r>
      <w:r w:rsidR="0023552B" w:rsidRPr="00462077">
        <w:rPr>
          <w:rFonts w:ascii="Times New Roman" w:hAnsi="Times New Roman" w:cs="Times New Roman"/>
        </w:rPr>
        <w:t>son of sequence similarity with</w:t>
      </w:r>
      <w:r w:rsidR="00F5145B" w:rsidRPr="00462077">
        <w:rPr>
          <w:rFonts w:ascii="Times New Roman" w:hAnsi="Times New Roman" w:cs="Times New Roman"/>
        </w:rPr>
        <w:t>in the close</w:t>
      </w:r>
      <w:r w:rsidR="0023552B" w:rsidRPr="00462077">
        <w:rPr>
          <w:rFonts w:ascii="Times New Roman" w:hAnsi="Times New Roman" w:cs="Times New Roman"/>
        </w:rPr>
        <w:t>ly related cluster. Cluster A, also containing 11 genomes, shows well defined dark lines indicating a higher level of conservation for sequence similarity compared to cluster E.</w:t>
      </w:r>
      <w:r w:rsidR="00F5145B" w:rsidRPr="00462077">
        <w:rPr>
          <w:rFonts w:ascii="Times New Roman" w:hAnsi="Times New Roman" w:cs="Times New Roman"/>
        </w:rPr>
        <w:t xml:space="preserve"> </w:t>
      </w:r>
      <w:r w:rsidR="0023552B" w:rsidRPr="00462077">
        <w:rPr>
          <w:rFonts w:ascii="Times New Roman" w:hAnsi="Times New Roman" w:cs="Times New Roman"/>
        </w:rPr>
        <w:t xml:space="preserve"> While cluster A exhibits a conserved sequence similarity, the genome on the outer edge of the cluster shows a faint line. Despite the genome having over 50% similarity in the cluster</w:t>
      </w:r>
      <w:r w:rsidR="00336377" w:rsidRPr="00462077">
        <w:rPr>
          <w:rFonts w:ascii="Times New Roman" w:hAnsi="Times New Roman" w:cs="Times New Roman"/>
        </w:rPr>
        <w:t>,</w:t>
      </w:r>
      <w:r w:rsidR="0023552B" w:rsidRPr="00462077">
        <w:rPr>
          <w:rFonts w:ascii="Times New Roman" w:hAnsi="Times New Roman" w:cs="Times New Roman"/>
        </w:rPr>
        <w:t xml:space="preserve"> its sequence is less conserved when com</w:t>
      </w:r>
      <w:r w:rsidR="009F2B82" w:rsidRPr="00462077">
        <w:rPr>
          <w:rFonts w:ascii="Times New Roman" w:hAnsi="Times New Roman" w:cs="Times New Roman"/>
        </w:rPr>
        <w:t>pared to the other genomes</w:t>
      </w:r>
      <w:r w:rsidR="0023552B" w:rsidRPr="00462077">
        <w:rPr>
          <w:rFonts w:ascii="Times New Roman" w:hAnsi="Times New Roman" w:cs="Times New Roman"/>
        </w:rPr>
        <w:t>.</w:t>
      </w:r>
      <w:r w:rsidR="00856150" w:rsidRPr="00462077">
        <w:rPr>
          <w:rFonts w:ascii="Times New Roman" w:hAnsi="Times New Roman" w:cs="Times New Roman"/>
        </w:rPr>
        <w:t xml:space="preserve"> SplitsTree imaging was done to verify results observed from Dot Plot analysis</w:t>
      </w:r>
      <w:r w:rsidR="00363A86" w:rsidRPr="00462077">
        <w:rPr>
          <w:rFonts w:ascii="Times New Roman" w:hAnsi="Times New Roman" w:cs="Times New Roman"/>
        </w:rPr>
        <w:t xml:space="preserve"> </w:t>
      </w:r>
      <w:r w:rsidR="00067EFD" w:rsidRPr="00462077">
        <w:rPr>
          <w:rFonts w:ascii="Times New Roman" w:hAnsi="Times New Roman" w:cs="Times New Roman"/>
        </w:rPr>
        <w:t>(</w:t>
      </w:r>
      <w:r w:rsidR="00067EFD" w:rsidRPr="00462077">
        <w:rPr>
          <w:rFonts w:ascii="Times New Roman" w:hAnsi="Times New Roman" w:cs="Times New Roman"/>
          <w:b/>
        </w:rPr>
        <w:t>Fig.</w:t>
      </w:r>
      <w:r w:rsidR="00067EFD" w:rsidRPr="00462077">
        <w:rPr>
          <w:rFonts w:ascii="Times New Roman" w:hAnsi="Times New Roman" w:cs="Times New Roman"/>
          <w:b/>
        </w:rPr>
        <w:t>2</w:t>
      </w:r>
      <w:r w:rsidR="00067EFD" w:rsidRPr="00462077">
        <w:rPr>
          <w:rFonts w:ascii="Times New Roman" w:hAnsi="Times New Roman" w:cs="Times New Roman"/>
        </w:rPr>
        <w:t>)</w:t>
      </w:r>
      <w:r w:rsidR="00856150" w:rsidRPr="00462077">
        <w:rPr>
          <w:rFonts w:ascii="Times New Roman" w:hAnsi="Times New Roman" w:cs="Times New Roman"/>
        </w:rPr>
        <w:t xml:space="preserve">. </w:t>
      </w:r>
      <w:r w:rsidR="00067EFD" w:rsidRPr="00462077">
        <w:rPr>
          <w:rFonts w:ascii="Times New Roman" w:hAnsi="Times New Roman" w:cs="Times New Roman"/>
        </w:rPr>
        <w:t xml:space="preserve">SplitsTree software organizes genomes into clusters, much like Dot Plot, however, this program compares genomes by shared protein content instead of sequence similarity. Interestingly enough, both Dot Plot and SplitsTree yielded similar results. Lattice structures within the tree represent areas of protein diversity, while areas with thicker and longer lines indicate conserved proteins between genomes. </w:t>
      </w:r>
      <w:r w:rsidR="00F9197B" w:rsidRPr="00462077">
        <w:rPr>
          <w:rFonts w:ascii="Times New Roman" w:hAnsi="Times New Roman" w:cs="Times New Roman"/>
        </w:rPr>
        <w:t xml:space="preserve">Cluster A </w:t>
      </w:r>
      <w:r w:rsidR="00BE0BF4" w:rsidRPr="00462077">
        <w:rPr>
          <w:rFonts w:ascii="Times New Roman" w:hAnsi="Times New Roman" w:cs="Times New Roman"/>
        </w:rPr>
        <w:t xml:space="preserve">exhibits a long, darkened line with little lattice networking suggesting a group of conserved proteins shared among genomes. Cluster E, however, shows a long line with </w:t>
      </w:r>
      <w:r w:rsidR="00363A86" w:rsidRPr="00462077">
        <w:rPr>
          <w:rFonts w:ascii="Times New Roman" w:hAnsi="Times New Roman" w:cs="Times New Roman"/>
        </w:rPr>
        <w:t xml:space="preserve">lattice networking throughout, indicating protein diversity with in the cluster. Although the tree organizes majority of the genomes into distinct clusters, the center of the tree shows an area where a large number of genomes share proteins in common. </w:t>
      </w:r>
      <w:r w:rsidR="00683931" w:rsidRPr="00462077">
        <w:rPr>
          <w:rFonts w:ascii="Times New Roman" w:hAnsi="Times New Roman" w:cs="Times New Roman"/>
        </w:rPr>
        <w:t>Given the diverse nature of phages, it can be speculated that proteins present in numerous genomes and clusters are essential to their viral life cycle, thus making highly conserved proteins of unknown function valuable candidates to further research.</w:t>
      </w:r>
    </w:p>
    <w:p w14:paraId="76EDE327" w14:textId="02A22DB8" w:rsidR="001A4700" w:rsidRPr="00462077" w:rsidRDefault="009F2B82" w:rsidP="00A44F4F">
      <w:pPr>
        <w:spacing w:line="360" w:lineRule="auto"/>
        <w:ind w:firstLine="720"/>
        <w:jc w:val="both"/>
        <w:rPr>
          <w:rFonts w:ascii="Times New Roman" w:hAnsi="Times New Roman" w:cs="Times New Roman"/>
          <w:color w:val="FF0000"/>
        </w:rPr>
      </w:pPr>
      <w:r w:rsidRPr="00462077">
        <w:rPr>
          <w:rFonts w:ascii="Times New Roman" w:hAnsi="Times New Roman" w:cs="Times New Roman"/>
        </w:rPr>
        <w:t xml:space="preserve">The comparative genomic tool </w:t>
      </w:r>
      <w:r w:rsidR="00C43625" w:rsidRPr="00462077">
        <w:rPr>
          <w:rFonts w:ascii="Times New Roman" w:hAnsi="Times New Roman" w:cs="Times New Roman"/>
        </w:rPr>
        <w:t>Phamerator</w:t>
      </w:r>
      <w:r w:rsidRPr="00462077">
        <w:rPr>
          <w:rFonts w:ascii="Times New Roman" w:hAnsi="Times New Roman" w:cs="Times New Roman"/>
        </w:rPr>
        <w:t xml:space="preserve"> </w:t>
      </w:r>
      <w:r w:rsidRPr="00462077">
        <w:rPr>
          <w:rFonts w:ascii="Times New Roman" w:hAnsi="Times New Roman" w:cs="Times New Roman"/>
          <w:vertAlign w:val="superscript"/>
        </w:rPr>
        <w:t>[6]</w:t>
      </w:r>
      <w:r w:rsidR="00C43625" w:rsidRPr="00462077">
        <w:rPr>
          <w:rFonts w:ascii="Times New Roman" w:hAnsi="Times New Roman" w:cs="Times New Roman"/>
        </w:rPr>
        <w:t xml:space="preserve"> organizes proteins by sequence similarity into “phamilies” using clustalw and blastp scores. As of August 2015, Phamerator organized 14,922 phage proteins into 3,638 phamilies from a total of 83 </w:t>
      </w:r>
      <w:r w:rsidR="002D4089" w:rsidRPr="00462077">
        <w:rPr>
          <w:rFonts w:ascii="Times New Roman" w:hAnsi="Times New Roman" w:cs="Times New Roman"/>
          <w:i/>
        </w:rPr>
        <w:t xml:space="preserve">Bacillus </w:t>
      </w:r>
      <w:r w:rsidR="00C43625" w:rsidRPr="00462077">
        <w:rPr>
          <w:rFonts w:ascii="Times New Roman" w:hAnsi="Times New Roman" w:cs="Times New Roman"/>
        </w:rPr>
        <w:t xml:space="preserve">phage genomes. Of the 83 phage genomes, 70 genomes were </w:t>
      </w:r>
      <w:r w:rsidR="00582CF4" w:rsidRPr="00462077">
        <w:rPr>
          <w:rFonts w:ascii="Times New Roman" w:hAnsi="Times New Roman" w:cs="Times New Roman"/>
        </w:rPr>
        <w:t>myovirus and</w:t>
      </w:r>
      <w:r w:rsidR="00C43625" w:rsidRPr="00462077">
        <w:rPr>
          <w:rFonts w:ascii="Times New Roman" w:hAnsi="Times New Roman" w:cs="Times New Roman"/>
        </w:rPr>
        <w:t xml:space="preserve"> </w:t>
      </w:r>
      <w:r w:rsidR="00582CF4" w:rsidRPr="00462077">
        <w:rPr>
          <w:rFonts w:ascii="Times New Roman" w:hAnsi="Times New Roman" w:cs="Times New Roman"/>
        </w:rPr>
        <w:t>siphovirus</w:t>
      </w:r>
      <w:r w:rsidR="00C43625" w:rsidRPr="00462077">
        <w:rPr>
          <w:rFonts w:ascii="Times New Roman" w:hAnsi="Times New Roman" w:cs="Times New Roman"/>
        </w:rPr>
        <w:t xml:space="preserve"> </w:t>
      </w:r>
      <w:r w:rsidR="00582CF4" w:rsidRPr="00462077">
        <w:rPr>
          <w:rFonts w:ascii="Times New Roman" w:hAnsi="Times New Roman" w:cs="Times New Roman"/>
        </w:rPr>
        <w:t xml:space="preserve">morphology </w:t>
      </w:r>
      <w:r w:rsidR="00C43625" w:rsidRPr="00462077">
        <w:rPr>
          <w:rFonts w:ascii="Times New Roman" w:hAnsi="Times New Roman" w:cs="Times New Roman"/>
        </w:rPr>
        <w:t xml:space="preserve">and 13 were </w:t>
      </w:r>
      <w:r w:rsidR="00582CF4" w:rsidRPr="00462077">
        <w:rPr>
          <w:rFonts w:ascii="Times New Roman" w:hAnsi="Times New Roman" w:cs="Times New Roman"/>
        </w:rPr>
        <w:t>podovirus</w:t>
      </w:r>
      <w:r w:rsidR="00C43625" w:rsidRPr="00462077">
        <w:rPr>
          <w:rFonts w:ascii="Times New Roman" w:hAnsi="Times New Roman" w:cs="Times New Roman"/>
        </w:rPr>
        <w:t xml:space="preserve">. </w:t>
      </w:r>
      <w:r w:rsidR="000831B6" w:rsidRPr="00462077">
        <w:rPr>
          <w:rFonts w:ascii="Times New Roman" w:hAnsi="Times New Roman" w:cs="Times New Roman"/>
        </w:rPr>
        <w:t xml:space="preserve">Examination of the 3,638 phams showed a significant number of </w:t>
      </w:r>
      <w:r w:rsidR="001A4700" w:rsidRPr="00462077">
        <w:rPr>
          <w:rFonts w:ascii="Times New Roman" w:hAnsi="Times New Roman" w:cs="Times New Roman"/>
        </w:rPr>
        <w:t xml:space="preserve">phams that are </w:t>
      </w:r>
      <w:r w:rsidR="000831B6" w:rsidRPr="00462077">
        <w:rPr>
          <w:rFonts w:ascii="Times New Roman" w:hAnsi="Times New Roman" w:cs="Times New Roman"/>
        </w:rPr>
        <w:t>highly cons</w:t>
      </w:r>
      <w:r w:rsidR="001A4700" w:rsidRPr="00462077">
        <w:rPr>
          <w:rFonts w:ascii="Times New Roman" w:hAnsi="Times New Roman" w:cs="Times New Roman"/>
        </w:rPr>
        <w:t>erved among closely related phages</w:t>
      </w:r>
      <w:r w:rsidR="000831B6" w:rsidRPr="00462077">
        <w:rPr>
          <w:rFonts w:ascii="Times New Roman" w:hAnsi="Times New Roman" w:cs="Times New Roman"/>
        </w:rPr>
        <w:t xml:space="preserve">. </w:t>
      </w:r>
      <w:r w:rsidR="002D4089" w:rsidRPr="00462077">
        <w:rPr>
          <w:rFonts w:ascii="Times New Roman" w:hAnsi="Times New Roman" w:cs="Times New Roman"/>
        </w:rPr>
        <w:t>For the purposes of this study we identified the top 50 most highly conserved proteins for detailed functional annotation using HHpred and blastp</w:t>
      </w:r>
      <w:r w:rsidR="00A40DD2" w:rsidRPr="00462077">
        <w:rPr>
          <w:rFonts w:ascii="Times New Roman" w:hAnsi="Times New Roman" w:cs="Times New Roman"/>
        </w:rPr>
        <w:t>. With</w:t>
      </w:r>
      <w:r w:rsidR="002D4089" w:rsidRPr="00462077">
        <w:rPr>
          <w:rFonts w:ascii="Times New Roman" w:hAnsi="Times New Roman" w:cs="Times New Roman"/>
        </w:rPr>
        <w:t>in the group of</w:t>
      </w:r>
      <w:r w:rsidR="001E2D82" w:rsidRPr="00462077">
        <w:rPr>
          <w:rFonts w:ascii="Times New Roman" w:hAnsi="Times New Roman" w:cs="Times New Roman"/>
        </w:rPr>
        <w:t xml:space="preserve"> 50 highly conserved genes were</w:t>
      </w:r>
      <w:r w:rsidR="00A40DD2" w:rsidRPr="00462077">
        <w:rPr>
          <w:rFonts w:ascii="Times New Roman" w:hAnsi="Times New Roman" w:cs="Times New Roman"/>
        </w:rPr>
        <w:t xml:space="preserve"> </w:t>
      </w:r>
      <w:r w:rsidR="002D4089" w:rsidRPr="00462077">
        <w:rPr>
          <w:rFonts w:ascii="Times New Roman" w:hAnsi="Times New Roman" w:cs="Times New Roman"/>
        </w:rPr>
        <w:t xml:space="preserve">20 genes with no known function. </w:t>
      </w:r>
      <w:r w:rsidR="00683931" w:rsidRPr="00462077">
        <w:rPr>
          <w:rFonts w:ascii="Times New Roman" w:hAnsi="Times New Roman" w:cs="Times New Roman"/>
        </w:rPr>
        <w:t>The 50 co</w:t>
      </w:r>
      <w:r w:rsidR="001A4700" w:rsidRPr="00462077">
        <w:rPr>
          <w:rFonts w:ascii="Times New Roman" w:hAnsi="Times New Roman" w:cs="Times New Roman"/>
        </w:rPr>
        <w:t>nserve proteins of interest were located on the tree by deleting them from the data set and regenerating the plot</w:t>
      </w:r>
      <w:r w:rsidR="00EE6158" w:rsidRPr="00462077">
        <w:rPr>
          <w:rFonts w:ascii="Times New Roman" w:hAnsi="Times New Roman" w:cs="Times New Roman"/>
          <w:b/>
        </w:rPr>
        <w:t xml:space="preserve"> (F</w:t>
      </w:r>
      <w:r w:rsidR="00E4198A" w:rsidRPr="00462077">
        <w:rPr>
          <w:rFonts w:ascii="Times New Roman" w:hAnsi="Times New Roman" w:cs="Times New Roman"/>
          <w:b/>
        </w:rPr>
        <w:t>ig.3)</w:t>
      </w:r>
      <w:r w:rsidR="001A4700" w:rsidRPr="00462077">
        <w:rPr>
          <w:rFonts w:ascii="Times New Roman" w:hAnsi="Times New Roman" w:cs="Times New Roman"/>
        </w:rPr>
        <w:t>. When the plot was regenerated the center ‘trunk’</w:t>
      </w:r>
      <w:r w:rsidR="00683931" w:rsidRPr="00462077">
        <w:rPr>
          <w:rFonts w:ascii="Times New Roman" w:hAnsi="Times New Roman" w:cs="Times New Roman"/>
        </w:rPr>
        <w:t xml:space="preserve"> of the tree</w:t>
      </w:r>
      <w:r w:rsidR="001A4700" w:rsidRPr="00462077">
        <w:rPr>
          <w:rFonts w:ascii="Times New Roman" w:hAnsi="Times New Roman" w:cs="Times New Roman"/>
        </w:rPr>
        <w:t xml:space="preserve"> and much of the lattice </w:t>
      </w:r>
      <w:r w:rsidR="00683931" w:rsidRPr="00462077">
        <w:rPr>
          <w:rFonts w:ascii="Times New Roman" w:hAnsi="Times New Roman" w:cs="Times New Roman"/>
        </w:rPr>
        <w:t>networking among clusters was absent. Of these 50 conserved proteins our 20 unknown ORFs are found in 5 of the 7 myovirus clusters and in 28 to 43 phage genomes</w:t>
      </w:r>
      <w:r w:rsidR="004F4794" w:rsidRPr="00462077">
        <w:rPr>
          <w:rFonts w:ascii="Times New Roman" w:hAnsi="Times New Roman" w:cs="Times New Roman"/>
          <w:b/>
        </w:rPr>
        <w:t>(</w:t>
      </w:r>
      <w:r w:rsidR="00EE6158" w:rsidRPr="00462077">
        <w:rPr>
          <w:rFonts w:ascii="Times New Roman" w:hAnsi="Times New Roman" w:cs="Times New Roman"/>
          <w:b/>
        </w:rPr>
        <w:t>F</w:t>
      </w:r>
      <w:r w:rsidR="004F4794" w:rsidRPr="00462077">
        <w:rPr>
          <w:rFonts w:ascii="Times New Roman" w:hAnsi="Times New Roman" w:cs="Times New Roman"/>
          <w:b/>
        </w:rPr>
        <w:t>ig.4)</w:t>
      </w:r>
      <w:r w:rsidR="004F4794" w:rsidRPr="00462077">
        <w:rPr>
          <w:rFonts w:ascii="Times New Roman" w:hAnsi="Times New Roman" w:cs="Times New Roman"/>
        </w:rPr>
        <w:t>.</w:t>
      </w:r>
      <w:r w:rsidR="00683931" w:rsidRPr="00462077">
        <w:rPr>
          <w:rFonts w:ascii="Times New Roman" w:hAnsi="Times New Roman" w:cs="Times New Roman"/>
        </w:rPr>
        <w:t xml:space="preserve"> Establishing an assay to help identify the function of these 20 genes is the overall goal for this study.</w:t>
      </w:r>
      <w:r w:rsidR="003F3B59" w:rsidRPr="00462077">
        <w:rPr>
          <w:rFonts w:ascii="Times New Roman" w:hAnsi="Times New Roman" w:cs="Times New Roman"/>
        </w:rPr>
        <w:t xml:space="preserve"> </w:t>
      </w:r>
    </w:p>
    <w:p w14:paraId="57D2D851" w14:textId="5028FB6E" w:rsidR="00BC2923" w:rsidRPr="00462077" w:rsidRDefault="00E4198A" w:rsidP="00A44F4F">
      <w:pPr>
        <w:spacing w:line="360" w:lineRule="auto"/>
        <w:ind w:firstLine="720"/>
        <w:jc w:val="both"/>
        <w:rPr>
          <w:rFonts w:ascii="Times New Roman" w:hAnsi="Times New Roman" w:cs="Times New Roman"/>
          <w:color w:val="000000" w:themeColor="text1"/>
        </w:rPr>
      </w:pPr>
      <w:r w:rsidRPr="00462077">
        <w:rPr>
          <w:rFonts w:ascii="Times New Roman" w:hAnsi="Times New Roman" w:cs="Times New Roman"/>
          <w:color w:val="000000" w:themeColor="text1"/>
        </w:rPr>
        <w:t xml:space="preserve">The Bacillus phage </w:t>
      </w:r>
      <w:r w:rsidR="00B7762E" w:rsidRPr="00462077">
        <w:rPr>
          <w:rFonts w:ascii="Times New Roman" w:hAnsi="Times New Roman" w:cs="Times New Roman"/>
          <w:color w:val="000000" w:themeColor="text1"/>
        </w:rPr>
        <w:t xml:space="preserve">Phrodo </w:t>
      </w:r>
      <w:r w:rsidRPr="00462077">
        <w:rPr>
          <w:rFonts w:ascii="Times New Roman" w:hAnsi="Times New Roman" w:cs="Times New Roman"/>
          <w:color w:val="000000" w:themeColor="text1"/>
        </w:rPr>
        <w:t xml:space="preserve">is a myoviridae with a double stranded DNA genome and a contractile tail </w:t>
      </w:r>
      <w:r w:rsidR="00EE6158" w:rsidRPr="00462077">
        <w:rPr>
          <w:rFonts w:ascii="Times New Roman" w:hAnsi="Times New Roman" w:cs="Times New Roman"/>
          <w:b/>
          <w:color w:val="000000" w:themeColor="text1"/>
        </w:rPr>
        <w:t>(F</w:t>
      </w:r>
      <w:r w:rsidR="007109F7" w:rsidRPr="00462077">
        <w:rPr>
          <w:rFonts w:ascii="Times New Roman" w:hAnsi="Times New Roman" w:cs="Times New Roman"/>
          <w:b/>
          <w:color w:val="000000" w:themeColor="text1"/>
        </w:rPr>
        <w:t>ig.5</w:t>
      </w:r>
      <w:r w:rsidRPr="00462077">
        <w:rPr>
          <w:rFonts w:ascii="Times New Roman" w:hAnsi="Times New Roman" w:cs="Times New Roman"/>
          <w:b/>
          <w:color w:val="000000" w:themeColor="text1"/>
        </w:rPr>
        <w:t>)</w:t>
      </w:r>
      <w:r w:rsidRPr="00462077">
        <w:rPr>
          <w:rFonts w:ascii="Times New Roman" w:hAnsi="Times New Roman" w:cs="Times New Roman"/>
          <w:color w:val="000000" w:themeColor="text1"/>
        </w:rPr>
        <w:t xml:space="preserve"> that was isolated by the SEA PHAGES program at VCU in 2014 using the host bacteria </w:t>
      </w:r>
      <w:r w:rsidR="00B7762E" w:rsidRPr="00462077">
        <w:rPr>
          <w:rFonts w:ascii="Times New Roman" w:hAnsi="Times New Roman" w:cs="Times New Roman"/>
          <w:i/>
          <w:color w:val="000000" w:themeColor="text1"/>
        </w:rPr>
        <w:t>Bacillus thrungu</w:t>
      </w:r>
      <w:r w:rsidRPr="00462077">
        <w:rPr>
          <w:rFonts w:ascii="Times New Roman" w:hAnsi="Times New Roman" w:cs="Times New Roman"/>
          <w:i/>
          <w:color w:val="000000" w:themeColor="text1"/>
        </w:rPr>
        <w:t xml:space="preserve">nensis. </w:t>
      </w:r>
      <w:r w:rsidR="00C92C1A" w:rsidRPr="00462077">
        <w:rPr>
          <w:rFonts w:ascii="Times New Roman" w:hAnsi="Times New Roman" w:cs="Times New Roman"/>
          <w:color w:val="000000" w:themeColor="text1"/>
        </w:rPr>
        <w:t xml:space="preserve">Phrodo is our </w:t>
      </w:r>
      <w:r w:rsidR="00CE3546" w:rsidRPr="00462077">
        <w:rPr>
          <w:rFonts w:ascii="Times New Roman" w:hAnsi="Times New Roman" w:cs="Times New Roman"/>
          <w:color w:val="000000" w:themeColor="text1"/>
        </w:rPr>
        <w:t>experimental pha</w:t>
      </w:r>
      <w:r w:rsidRPr="00462077">
        <w:rPr>
          <w:rFonts w:ascii="Times New Roman" w:hAnsi="Times New Roman" w:cs="Times New Roman"/>
          <w:color w:val="000000" w:themeColor="text1"/>
        </w:rPr>
        <w:t xml:space="preserve">ge of choice because </w:t>
      </w:r>
      <w:r w:rsidR="00CE3546" w:rsidRPr="00462077">
        <w:rPr>
          <w:rFonts w:ascii="Times New Roman" w:hAnsi="Times New Roman" w:cs="Times New Roman"/>
          <w:color w:val="000000" w:themeColor="text1"/>
        </w:rPr>
        <w:t xml:space="preserve">its DNA and genetic information </w:t>
      </w:r>
      <w:r w:rsidRPr="00462077">
        <w:rPr>
          <w:rFonts w:ascii="Times New Roman" w:hAnsi="Times New Roman" w:cs="Times New Roman"/>
          <w:color w:val="000000" w:themeColor="text1"/>
        </w:rPr>
        <w:t xml:space="preserve">is </w:t>
      </w:r>
      <w:r w:rsidR="00CE3546" w:rsidRPr="00462077">
        <w:rPr>
          <w:rFonts w:ascii="Times New Roman" w:hAnsi="Times New Roman" w:cs="Times New Roman"/>
          <w:color w:val="000000" w:themeColor="text1"/>
        </w:rPr>
        <w:t>readily available</w:t>
      </w:r>
      <w:r w:rsidRPr="00462077">
        <w:rPr>
          <w:rFonts w:ascii="Times New Roman" w:hAnsi="Times New Roman" w:cs="Times New Roman"/>
          <w:color w:val="000000" w:themeColor="text1"/>
        </w:rPr>
        <w:t xml:space="preserve"> and a vast majority of our genes of interest are found within Phrodo’s genome</w:t>
      </w:r>
      <w:r w:rsidR="00CE3546" w:rsidRPr="00462077">
        <w:rPr>
          <w:rFonts w:ascii="Times New Roman" w:hAnsi="Times New Roman" w:cs="Times New Roman"/>
          <w:color w:val="000000" w:themeColor="text1"/>
        </w:rPr>
        <w:t>.</w:t>
      </w:r>
      <w:r w:rsidR="00B7762E" w:rsidRPr="00462077">
        <w:rPr>
          <w:rFonts w:ascii="Times New Roman" w:hAnsi="Times New Roman" w:cs="Times New Roman"/>
          <w:color w:val="000000" w:themeColor="text1"/>
        </w:rPr>
        <w:t xml:space="preserve"> These genes of interest</w:t>
      </w:r>
      <w:r w:rsidR="00562FC9" w:rsidRPr="00462077">
        <w:rPr>
          <w:rFonts w:ascii="Times New Roman" w:hAnsi="Times New Roman" w:cs="Times New Roman"/>
          <w:color w:val="000000" w:themeColor="text1"/>
        </w:rPr>
        <w:t xml:space="preserve"> are </w:t>
      </w:r>
      <w:r w:rsidR="00B7762E" w:rsidRPr="00462077">
        <w:rPr>
          <w:rFonts w:ascii="Times New Roman" w:hAnsi="Times New Roman" w:cs="Times New Roman"/>
          <w:color w:val="000000" w:themeColor="text1"/>
        </w:rPr>
        <w:t xml:space="preserve">also </w:t>
      </w:r>
      <w:r w:rsidR="00562FC9" w:rsidRPr="00462077">
        <w:rPr>
          <w:rFonts w:ascii="Times New Roman" w:hAnsi="Times New Roman" w:cs="Times New Roman"/>
          <w:color w:val="000000" w:themeColor="text1"/>
        </w:rPr>
        <w:t>found in majority of the 13</w:t>
      </w:r>
      <w:r w:rsidR="00B7762E" w:rsidRPr="00462077">
        <w:rPr>
          <w:rFonts w:ascii="Times New Roman" w:hAnsi="Times New Roman" w:cs="Times New Roman"/>
          <w:color w:val="000000" w:themeColor="text1"/>
        </w:rPr>
        <w:t xml:space="preserve"> </w:t>
      </w:r>
      <w:r w:rsidR="00562FC9" w:rsidRPr="00462077">
        <w:rPr>
          <w:rFonts w:ascii="Times New Roman" w:hAnsi="Times New Roman" w:cs="Times New Roman"/>
          <w:color w:val="000000" w:themeColor="text1"/>
        </w:rPr>
        <w:t xml:space="preserve">clusters, including cluster E where Phrodo is located. </w:t>
      </w:r>
      <w:r w:rsidR="00B7762E" w:rsidRPr="00462077">
        <w:rPr>
          <w:rFonts w:ascii="Times New Roman" w:hAnsi="Times New Roman" w:cs="Times New Roman"/>
          <w:color w:val="000000" w:themeColor="text1"/>
        </w:rPr>
        <w:t>While cluster E is fairly diverse in comparison to the highly conserved cluster A, it is interesting that majority of the to</w:t>
      </w:r>
      <w:r w:rsidR="007109F7" w:rsidRPr="00462077">
        <w:rPr>
          <w:rFonts w:ascii="Times New Roman" w:hAnsi="Times New Roman" w:cs="Times New Roman"/>
          <w:color w:val="000000" w:themeColor="text1"/>
        </w:rPr>
        <w:t>p</w:t>
      </w:r>
      <w:r w:rsidR="00B7762E" w:rsidRPr="00462077">
        <w:rPr>
          <w:rFonts w:ascii="Times New Roman" w:hAnsi="Times New Roman" w:cs="Times New Roman"/>
          <w:color w:val="000000" w:themeColor="text1"/>
        </w:rPr>
        <w:t xml:space="preserve"> 55 highly conserved proteins (including unknowns) are found in Phrodo’s genome</w:t>
      </w:r>
      <w:r w:rsidR="007109F7" w:rsidRPr="00462077">
        <w:rPr>
          <w:rFonts w:ascii="Times New Roman" w:hAnsi="Times New Roman" w:cs="Times New Roman"/>
          <w:color w:val="000000" w:themeColor="text1"/>
        </w:rPr>
        <w:t xml:space="preserve"> and numerous other genomes found in cluster E</w:t>
      </w:r>
      <w:r w:rsidR="00B7762E" w:rsidRPr="00462077">
        <w:rPr>
          <w:rFonts w:ascii="Times New Roman" w:hAnsi="Times New Roman" w:cs="Times New Roman"/>
          <w:color w:val="000000" w:themeColor="text1"/>
        </w:rPr>
        <w:t xml:space="preserve">. The diversity of this clusters makes it an interesting choice to focus on given its representation of the natural diversity of phage genomes. </w:t>
      </w:r>
      <w:r w:rsidR="007109F7" w:rsidRPr="00462077">
        <w:rPr>
          <w:rFonts w:ascii="Times New Roman" w:hAnsi="Times New Roman" w:cs="Times New Roman"/>
          <w:color w:val="000000" w:themeColor="text1"/>
        </w:rPr>
        <w:t xml:space="preserve">This observation could further support the </w:t>
      </w:r>
      <w:r w:rsidR="007109F7" w:rsidRPr="00462077">
        <w:rPr>
          <w:rFonts w:ascii="Times New Roman" w:hAnsi="Times New Roman" w:cs="Times New Roman"/>
        </w:rPr>
        <w:t>speculation</w:t>
      </w:r>
      <w:r w:rsidR="007109F7" w:rsidRPr="00462077">
        <w:rPr>
          <w:rFonts w:ascii="Times New Roman" w:hAnsi="Times New Roman" w:cs="Times New Roman"/>
        </w:rPr>
        <w:t xml:space="preserve"> that proteins present in numerous genomes and clusters are essential to their viral life cycle</w:t>
      </w:r>
      <w:r w:rsidR="007109F7" w:rsidRPr="00462077">
        <w:rPr>
          <w:rFonts w:ascii="Times New Roman" w:hAnsi="Times New Roman" w:cs="Times New Roman"/>
          <w:color w:val="000000" w:themeColor="text1"/>
        </w:rPr>
        <w:t>.</w:t>
      </w:r>
    </w:p>
    <w:p w14:paraId="1B12FB34" w14:textId="22A06D23" w:rsidR="00F12D52" w:rsidRPr="00462077" w:rsidRDefault="00425C02" w:rsidP="00A44F4F">
      <w:pPr>
        <w:spacing w:line="360" w:lineRule="auto"/>
        <w:ind w:firstLine="720"/>
        <w:jc w:val="both"/>
        <w:rPr>
          <w:rFonts w:ascii="Times New Roman" w:hAnsi="Times New Roman" w:cs="Times New Roman"/>
          <w:color w:val="000000" w:themeColor="text1"/>
        </w:rPr>
      </w:pPr>
      <w:r w:rsidRPr="00462077">
        <w:rPr>
          <w:rFonts w:ascii="Times New Roman" w:hAnsi="Times New Roman" w:cs="Times New Roman"/>
          <w:color w:val="000000" w:themeColor="text1"/>
        </w:rPr>
        <w:t>Of the 50 highly conserved genes 5-7 genes will be selected as controls. Criteria for selecting controls will be based on its presence in Phrodo, ability to undergo PCR with appropriate primers, and having a well studied protein- protein interaction or host interaction by the scientific community. A list has been formulated for controls</w:t>
      </w:r>
      <w:r w:rsidR="001D7EFD" w:rsidRPr="00462077">
        <w:rPr>
          <w:rFonts w:ascii="Times New Roman" w:hAnsi="Times New Roman" w:cs="Times New Roman"/>
          <w:color w:val="000000" w:themeColor="text1"/>
        </w:rPr>
        <w:t xml:space="preserve"> based on the criteria aforementioned</w:t>
      </w:r>
      <w:r w:rsidR="00EE6158" w:rsidRPr="00462077">
        <w:rPr>
          <w:rFonts w:ascii="Times New Roman" w:hAnsi="Times New Roman" w:cs="Times New Roman"/>
          <w:b/>
          <w:color w:val="000000" w:themeColor="text1"/>
        </w:rPr>
        <w:t>(Table 1)</w:t>
      </w:r>
      <w:r w:rsidR="00532D0B" w:rsidRPr="00462077">
        <w:rPr>
          <w:rFonts w:ascii="Times New Roman" w:hAnsi="Times New Roman" w:cs="Times New Roman"/>
          <w:color w:val="000000" w:themeColor="text1"/>
        </w:rPr>
        <w:t xml:space="preserve">. </w:t>
      </w:r>
      <w:r w:rsidR="007109F7" w:rsidRPr="00462077">
        <w:rPr>
          <w:rFonts w:ascii="Times New Roman" w:hAnsi="Times New Roman" w:cs="Times New Roman"/>
          <w:color w:val="000000" w:themeColor="text1"/>
        </w:rPr>
        <w:t>In addition</w:t>
      </w:r>
      <w:r w:rsidR="00F9638D" w:rsidRPr="00462077">
        <w:rPr>
          <w:rFonts w:ascii="Times New Roman" w:hAnsi="Times New Roman" w:cs="Times New Roman"/>
          <w:color w:val="000000" w:themeColor="text1"/>
        </w:rPr>
        <w:t xml:space="preserve"> to a list of controls, </w:t>
      </w:r>
      <w:r w:rsidR="007109F7" w:rsidRPr="00462077">
        <w:rPr>
          <w:rFonts w:ascii="Times New Roman" w:hAnsi="Times New Roman" w:cs="Times New Roman"/>
          <w:color w:val="000000" w:themeColor="text1"/>
        </w:rPr>
        <w:t>15</w:t>
      </w:r>
      <w:r w:rsidR="00F9638D" w:rsidRPr="00462077">
        <w:rPr>
          <w:rFonts w:ascii="Times New Roman" w:hAnsi="Times New Roman" w:cs="Times New Roman"/>
          <w:color w:val="000000" w:themeColor="text1"/>
        </w:rPr>
        <w:t>-20 unknown genes will be selected for overexpression given</w:t>
      </w:r>
      <w:r w:rsidR="00B64046" w:rsidRPr="00462077">
        <w:rPr>
          <w:rFonts w:ascii="Times New Roman" w:hAnsi="Times New Roman" w:cs="Times New Roman"/>
          <w:color w:val="000000" w:themeColor="text1"/>
        </w:rPr>
        <w:t xml:space="preserve"> similar criteria</w:t>
      </w:r>
      <w:r w:rsidR="00F9638D" w:rsidRPr="00462077">
        <w:rPr>
          <w:rFonts w:ascii="Times New Roman" w:hAnsi="Times New Roman" w:cs="Times New Roman"/>
          <w:color w:val="000000" w:themeColor="text1"/>
        </w:rPr>
        <w:t xml:space="preserve">. </w:t>
      </w:r>
      <w:r w:rsidR="00EE6158" w:rsidRPr="00462077">
        <w:rPr>
          <w:rFonts w:ascii="Times New Roman" w:hAnsi="Times New Roman" w:cs="Times New Roman"/>
          <w:color w:val="000000" w:themeColor="text1"/>
        </w:rPr>
        <w:t>Both lists are our likely targets for this overexpression assay.</w:t>
      </w:r>
    </w:p>
    <w:tbl>
      <w:tblPr>
        <w:tblStyle w:val="TableGrid"/>
        <w:tblW w:w="0" w:type="auto"/>
        <w:tblLook w:val="0000" w:firstRow="0" w:lastRow="0" w:firstColumn="0" w:lastColumn="0" w:noHBand="0" w:noVBand="0"/>
      </w:tblPr>
      <w:tblGrid>
        <w:gridCol w:w="1061"/>
        <w:gridCol w:w="1229"/>
        <w:gridCol w:w="3105"/>
        <w:gridCol w:w="3955"/>
      </w:tblGrid>
      <w:tr w:rsidR="00EE6158" w:rsidRPr="00462077" w14:paraId="7B0CF549" w14:textId="77777777" w:rsidTr="00EE6158">
        <w:tblPrEx>
          <w:tblCellMar>
            <w:top w:w="0" w:type="dxa"/>
            <w:bottom w:w="0" w:type="dxa"/>
          </w:tblCellMar>
        </w:tblPrEx>
        <w:trPr>
          <w:trHeight w:val="456"/>
        </w:trPr>
        <w:tc>
          <w:tcPr>
            <w:tcW w:w="9350" w:type="dxa"/>
            <w:gridSpan w:val="4"/>
          </w:tcPr>
          <w:p w14:paraId="2BA1D8F5" w14:textId="41D3A423" w:rsidR="00EE6158" w:rsidRPr="00462077" w:rsidRDefault="00B64046" w:rsidP="00A44F4F">
            <w:pPr>
              <w:spacing w:line="360" w:lineRule="auto"/>
              <w:ind w:left="-5" w:firstLine="720"/>
              <w:rPr>
                <w:rFonts w:ascii="Times New Roman" w:hAnsi="Times New Roman" w:cs="Times New Roman"/>
                <w:color w:val="000000" w:themeColor="text1"/>
              </w:rPr>
            </w:pPr>
            <w:r w:rsidRPr="00462077">
              <w:rPr>
                <w:rFonts w:ascii="Times New Roman" w:hAnsi="Times New Roman" w:cs="Times New Roman"/>
                <w:color w:val="000000" w:themeColor="text1"/>
              </w:rPr>
              <w:t xml:space="preserve">                     Table 1. </w:t>
            </w:r>
            <w:r w:rsidRPr="00462077">
              <w:rPr>
                <w:rFonts w:ascii="Times New Roman" w:hAnsi="Times New Roman" w:cs="Times New Roman"/>
                <w:i/>
                <w:color w:val="000000" w:themeColor="text1"/>
              </w:rPr>
              <w:t>Bacillus</w:t>
            </w:r>
            <w:r w:rsidRPr="00462077">
              <w:rPr>
                <w:rFonts w:ascii="Times New Roman" w:hAnsi="Times New Roman" w:cs="Times New Roman"/>
                <w:color w:val="000000" w:themeColor="text1"/>
              </w:rPr>
              <w:t xml:space="preserve"> phage proteins of interest      </w:t>
            </w:r>
          </w:p>
        </w:tc>
      </w:tr>
      <w:tr w:rsidR="007109F7" w:rsidRPr="00462077" w14:paraId="4B9F85E1" w14:textId="77777777" w:rsidTr="00EE6158">
        <w:tblPrEx>
          <w:tblCellMar>
            <w:top w:w="0" w:type="dxa"/>
            <w:bottom w:w="0" w:type="dxa"/>
          </w:tblCellMar>
          <w:tblLook w:val="04A0" w:firstRow="1" w:lastRow="0" w:firstColumn="1" w:lastColumn="0" w:noHBand="0" w:noVBand="1"/>
        </w:tblPrEx>
        <w:tc>
          <w:tcPr>
            <w:tcW w:w="1061" w:type="dxa"/>
          </w:tcPr>
          <w:p w14:paraId="18E08EE1" w14:textId="70A329D5" w:rsidR="00F12D52" w:rsidRPr="00462077" w:rsidRDefault="00F12D52"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phams</w:t>
            </w:r>
          </w:p>
        </w:tc>
        <w:tc>
          <w:tcPr>
            <w:tcW w:w="1229" w:type="dxa"/>
          </w:tcPr>
          <w:p w14:paraId="79D6118C" w14:textId="74B432BA" w:rsidR="00F12D52" w:rsidRPr="00462077" w:rsidRDefault="00F12D52"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Frequency</w:t>
            </w:r>
          </w:p>
        </w:tc>
        <w:tc>
          <w:tcPr>
            <w:tcW w:w="3105" w:type="dxa"/>
          </w:tcPr>
          <w:p w14:paraId="246C1076" w14:textId="13F0352F" w:rsidR="00F12D52" w:rsidRPr="00462077" w:rsidRDefault="00F12D52"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Predicted function</w:t>
            </w:r>
          </w:p>
        </w:tc>
        <w:tc>
          <w:tcPr>
            <w:tcW w:w="3955" w:type="dxa"/>
          </w:tcPr>
          <w:p w14:paraId="60C04838" w14:textId="232E8B99" w:rsidR="00F12D52" w:rsidRPr="00462077" w:rsidRDefault="00F12D52"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 xml:space="preserve">Notes </w:t>
            </w:r>
          </w:p>
        </w:tc>
      </w:tr>
      <w:tr w:rsidR="007109F7" w:rsidRPr="00462077" w14:paraId="72E29FF0" w14:textId="77777777" w:rsidTr="00EE6158">
        <w:tblPrEx>
          <w:tblCellMar>
            <w:top w:w="0" w:type="dxa"/>
            <w:bottom w:w="0" w:type="dxa"/>
          </w:tblCellMar>
          <w:tblLook w:val="04A0" w:firstRow="1" w:lastRow="0" w:firstColumn="1" w:lastColumn="0" w:noHBand="0" w:noVBand="1"/>
        </w:tblPrEx>
        <w:tc>
          <w:tcPr>
            <w:tcW w:w="1061" w:type="dxa"/>
          </w:tcPr>
          <w:p w14:paraId="41DFD40B" w14:textId="1846B520"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1152</w:t>
            </w:r>
          </w:p>
        </w:tc>
        <w:tc>
          <w:tcPr>
            <w:tcW w:w="1229" w:type="dxa"/>
          </w:tcPr>
          <w:p w14:paraId="42D67287" w14:textId="6049A7D5"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39</w:t>
            </w:r>
          </w:p>
        </w:tc>
        <w:tc>
          <w:tcPr>
            <w:tcW w:w="3105" w:type="dxa"/>
          </w:tcPr>
          <w:p w14:paraId="37F4784A" w14:textId="5C2C11E8" w:rsidR="00F12D52" w:rsidRPr="00462077" w:rsidRDefault="00F12D52"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RNA polymerase sigma factor</w:t>
            </w:r>
          </w:p>
        </w:tc>
        <w:tc>
          <w:tcPr>
            <w:tcW w:w="3955" w:type="dxa"/>
          </w:tcPr>
          <w:p w14:paraId="38B78128" w14:textId="77777777" w:rsidR="00F12D52" w:rsidRPr="00462077" w:rsidRDefault="00F12D52" w:rsidP="00A44F4F">
            <w:pPr>
              <w:spacing w:line="360" w:lineRule="auto"/>
              <w:jc w:val="both"/>
              <w:rPr>
                <w:rFonts w:ascii="Times New Roman" w:hAnsi="Times New Roman" w:cs="Times New Roman"/>
                <w:color w:val="000000" w:themeColor="text1"/>
              </w:rPr>
            </w:pPr>
          </w:p>
        </w:tc>
      </w:tr>
      <w:tr w:rsidR="007109F7" w:rsidRPr="00462077" w14:paraId="28094CC1" w14:textId="77777777" w:rsidTr="00EE6158">
        <w:tblPrEx>
          <w:tblCellMar>
            <w:top w:w="0" w:type="dxa"/>
            <w:bottom w:w="0" w:type="dxa"/>
          </w:tblCellMar>
          <w:tblLook w:val="04A0" w:firstRow="1" w:lastRow="0" w:firstColumn="1" w:lastColumn="0" w:noHBand="0" w:noVBand="1"/>
        </w:tblPrEx>
        <w:tc>
          <w:tcPr>
            <w:tcW w:w="1061" w:type="dxa"/>
          </w:tcPr>
          <w:p w14:paraId="7B1EB42B" w14:textId="6B9F4C89"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3118</w:t>
            </w:r>
          </w:p>
        </w:tc>
        <w:tc>
          <w:tcPr>
            <w:tcW w:w="1229" w:type="dxa"/>
          </w:tcPr>
          <w:p w14:paraId="63F2CABB" w14:textId="0A783770"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50</w:t>
            </w:r>
          </w:p>
        </w:tc>
        <w:tc>
          <w:tcPr>
            <w:tcW w:w="3105" w:type="dxa"/>
          </w:tcPr>
          <w:p w14:paraId="74586489" w14:textId="320B2727" w:rsidR="00F12D52" w:rsidRPr="00462077" w:rsidRDefault="00F12D52"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Tail assembly chaperone</w:t>
            </w:r>
          </w:p>
        </w:tc>
        <w:tc>
          <w:tcPr>
            <w:tcW w:w="3955" w:type="dxa"/>
          </w:tcPr>
          <w:p w14:paraId="7E15DE97" w14:textId="77777777" w:rsidR="00F12D52" w:rsidRPr="00462077" w:rsidRDefault="00F12D52" w:rsidP="00A44F4F">
            <w:pPr>
              <w:spacing w:line="360" w:lineRule="auto"/>
              <w:jc w:val="both"/>
              <w:rPr>
                <w:rFonts w:ascii="Times New Roman" w:hAnsi="Times New Roman" w:cs="Times New Roman"/>
                <w:color w:val="000000" w:themeColor="text1"/>
              </w:rPr>
            </w:pPr>
          </w:p>
        </w:tc>
      </w:tr>
      <w:tr w:rsidR="007109F7" w:rsidRPr="00462077" w14:paraId="5E507626" w14:textId="77777777" w:rsidTr="00EE6158">
        <w:tblPrEx>
          <w:tblCellMar>
            <w:top w:w="0" w:type="dxa"/>
            <w:bottom w:w="0" w:type="dxa"/>
          </w:tblCellMar>
          <w:tblLook w:val="04A0" w:firstRow="1" w:lastRow="0" w:firstColumn="1" w:lastColumn="0" w:noHBand="0" w:noVBand="1"/>
        </w:tblPrEx>
        <w:tc>
          <w:tcPr>
            <w:tcW w:w="1061" w:type="dxa"/>
          </w:tcPr>
          <w:p w14:paraId="07D2525F" w14:textId="5A7C71E8"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269</w:t>
            </w:r>
          </w:p>
        </w:tc>
        <w:tc>
          <w:tcPr>
            <w:tcW w:w="1229" w:type="dxa"/>
          </w:tcPr>
          <w:p w14:paraId="2AAEBA37" w14:textId="372B12AD"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40</w:t>
            </w:r>
          </w:p>
        </w:tc>
        <w:tc>
          <w:tcPr>
            <w:tcW w:w="3105" w:type="dxa"/>
          </w:tcPr>
          <w:p w14:paraId="0C2A9033" w14:textId="70E9C8A0" w:rsidR="00F12D52" w:rsidRPr="00462077" w:rsidRDefault="00F12D52"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ssDNA binding</w:t>
            </w:r>
          </w:p>
        </w:tc>
        <w:tc>
          <w:tcPr>
            <w:tcW w:w="3955" w:type="dxa"/>
          </w:tcPr>
          <w:p w14:paraId="57EA9B30" w14:textId="77777777" w:rsidR="00F12D52" w:rsidRPr="00462077" w:rsidRDefault="00F12D52" w:rsidP="00A44F4F">
            <w:pPr>
              <w:spacing w:line="360" w:lineRule="auto"/>
              <w:jc w:val="both"/>
              <w:rPr>
                <w:rFonts w:ascii="Times New Roman" w:hAnsi="Times New Roman" w:cs="Times New Roman"/>
                <w:color w:val="000000" w:themeColor="text1"/>
              </w:rPr>
            </w:pPr>
          </w:p>
        </w:tc>
      </w:tr>
      <w:tr w:rsidR="007109F7" w:rsidRPr="00462077" w14:paraId="47E6E601" w14:textId="77777777" w:rsidTr="00EE6158">
        <w:tblPrEx>
          <w:tblCellMar>
            <w:top w:w="0" w:type="dxa"/>
            <w:bottom w:w="0" w:type="dxa"/>
          </w:tblCellMar>
          <w:tblLook w:val="04A0" w:firstRow="1" w:lastRow="0" w:firstColumn="1" w:lastColumn="0" w:noHBand="0" w:noVBand="1"/>
        </w:tblPrEx>
        <w:tc>
          <w:tcPr>
            <w:tcW w:w="1061" w:type="dxa"/>
          </w:tcPr>
          <w:p w14:paraId="4FD1775B" w14:textId="2301D4A0"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1732</w:t>
            </w:r>
          </w:p>
        </w:tc>
        <w:tc>
          <w:tcPr>
            <w:tcW w:w="1229" w:type="dxa"/>
          </w:tcPr>
          <w:p w14:paraId="31DCB8F3" w14:textId="2829A272"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39</w:t>
            </w:r>
          </w:p>
        </w:tc>
        <w:tc>
          <w:tcPr>
            <w:tcW w:w="3105" w:type="dxa"/>
          </w:tcPr>
          <w:p w14:paraId="7BB0026A" w14:textId="6B66E80A" w:rsidR="00F12D52" w:rsidRPr="00462077" w:rsidRDefault="00F12D52"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Tape measure</w:t>
            </w:r>
            <w:r w:rsidR="003F3B59" w:rsidRPr="00462077">
              <w:rPr>
                <w:rFonts w:ascii="Times New Roman" w:hAnsi="Times New Roman" w:cs="Times New Roman"/>
                <w:color w:val="000000" w:themeColor="text1"/>
              </w:rPr>
              <w:t xml:space="preserve"> / tail fiber?</w:t>
            </w:r>
          </w:p>
        </w:tc>
        <w:tc>
          <w:tcPr>
            <w:tcW w:w="3955" w:type="dxa"/>
          </w:tcPr>
          <w:p w14:paraId="2A5988EE" w14:textId="77777777" w:rsidR="00F12D52" w:rsidRPr="00462077" w:rsidRDefault="00F12D52" w:rsidP="00A44F4F">
            <w:pPr>
              <w:spacing w:line="360" w:lineRule="auto"/>
              <w:jc w:val="both"/>
              <w:rPr>
                <w:rFonts w:ascii="Times New Roman" w:hAnsi="Times New Roman" w:cs="Times New Roman"/>
                <w:color w:val="000000" w:themeColor="text1"/>
              </w:rPr>
            </w:pPr>
          </w:p>
        </w:tc>
      </w:tr>
      <w:tr w:rsidR="007109F7" w:rsidRPr="00462077" w14:paraId="6D8078AF" w14:textId="77777777" w:rsidTr="00EE6158">
        <w:tblPrEx>
          <w:tblCellMar>
            <w:top w:w="0" w:type="dxa"/>
            <w:bottom w:w="0" w:type="dxa"/>
          </w:tblCellMar>
          <w:tblLook w:val="04A0" w:firstRow="1" w:lastRow="0" w:firstColumn="1" w:lastColumn="0" w:noHBand="0" w:noVBand="1"/>
        </w:tblPrEx>
        <w:tc>
          <w:tcPr>
            <w:tcW w:w="1061" w:type="dxa"/>
          </w:tcPr>
          <w:p w14:paraId="0012A283" w14:textId="732ABAB4"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393</w:t>
            </w:r>
          </w:p>
        </w:tc>
        <w:tc>
          <w:tcPr>
            <w:tcW w:w="1229" w:type="dxa"/>
          </w:tcPr>
          <w:p w14:paraId="65F12F83" w14:textId="04B88DF8"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41</w:t>
            </w:r>
          </w:p>
        </w:tc>
        <w:tc>
          <w:tcPr>
            <w:tcW w:w="3105" w:type="dxa"/>
          </w:tcPr>
          <w:p w14:paraId="70B8B012" w14:textId="061D1E07" w:rsidR="00F12D52" w:rsidRPr="00462077" w:rsidRDefault="003F3B59"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Thymidylate synthase</w:t>
            </w:r>
          </w:p>
        </w:tc>
        <w:tc>
          <w:tcPr>
            <w:tcW w:w="3955" w:type="dxa"/>
          </w:tcPr>
          <w:p w14:paraId="78479733" w14:textId="77777777" w:rsidR="00F12D52" w:rsidRPr="00462077" w:rsidRDefault="00F12D52" w:rsidP="00A44F4F">
            <w:pPr>
              <w:spacing w:line="360" w:lineRule="auto"/>
              <w:jc w:val="both"/>
              <w:rPr>
                <w:rFonts w:ascii="Times New Roman" w:hAnsi="Times New Roman" w:cs="Times New Roman"/>
                <w:color w:val="000000" w:themeColor="text1"/>
              </w:rPr>
            </w:pPr>
          </w:p>
        </w:tc>
      </w:tr>
      <w:tr w:rsidR="007109F7" w:rsidRPr="00462077" w14:paraId="49E08962" w14:textId="77777777" w:rsidTr="00EE6158">
        <w:tblPrEx>
          <w:tblCellMar>
            <w:top w:w="0" w:type="dxa"/>
            <w:bottom w:w="0" w:type="dxa"/>
          </w:tblCellMar>
          <w:tblLook w:val="04A0" w:firstRow="1" w:lastRow="0" w:firstColumn="1" w:lastColumn="0" w:noHBand="0" w:noVBand="1"/>
        </w:tblPrEx>
        <w:tc>
          <w:tcPr>
            <w:tcW w:w="1061" w:type="dxa"/>
          </w:tcPr>
          <w:p w14:paraId="74A2C6D6" w14:textId="49497B09"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106</w:t>
            </w:r>
          </w:p>
        </w:tc>
        <w:tc>
          <w:tcPr>
            <w:tcW w:w="1229" w:type="dxa"/>
          </w:tcPr>
          <w:p w14:paraId="23B2E3EC" w14:textId="2CBEA0C0"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28</w:t>
            </w:r>
          </w:p>
        </w:tc>
        <w:tc>
          <w:tcPr>
            <w:tcW w:w="3105" w:type="dxa"/>
          </w:tcPr>
          <w:p w14:paraId="20DEA908" w14:textId="1A8D45AC"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Ftsk / SpoIIIE</w:t>
            </w:r>
          </w:p>
        </w:tc>
        <w:tc>
          <w:tcPr>
            <w:tcW w:w="3955" w:type="dxa"/>
          </w:tcPr>
          <w:p w14:paraId="190758A6" w14:textId="77777777" w:rsidR="00F12D52" w:rsidRPr="00462077" w:rsidRDefault="00F12D52" w:rsidP="00A44F4F">
            <w:pPr>
              <w:spacing w:line="360" w:lineRule="auto"/>
              <w:jc w:val="both"/>
              <w:rPr>
                <w:rFonts w:ascii="Times New Roman" w:hAnsi="Times New Roman" w:cs="Times New Roman"/>
                <w:color w:val="000000" w:themeColor="text1"/>
              </w:rPr>
            </w:pPr>
          </w:p>
        </w:tc>
      </w:tr>
      <w:tr w:rsidR="007109F7" w:rsidRPr="00462077" w14:paraId="660BE027" w14:textId="77777777" w:rsidTr="00EE6158">
        <w:tblPrEx>
          <w:tblCellMar>
            <w:top w:w="0" w:type="dxa"/>
            <w:bottom w:w="0" w:type="dxa"/>
          </w:tblCellMar>
          <w:tblLook w:val="04A0" w:firstRow="1" w:lastRow="0" w:firstColumn="1" w:lastColumn="0" w:noHBand="0" w:noVBand="1"/>
        </w:tblPrEx>
        <w:tc>
          <w:tcPr>
            <w:tcW w:w="1061" w:type="dxa"/>
          </w:tcPr>
          <w:p w14:paraId="46034D77" w14:textId="77777777" w:rsidR="00F12D52" w:rsidRPr="00462077" w:rsidRDefault="00F12D52" w:rsidP="00A44F4F">
            <w:pPr>
              <w:spacing w:line="360" w:lineRule="auto"/>
              <w:jc w:val="both"/>
              <w:rPr>
                <w:rFonts w:ascii="Times New Roman" w:hAnsi="Times New Roman" w:cs="Times New Roman"/>
                <w:color w:val="000000" w:themeColor="text1"/>
              </w:rPr>
            </w:pPr>
          </w:p>
        </w:tc>
        <w:tc>
          <w:tcPr>
            <w:tcW w:w="1229" w:type="dxa"/>
          </w:tcPr>
          <w:p w14:paraId="07BFB868" w14:textId="40F38D31"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28-42</w:t>
            </w:r>
          </w:p>
        </w:tc>
        <w:tc>
          <w:tcPr>
            <w:tcW w:w="3105" w:type="dxa"/>
          </w:tcPr>
          <w:p w14:paraId="61123004" w14:textId="4FC3FC9B" w:rsidR="00F12D52" w:rsidRPr="00462077" w:rsidRDefault="0015578E"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Unknown</w:t>
            </w:r>
          </w:p>
        </w:tc>
        <w:tc>
          <w:tcPr>
            <w:tcW w:w="3955" w:type="dxa"/>
          </w:tcPr>
          <w:p w14:paraId="11C8F92D" w14:textId="5F99935B" w:rsidR="00F12D52" w:rsidRPr="00462077" w:rsidRDefault="007109F7" w:rsidP="00A44F4F">
            <w:pPr>
              <w:spacing w:line="360" w:lineRule="auto"/>
              <w:jc w:val="both"/>
              <w:rPr>
                <w:rFonts w:ascii="Times New Roman" w:hAnsi="Times New Roman" w:cs="Times New Roman"/>
                <w:color w:val="000000" w:themeColor="text1"/>
              </w:rPr>
            </w:pPr>
            <w:r w:rsidRPr="00462077">
              <w:rPr>
                <w:rFonts w:ascii="Times New Roman" w:hAnsi="Times New Roman" w:cs="Times New Roman"/>
                <w:color w:val="000000" w:themeColor="text1"/>
              </w:rPr>
              <w:t>Hypothetical proteins</w:t>
            </w:r>
          </w:p>
        </w:tc>
      </w:tr>
    </w:tbl>
    <w:p w14:paraId="14FA7DB8" w14:textId="7F878AE3" w:rsidR="002D2375" w:rsidRPr="00462077" w:rsidRDefault="00532D0B" w:rsidP="00A44F4F">
      <w:pPr>
        <w:spacing w:line="360" w:lineRule="auto"/>
        <w:ind w:firstLine="720"/>
        <w:jc w:val="both"/>
        <w:rPr>
          <w:rFonts w:ascii="Times New Roman" w:hAnsi="Times New Roman" w:cs="Times New Roman"/>
          <w:color w:val="000000" w:themeColor="text1"/>
        </w:rPr>
      </w:pPr>
      <w:r w:rsidRPr="00462077">
        <w:rPr>
          <w:rFonts w:ascii="Times New Roman" w:hAnsi="Times New Roman" w:cs="Times New Roman"/>
          <w:color w:val="000000" w:themeColor="text1"/>
        </w:rPr>
        <w:t xml:space="preserve"> </w:t>
      </w:r>
    </w:p>
    <w:p w14:paraId="7E47D818" w14:textId="43296401" w:rsidR="00EC1903" w:rsidRPr="00462077" w:rsidRDefault="00C4307C" w:rsidP="00A44F4F">
      <w:pPr>
        <w:spacing w:line="360" w:lineRule="auto"/>
        <w:rPr>
          <w:rFonts w:ascii="Times New Roman" w:hAnsi="Times New Roman" w:cs="Times New Roman"/>
          <w:b/>
          <w:u w:val="single"/>
        </w:rPr>
      </w:pPr>
      <w:r w:rsidRPr="00462077">
        <w:rPr>
          <w:rFonts w:ascii="Times New Roman" w:hAnsi="Times New Roman" w:cs="Times New Roman"/>
          <w:b/>
          <w:u w:val="single"/>
        </w:rPr>
        <w:t>Methods</w:t>
      </w:r>
    </w:p>
    <w:p w14:paraId="500011F3" w14:textId="4E8BADC7" w:rsidR="007836EE" w:rsidRPr="00462077" w:rsidRDefault="007405BA" w:rsidP="00A44F4F">
      <w:pPr>
        <w:spacing w:line="360" w:lineRule="auto"/>
        <w:ind w:firstLine="720"/>
        <w:rPr>
          <w:rFonts w:ascii="Times New Roman" w:hAnsi="Times New Roman" w:cs="Times New Roman"/>
        </w:rPr>
      </w:pPr>
      <w:r w:rsidRPr="00462077">
        <w:rPr>
          <w:rFonts w:ascii="Times New Roman" w:hAnsi="Times New Roman" w:cs="Times New Roman"/>
        </w:rPr>
        <w:t>To begin the</w:t>
      </w:r>
      <w:r w:rsidR="006A52A6" w:rsidRPr="00462077">
        <w:rPr>
          <w:rFonts w:ascii="Times New Roman" w:hAnsi="Times New Roman" w:cs="Times New Roman"/>
        </w:rPr>
        <w:t xml:space="preserve"> process of establishing </w:t>
      </w:r>
      <w:r w:rsidR="00DC3B7A" w:rsidRPr="00462077">
        <w:rPr>
          <w:rFonts w:ascii="Times New Roman" w:hAnsi="Times New Roman" w:cs="Times New Roman"/>
        </w:rPr>
        <w:t>over</w:t>
      </w:r>
      <w:r w:rsidR="006A52A6" w:rsidRPr="00462077">
        <w:rPr>
          <w:rFonts w:ascii="Times New Roman" w:hAnsi="Times New Roman" w:cs="Times New Roman"/>
        </w:rPr>
        <w:t xml:space="preserve">expression assays in </w:t>
      </w:r>
      <w:r w:rsidR="006A52A6" w:rsidRPr="00462077">
        <w:rPr>
          <w:rFonts w:ascii="Times New Roman" w:hAnsi="Times New Roman" w:cs="Times New Roman"/>
          <w:i/>
        </w:rPr>
        <w:t xml:space="preserve">Bacillus </w:t>
      </w:r>
      <w:r w:rsidR="006A52A6" w:rsidRPr="00462077">
        <w:rPr>
          <w:rFonts w:ascii="Times New Roman" w:hAnsi="Times New Roman" w:cs="Times New Roman"/>
        </w:rPr>
        <w:t>bacteria</w:t>
      </w:r>
      <w:r w:rsidR="004A0B75" w:rsidRPr="00462077">
        <w:rPr>
          <w:rFonts w:ascii="Times New Roman" w:hAnsi="Times New Roman" w:cs="Times New Roman"/>
        </w:rPr>
        <w:t>,</w:t>
      </w:r>
      <w:r w:rsidR="006A52A6" w:rsidRPr="00462077">
        <w:rPr>
          <w:rFonts w:ascii="Times New Roman" w:hAnsi="Times New Roman" w:cs="Times New Roman"/>
        </w:rPr>
        <w:t xml:space="preserve"> </w:t>
      </w:r>
      <w:r w:rsidR="00844854" w:rsidRPr="00462077">
        <w:rPr>
          <w:rFonts w:ascii="Times New Roman" w:hAnsi="Times New Roman" w:cs="Times New Roman"/>
        </w:rPr>
        <w:t xml:space="preserve">the </w:t>
      </w:r>
      <w:r w:rsidR="006A52A6" w:rsidRPr="00462077">
        <w:rPr>
          <w:rFonts w:ascii="Times New Roman" w:hAnsi="Times New Roman" w:cs="Times New Roman"/>
        </w:rPr>
        <w:t xml:space="preserve">control and </w:t>
      </w:r>
      <w:r w:rsidR="00844854" w:rsidRPr="00462077">
        <w:rPr>
          <w:rFonts w:ascii="Times New Roman" w:hAnsi="Times New Roman" w:cs="Times New Roman"/>
        </w:rPr>
        <w:t xml:space="preserve">functionally unknown genes must undergo polymerase chain reaction (PCR) and </w:t>
      </w:r>
      <w:r w:rsidR="004A0B75" w:rsidRPr="00462077">
        <w:rPr>
          <w:rFonts w:ascii="Times New Roman" w:hAnsi="Times New Roman" w:cs="Times New Roman"/>
        </w:rPr>
        <w:t xml:space="preserve">be </w:t>
      </w:r>
      <w:r w:rsidR="00844854" w:rsidRPr="00462077">
        <w:rPr>
          <w:rFonts w:ascii="Times New Roman" w:hAnsi="Times New Roman" w:cs="Times New Roman"/>
        </w:rPr>
        <w:t xml:space="preserve">cloned into appropriate expression vectors. </w:t>
      </w:r>
      <w:r w:rsidR="00D92934" w:rsidRPr="00462077">
        <w:rPr>
          <w:rFonts w:ascii="Times New Roman" w:hAnsi="Times New Roman" w:cs="Times New Roman"/>
        </w:rPr>
        <w:t xml:space="preserve">Wells containing our </w:t>
      </w:r>
      <w:r w:rsidR="00D92934" w:rsidRPr="00462077">
        <w:rPr>
          <w:rFonts w:ascii="Times New Roman" w:hAnsi="Times New Roman" w:cs="Times New Roman"/>
          <w:i/>
        </w:rPr>
        <w:t xml:space="preserve">Bacillus </w:t>
      </w:r>
      <w:r w:rsidR="00D92934" w:rsidRPr="00462077">
        <w:rPr>
          <w:rFonts w:ascii="Times New Roman" w:hAnsi="Times New Roman" w:cs="Times New Roman"/>
        </w:rPr>
        <w:t>phage genes of interest are not readily available, so PCR is necessary in order to conduct this study. Phrodo</w:t>
      </w:r>
      <w:r w:rsidR="00395E36" w:rsidRPr="00462077">
        <w:rPr>
          <w:rFonts w:ascii="Times New Roman" w:hAnsi="Times New Roman" w:cs="Times New Roman"/>
        </w:rPr>
        <w:t xml:space="preserve"> DNA will be used for PCR due to its accessibility with all target genes being present.</w:t>
      </w:r>
      <w:r w:rsidR="00D92934" w:rsidRPr="00462077">
        <w:rPr>
          <w:rFonts w:ascii="Times New Roman" w:hAnsi="Times New Roman" w:cs="Times New Roman"/>
        </w:rPr>
        <w:t xml:space="preserve"> </w:t>
      </w:r>
    </w:p>
    <w:p w14:paraId="2B26B97C" w14:textId="47370F96" w:rsidR="006A52A6" w:rsidRPr="00462077" w:rsidRDefault="004A0B75" w:rsidP="00A44F4F">
      <w:pPr>
        <w:spacing w:line="360" w:lineRule="auto"/>
        <w:ind w:firstLine="720"/>
        <w:rPr>
          <w:rFonts w:ascii="Times New Roman" w:hAnsi="Times New Roman" w:cs="Times New Roman"/>
        </w:rPr>
      </w:pPr>
      <w:r w:rsidRPr="00462077">
        <w:rPr>
          <w:rFonts w:ascii="Times New Roman" w:hAnsi="Times New Roman" w:cs="Times New Roman"/>
        </w:rPr>
        <w:t>The first step to PCR is primer design of each gene</w:t>
      </w:r>
      <w:r w:rsidR="008448AC" w:rsidRPr="00462077">
        <w:rPr>
          <w:rFonts w:ascii="Times New Roman" w:hAnsi="Times New Roman" w:cs="Times New Roman"/>
        </w:rPr>
        <w:t xml:space="preserve"> to be overexpressed</w:t>
      </w:r>
      <w:r w:rsidRPr="00462077">
        <w:rPr>
          <w:rFonts w:ascii="Times New Roman" w:hAnsi="Times New Roman" w:cs="Times New Roman"/>
        </w:rPr>
        <w:t xml:space="preserve">. </w:t>
      </w:r>
      <w:r w:rsidR="00C16F3C" w:rsidRPr="00462077">
        <w:rPr>
          <w:rFonts w:ascii="Times New Roman" w:hAnsi="Times New Roman" w:cs="Times New Roman"/>
        </w:rPr>
        <w:t>Primers are currently being designed for control genes and will be orde</w:t>
      </w:r>
      <w:r w:rsidR="00226234" w:rsidRPr="00462077">
        <w:rPr>
          <w:rFonts w:ascii="Times New Roman" w:hAnsi="Times New Roman" w:cs="Times New Roman"/>
        </w:rPr>
        <w:t>red from New England BioLabs</w:t>
      </w:r>
      <w:r w:rsidR="00C16F3C" w:rsidRPr="00462077">
        <w:rPr>
          <w:rFonts w:ascii="Times New Roman" w:hAnsi="Times New Roman" w:cs="Times New Roman"/>
        </w:rPr>
        <w:t>.</w:t>
      </w:r>
      <w:r w:rsidR="006325A0" w:rsidRPr="00462077">
        <w:rPr>
          <w:rFonts w:ascii="Times New Roman" w:hAnsi="Times New Roman" w:cs="Times New Roman"/>
        </w:rPr>
        <w:t xml:space="preserve"> </w:t>
      </w:r>
      <w:r w:rsidR="00455CE5" w:rsidRPr="00462077">
        <w:rPr>
          <w:rFonts w:ascii="Times New Roman" w:hAnsi="Times New Roman" w:cs="Times New Roman"/>
        </w:rPr>
        <w:t xml:space="preserve">Guides and online tools </w:t>
      </w:r>
      <w:r w:rsidR="00384B65" w:rsidRPr="00462077">
        <w:rPr>
          <w:rFonts w:ascii="Times New Roman" w:hAnsi="Times New Roman" w:cs="Times New Roman"/>
        </w:rPr>
        <w:t xml:space="preserve">for primer design </w:t>
      </w:r>
      <w:r w:rsidR="005A654C" w:rsidRPr="00462077">
        <w:rPr>
          <w:rFonts w:ascii="Times New Roman" w:hAnsi="Times New Roman" w:cs="Times New Roman"/>
        </w:rPr>
        <w:t>used in this study can be found at</w:t>
      </w:r>
      <w:r w:rsidR="00384B65" w:rsidRPr="00462077">
        <w:rPr>
          <w:rFonts w:ascii="Times New Roman" w:hAnsi="Times New Roman" w:cs="Times New Roman"/>
        </w:rPr>
        <w:t xml:space="preserve"> New England BioLabs</w:t>
      </w:r>
      <w:r w:rsidR="00582CF4" w:rsidRPr="00462077">
        <w:rPr>
          <w:rFonts w:ascii="Times New Roman" w:hAnsi="Times New Roman" w:cs="Times New Roman"/>
        </w:rPr>
        <w:t xml:space="preserve"> and Integrated DNA </w:t>
      </w:r>
      <w:r w:rsidR="005A654C" w:rsidRPr="00462077">
        <w:rPr>
          <w:rFonts w:ascii="Times New Roman" w:hAnsi="Times New Roman" w:cs="Times New Roman"/>
        </w:rPr>
        <w:t>technology</w:t>
      </w:r>
      <w:r w:rsidR="00582CF4" w:rsidRPr="00462077">
        <w:rPr>
          <w:rFonts w:ascii="Times New Roman" w:hAnsi="Times New Roman" w:cs="Times New Roman"/>
        </w:rPr>
        <w:t xml:space="preserve"> websites</w:t>
      </w:r>
      <w:r w:rsidR="00384B65" w:rsidRPr="00462077">
        <w:rPr>
          <w:rFonts w:ascii="Times New Roman" w:hAnsi="Times New Roman" w:cs="Times New Roman"/>
        </w:rPr>
        <w:t>. Requirements for primer design include a section of the beginning and end of each</w:t>
      </w:r>
      <w:r w:rsidR="00133C9B" w:rsidRPr="00462077">
        <w:rPr>
          <w:rFonts w:ascii="Times New Roman" w:hAnsi="Times New Roman" w:cs="Times New Roman"/>
        </w:rPr>
        <w:t xml:space="preserve"> gene</w:t>
      </w:r>
      <w:r w:rsidR="00384B65" w:rsidRPr="00462077">
        <w:rPr>
          <w:rFonts w:ascii="Times New Roman" w:hAnsi="Times New Roman" w:cs="Times New Roman"/>
        </w:rPr>
        <w:t xml:space="preserve"> </w:t>
      </w:r>
      <w:r w:rsidR="008448AC" w:rsidRPr="00462077">
        <w:rPr>
          <w:rFonts w:ascii="Times New Roman" w:hAnsi="Times New Roman" w:cs="Times New Roman"/>
        </w:rPr>
        <w:t>(</w:t>
      </w:r>
      <w:r w:rsidR="00384B65" w:rsidRPr="00462077">
        <w:rPr>
          <w:rFonts w:ascii="Times New Roman" w:hAnsi="Times New Roman" w:cs="Times New Roman"/>
        </w:rPr>
        <w:t>20-40bp in length</w:t>
      </w:r>
      <w:r w:rsidR="008448AC" w:rsidRPr="00462077">
        <w:rPr>
          <w:rFonts w:ascii="Times New Roman" w:hAnsi="Times New Roman" w:cs="Times New Roman"/>
        </w:rPr>
        <w:t>)</w:t>
      </w:r>
      <w:r w:rsidR="00133C9B" w:rsidRPr="00462077">
        <w:rPr>
          <w:rFonts w:ascii="Times New Roman" w:hAnsi="Times New Roman" w:cs="Times New Roman"/>
        </w:rPr>
        <w:t xml:space="preserve"> running 5’-3’</w:t>
      </w:r>
      <w:r w:rsidR="00384B65" w:rsidRPr="00462077">
        <w:rPr>
          <w:rFonts w:ascii="Times New Roman" w:hAnsi="Times New Roman" w:cs="Times New Roman"/>
        </w:rPr>
        <w:t xml:space="preserve"> with a GC content of ~50% and a melting point of ~55</w:t>
      </w:r>
      <w:r w:rsidR="00384B65" w:rsidRPr="00462077">
        <w:rPr>
          <w:rFonts w:ascii="Times New Roman" w:hAnsi="Times New Roman" w:cs="Times New Roman"/>
          <w:vertAlign w:val="superscript"/>
        </w:rPr>
        <w:t>o</w:t>
      </w:r>
      <w:r w:rsidR="00133C9B" w:rsidRPr="00462077">
        <w:rPr>
          <w:rFonts w:ascii="Times New Roman" w:hAnsi="Times New Roman" w:cs="Times New Roman"/>
        </w:rPr>
        <w:t>C.</w:t>
      </w:r>
      <w:r w:rsidR="00582CF4" w:rsidRPr="00462077">
        <w:rPr>
          <w:rFonts w:ascii="Times New Roman" w:hAnsi="Times New Roman" w:cs="Times New Roman"/>
        </w:rPr>
        <w:t xml:space="preserve"> Requirements may be flexible given the naturally low GC content of </w:t>
      </w:r>
      <w:r w:rsidR="00582CF4" w:rsidRPr="00462077">
        <w:rPr>
          <w:rFonts w:ascii="Times New Roman" w:hAnsi="Times New Roman" w:cs="Times New Roman"/>
          <w:i/>
        </w:rPr>
        <w:t xml:space="preserve">Bacillus </w:t>
      </w:r>
      <w:r w:rsidR="00582CF4" w:rsidRPr="00462077">
        <w:rPr>
          <w:rFonts w:ascii="Times New Roman" w:hAnsi="Times New Roman" w:cs="Times New Roman"/>
        </w:rPr>
        <w:t>phages</w:t>
      </w:r>
      <w:r w:rsidR="00582CF4" w:rsidRPr="00462077">
        <w:rPr>
          <w:rFonts w:ascii="Times New Roman" w:hAnsi="Times New Roman" w:cs="Times New Roman"/>
          <w:i/>
        </w:rPr>
        <w:t>.</w:t>
      </w:r>
      <w:r w:rsidR="008448AC" w:rsidRPr="00462077">
        <w:rPr>
          <w:rFonts w:ascii="Times New Roman" w:hAnsi="Times New Roman" w:cs="Times New Roman"/>
        </w:rPr>
        <w:t xml:space="preserve"> </w:t>
      </w:r>
      <w:r w:rsidR="001B6CD1" w:rsidRPr="00462077">
        <w:rPr>
          <w:rFonts w:ascii="Times New Roman" w:hAnsi="Times New Roman" w:cs="Times New Roman"/>
        </w:rPr>
        <w:t>In total, the primer design process of all genes for overexpression will ~2 weeks</w:t>
      </w:r>
      <w:r w:rsidR="00D92934" w:rsidRPr="00462077">
        <w:rPr>
          <w:rFonts w:ascii="Times New Roman" w:hAnsi="Times New Roman" w:cs="Times New Roman"/>
        </w:rPr>
        <w:t xml:space="preserve"> plus a few additional days</w:t>
      </w:r>
      <w:r w:rsidR="001B6CD1" w:rsidRPr="00462077">
        <w:rPr>
          <w:rFonts w:ascii="Times New Roman" w:hAnsi="Times New Roman" w:cs="Times New Roman"/>
        </w:rPr>
        <w:t xml:space="preserve"> for shipping.</w:t>
      </w:r>
      <w:r w:rsidR="008448AC" w:rsidRPr="00462077">
        <w:rPr>
          <w:rFonts w:ascii="Times New Roman" w:hAnsi="Times New Roman" w:cs="Times New Roman"/>
          <w:i/>
        </w:rPr>
        <w:t xml:space="preserve"> </w:t>
      </w:r>
    </w:p>
    <w:p w14:paraId="6EC6FF0F" w14:textId="77777777" w:rsidR="00A44F4F" w:rsidRDefault="00A5206A" w:rsidP="00A44F4F">
      <w:pPr>
        <w:widowControl w:val="0"/>
        <w:autoSpaceDE w:val="0"/>
        <w:autoSpaceDN w:val="0"/>
        <w:adjustRightInd w:val="0"/>
        <w:spacing w:after="240" w:line="360" w:lineRule="auto"/>
        <w:ind w:firstLine="720"/>
        <w:rPr>
          <w:rFonts w:ascii="Times New Roman" w:hAnsi="Times New Roman" w:cs="Times New Roman"/>
        </w:rPr>
      </w:pPr>
      <w:r w:rsidRPr="00462077">
        <w:rPr>
          <w:rFonts w:ascii="Times New Roman" w:hAnsi="Times New Roman" w:cs="Times New Roman"/>
        </w:rPr>
        <w:t xml:space="preserve">Once primers have been designed </w:t>
      </w:r>
      <w:r w:rsidR="001B6CD1" w:rsidRPr="00462077">
        <w:rPr>
          <w:rFonts w:ascii="Times New Roman" w:hAnsi="Times New Roman" w:cs="Times New Roman"/>
        </w:rPr>
        <w:t xml:space="preserve">and delivered </w:t>
      </w:r>
      <w:r w:rsidRPr="00462077">
        <w:rPr>
          <w:rFonts w:ascii="Times New Roman" w:hAnsi="Times New Roman" w:cs="Times New Roman"/>
        </w:rPr>
        <w:t xml:space="preserve">the PCR process can begin. </w:t>
      </w:r>
      <w:r w:rsidR="00D612F7" w:rsidRPr="00462077">
        <w:rPr>
          <w:rFonts w:ascii="Times New Roman" w:hAnsi="Times New Roman" w:cs="Times New Roman"/>
        </w:rPr>
        <w:t xml:space="preserve">For PCR, phage DNA will be amplified using LongAmp </w:t>
      </w:r>
      <w:r w:rsidR="00D612F7" w:rsidRPr="00462077">
        <w:rPr>
          <w:rFonts w:ascii="Times New Roman" w:hAnsi="Times New Roman" w:cs="Times New Roman"/>
          <w:i/>
        </w:rPr>
        <w:t>Taq</w:t>
      </w:r>
      <w:r w:rsidR="00D612F7" w:rsidRPr="00462077">
        <w:rPr>
          <w:rFonts w:ascii="Times New Roman" w:hAnsi="Times New Roman" w:cs="Times New Roman"/>
        </w:rPr>
        <w:t xml:space="preserve"> DNA polymerase</w:t>
      </w:r>
      <w:r w:rsidR="00226234" w:rsidRPr="00462077">
        <w:rPr>
          <w:rFonts w:ascii="Times New Roman" w:hAnsi="Times New Roman" w:cs="Times New Roman"/>
        </w:rPr>
        <w:t xml:space="preserve"> from the New England BioLabs</w:t>
      </w:r>
      <w:r w:rsidR="00D612F7" w:rsidRPr="00462077">
        <w:rPr>
          <w:rFonts w:ascii="Times New Roman" w:hAnsi="Times New Roman" w:cs="Times New Roman"/>
        </w:rPr>
        <w:t>.</w:t>
      </w:r>
      <w:r w:rsidR="00226234" w:rsidRPr="00462077">
        <w:rPr>
          <w:rFonts w:ascii="Times New Roman" w:hAnsi="Times New Roman" w:cs="Times New Roman"/>
        </w:rPr>
        <w:t xml:space="preserve"> This experiment will complete two-step PCR using methods from the Heidelberg European Molecular Biology Laboratory (EMBL). Step one of DNA amplification will involve combining </w:t>
      </w:r>
      <w:r w:rsidR="00F71308" w:rsidRPr="00462077">
        <w:rPr>
          <w:rFonts w:ascii="Times New Roman" w:hAnsi="Times New Roman" w:cs="Times New Roman"/>
        </w:rPr>
        <w:t xml:space="preserve">12a </w:t>
      </w:r>
      <w:r w:rsidR="00F71308" w:rsidRPr="00462077">
        <w:rPr>
          <w:rFonts w:ascii="Times New Roman" w:hAnsi="Times New Roman" w:cs="Times New Roman"/>
          <w:i/>
        </w:rPr>
        <w:t>ttB</w:t>
      </w:r>
      <w:r w:rsidR="00F71308" w:rsidRPr="00462077">
        <w:rPr>
          <w:rFonts w:ascii="Times New Roman" w:hAnsi="Times New Roman" w:cs="Times New Roman"/>
        </w:rPr>
        <w:t>1</w:t>
      </w:r>
      <w:r w:rsidR="00F71308" w:rsidRPr="00462077">
        <w:rPr>
          <w:rFonts w:ascii="Times New Roman" w:hAnsi="Times New Roman" w:cs="Times New Roman"/>
          <w:i/>
        </w:rPr>
        <w:t xml:space="preserve"> </w:t>
      </w:r>
      <w:r w:rsidR="00F71308" w:rsidRPr="00462077">
        <w:rPr>
          <w:rFonts w:ascii="Times New Roman" w:hAnsi="Times New Roman" w:cs="Times New Roman"/>
        </w:rPr>
        <w:t xml:space="preserve">and12a </w:t>
      </w:r>
      <w:r w:rsidR="00F71308" w:rsidRPr="00462077">
        <w:rPr>
          <w:rFonts w:ascii="Times New Roman" w:hAnsi="Times New Roman" w:cs="Times New Roman"/>
          <w:i/>
        </w:rPr>
        <w:t>ttB</w:t>
      </w:r>
      <w:r w:rsidR="00F71308" w:rsidRPr="00462077">
        <w:rPr>
          <w:rFonts w:ascii="Times New Roman" w:hAnsi="Times New Roman" w:cs="Times New Roman"/>
        </w:rPr>
        <w:t>2 sites to the forward and reverse ends of each primer sequence</w:t>
      </w:r>
      <w:r w:rsidR="00017AB6" w:rsidRPr="00462077">
        <w:rPr>
          <w:rFonts w:ascii="Times New Roman" w:hAnsi="Times New Roman" w:cs="Times New Roman"/>
        </w:rPr>
        <w:t xml:space="preserve"> with buffer and DNA polymerase</w:t>
      </w:r>
      <w:r w:rsidR="00F71308" w:rsidRPr="00462077">
        <w:rPr>
          <w:rFonts w:ascii="Times New Roman" w:hAnsi="Times New Roman" w:cs="Times New Roman"/>
        </w:rPr>
        <w:t xml:space="preserve"> and </w:t>
      </w:r>
      <w:r w:rsidR="00017AB6" w:rsidRPr="00462077">
        <w:rPr>
          <w:rFonts w:ascii="Times New Roman" w:hAnsi="Times New Roman" w:cs="Times New Roman"/>
        </w:rPr>
        <w:t>running 10 cycles of Denaturing, Annealing and Extension after two minutes of denaturing prior to beginning the cycles</w:t>
      </w:r>
      <w:r w:rsidR="00F71308" w:rsidRPr="00462077">
        <w:rPr>
          <w:rFonts w:ascii="Times New Roman" w:hAnsi="Times New Roman" w:cs="Times New Roman"/>
        </w:rPr>
        <w:t>.</w:t>
      </w:r>
      <w:r w:rsidR="00017AB6" w:rsidRPr="00462077">
        <w:rPr>
          <w:rFonts w:ascii="Times New Roman" w:hAnsi="Times New Roman" w:cs="Times New Roman"/>
        </w:rPr>
        <w:t xml:space="preserve"> Step two combines step one PCR product with 12a </w:t>
      </w:r>
      <w:r w:rsidR="00017AB6" w:rsidRPr="00462077">
        <w:rPr>
          <w:rFonts w:ascii="Times New Roman" w:hAnsi="Times New Roman" w:cs="Times New Roman"/>
          <w:i/>
        </w:rPr>
        <w:t>ttB</w:t>
      </w:r>
      <w:r w:rsidR="00017AB6" w:rsidRPr="00462077">
        <w:rPr>
          <w:rFonts w:ascii="Times New Roman" w:hAnsi="Times New Roman" w:cs="Times New Roman"/>
        </w:rPr>
        <w:t>1</w:t>
      </w:r>
      <w:r w:rsidR="00017AB6" w:rsidRPr="00462077">
        <w:rPr>
          <w:rFonts w:ascii="Times New Roman" w:hAnsi="Times New Roman" w:cs="Times New Roman"/>
          <w:i/>
        </w:rPr>
        <w:t xml:space="preserve"> </w:t>
      </w:r>
      <w:r w:rsidR="00017AB6" w:rsidRPr="00462077">
        <w:rPr>
          <w:rFonts w:ascii="Times New Roman" w:hAnsi="Times New Roman" w:cs="Times New Roman"/>
        </w:rPr>
        <w:t xml:space="preserve">and12a </w:t>
      </w:r>
      <w:r w:rsidR="00017AB6" w:rsidRPr="00462077">
        <w:rPr>
          <w:rFonts w:ascii="Times New Roman" w:hAnsi="Times New Roman" w:cs="Times New Roman"/>
          <w:i/>
        </w:rPr>
        <w:t>ttB</w:t>
      </w:r>
      <w:r w:rsidR="00017AB6" w:rsidRPr="00462077">
        <w:rPr>
          <w:rFonts w:ascii="Times New Roman" w:hAnsi="Times New Roman" w:cs="Times New Roman"/>
        </w:rPr>
        <w:t xml:space="preserve">2 adapter primers with buffer and DNA polymerase, then denaturing and running 5+ cycles. The product of step two will be purified using a DNA clean-up kit. </w:t>
      </w:r>
      <w:r w:rsidR="009E0B0A" w:rsidRPr="00462077">
        <w:rPr>
          <w:rFonts w:ascii="Times New Roman" w:hAnsi="Times New Roman" w:cs="Times New Roman"/>
        </w:rPr>
        <w:t>When genes have been successfully amplified they will be cloned and transfer</w:t>
      </w:r>
      <w:r w:rsidR="00363A86" w:rsidRPr="00462077">
        <w:rPr>
          <w:rFonts w:ascii="Times New Roman" w:hAnsi="Times New Roman" w:cs="Times New Roman"/>
        </w:rPr>
        <w:t>red to entry vectors i</w:t>
      </w:r>
      <w:r w:rsidR="009E0B0A" w:rsidRPr="00462077">
        <w:rPr>
          <w:rFonts w:ascii="Times New Roman" w:hAnsi="Times New Roman" w:cs="Times New Roman"/>
        </w:rPr>
        <w:t xml:space="preserve">n </w:t>
      </w:r>
      <w:r w:rsidR="009E0B0A" w:rsidRPr="00462077">
        <w:rPr>
          <w:rFonts w:ascii="Times New Roman" w:hAnsi="Times New Roman" w:cs="Times New Roman"/>
          <w:i/>
        </w:rPr>
        <w:t>E. coli</w:t>
      </w:r>
      <w:r w:rsidR="003B0336" w:rsidRPr="00462077">
        <w:rPr>
          <w:rFonts w:ascii="Times New Roman" w:hAnsi="Times New Roman" w:cs="Times New Roman"/>
        </w:rPr>
        <w:t xml:space="preserve"> bacteria</w:t>
      </w:r>
      <w:r w:rsidR="009E0B0A" w:rsidRPr="00462077">
        <w:rPr>
          <w:rFonts w:ascii="Times New Roman" w:hAnsi="Times New Roman" w:cs="Times New Roman"/>
        </w:rPr>
        <w:t>.</w:t>
      </w:r>
      <w:r w:rsidR="00D612F7" w:rsidRPr="00462077">
        <w:rPr>
          <w:rFonts w:ascii="Times New Roman" w:hAnsi="Times New Roman" w:cs="Times New Roman"/>
        </w:rPr>
        <w:t xml:space="preserve"> </w:t>
      </w:r>
      <w:r w:rsidR="00A44F4F">
        <w:rPr>
          <w:rFonts w:ascii="Times New Roman" w:hAnsi="Times New Roman" w:cs="Times New Roman"/>
        </w:rPr>
        <w:t xml:space="preserve">                                                                                          </w:t>
      </w:r>
    </w:p>
    <w:p w14:paraId="110B6219" w14:textId="6333C43B" w:rsidR="00530748" w:rsidRPr="00462077" w:rsidRDefault="00530748" w:rsidP="00A44F4F">
      <w:pPr>
        <w:widowControl w:val="0"/>
        <w:autoSpaceDE w:val="0"/>
        <w:autoSpaceDN w:val="0"/>
        <w:adjustRightInd w:val="0"/>
        <w:spacing w:after="240" w:line="360" w:lineRule="auto"/>
        <w:ind w:firstLine="720"/>
        <w:rPr>
          <w:rFonts w:ascii="Times New Roman" w:hAnsi="Times New Roman" w:cs="Times New Roman"/>
        </w:rPr>
      </w:pPr>
      <w:r w:rsidRPr="00462077">
        <w:rPr>
          <w:rFonts w:ascii="Times New Roman" w:hAnsi="Times New Roman" w:cs="Times New Roman"/>
        </w:rPr>
        <w:t>Overexpression assays will be used to gain an understanding of phage-</w:t>
      </w:r>
      <w:r w:rsidR="002509FF" w:rsidRPr="00462077">
        <w:rPr>
          <w:rFonts w:ascii="Times New Roman" w:hAnsi="Times New Roman" w:cs="Times New Roman"/>
        </w:rPr>
        <w:t>host interactions by</w:t>
      </w:r>
      <w:r w:rsidRPr="00462077">
        <w:rPr>
          <w:rFonts w:ascii="Times New Roman" w:hAnsi="Times New Roman" w:cs="Times New Roman"/>
        </w:rPr>
        <w:t xml:space="preserve"> expressing various known and unknown proteins, as well as establishing thorough functional investigation of highly conserved phage proteins of unknown function. While T7 and Lambda have been studied in detail, little is known about other species of bacterial viruses. </w:t>
      </w:r>
      <w:r w:rsidR="00640989" w:rsidRPr="00462077">
        <w:rPr>
          <w:rFonts w:ascii="Times New Roman" w:hAnsi="Times New Roman" w:cs="Times New Roman"/>
        </w:rPr>
        <w:t xml:space="preserve">The </w:t>
      </w:r>
      <w:r w:rsidR="00640989" w:rsidRPr="00462077">
        <w:rPr>
          <w:rFonts w:ascii="Times New Roman" w:hAnsi="Times New Roman" w:cs="Times New Roman"/>
          <w:i/>
        </w:rPr>
        <w:t xml:space="preserve">Bacillus </w:t>
      </w:r>
      <w:r w:rsidR="00640989" w:rsidRPr="00462077">
        <w:rPr>
          <w:rFonts w:ascii="Times New Roman" w:hAnsi="Times New Roman" w:cs="Times New Roman"/>
        </w:rPr>
        <w:t xml:space="preserve">phages and their host provide an excellent </w:t>
      </w:r>
      <w:r w:rsidR="00017AB6" w:rsidRPr="00462077">
        <w:rPr>
          <w:rFonts w:ascii="Times New Roman" w:hAnsi="Times New Roman" w:cs="Times New Roman"/>
        </w:rPr>
        <w:t xml:space="preserve">unexplored </w:t>
      </w:r>
      <w:r w:rsidR="00640989" w:rsidRPr="00462077">
        <w:rPr>
          <w:rFonts w:ascii="Times New Roman" w:hAnsi="Times New Roman" w:cs="Times New Roman"/>
        </w:rPr>
        <w:t xml:space="preserve">model for further functional analysis of protein interactions in other species of </w:t>
      </w:r>
      <w:r w:rsidR="00017AB6" w:rsidRPr="00462077">
        <w:rPr>
          <w:rFonts w:ascii="Times New Roman" w:hAnsi="Times New Roman" w:cs="Times New Roman"/>
        </w:rPr>
        <w:t xml:space="preserve">bacteria and </w:t>
      </w:r>
      <w:r w:rsidR="00640989" w:rsidRPr="00462077">
        <w:rPr>
          <w:rFonts w:ascii="Times New Roman" w:hAnsi="Times New Roman" w:cs="Times New Roman"/>
        </w:rPr>
        <w:t xml:space="preserve">viruses. </w:t>
      </w:r>
      <w:r w:rsidRPr="00462077">
        <w:rPr>
          <w:rFonts w:ascii="Times New Roman" w:hAnsi="Times New Roman" w:cs="Times New Roman"/>
        </w:rPr>
        <w:t xml:space="preserve">This study will </w:t>
      </w:r>
      <w:r w:rsidR="00640989" w:rsidRPr="00462077">
        <w:rPr>
          <w:rFonts w:ascii="Times New Roman" w:hAnsi="Times New Roman" w:cs="Times New Roman"/>
        </w:rPr>
        <w:t xml:space="preserve">begin the process of overexpressing unknown proteins in </w:t>
      </w:r>
      <w:r w:rsidR="00640989" w:rsidRPr="00462077">
        <w:rPr>
          <w:rFonts w:ascii="Times New Roman" w:hAnsi="Times New Roman" w:cs="Times New Roman"/>
          <w:i/>
        </w:rPr>
        <w:t xml:space="preserve">Bacillus </w:t>
      </w:r>
      <w:r w:rsidR="00640989" w:rsidRPr="00462077">
        <w:rPr>
          <w:rFonts w:ascii="Times New Roman" w:hAnsi="Times New Roman" w:cs="Times New Roman"/>
        </w:rPr>
        <w:t>phages</w:t>
      </w:r>
      <w:r w:rsidR="002509FF" w:rsidRPr="00462077">
        <w:rPr>
          <w:rFonts w:ascii="Times New Roman" w:hAnsi="Times New Roman" w:cs="Times New Roman"/>
        </w:rPr>
        <w:t xml:space="preserve"> using gateway clones containing our experimental proteins from PCR. </w:t>
      </w:r>
    </w:p>
    <w:p w14:paraId="03BD6F8B" w14:textId="5A39A50F" w:rsidR="00112552" w:rsidRPr="00462077" w:rsidRDefault="005A5D96" w:rsidP="00A44F4F">
      <w:pPr>
        <w:spacing w:line="360" w:lineRule="auto"/>
        <w:ind w:firstLine="720"/>
        <w:rPr>
          <w:rFonts w:ascii="Times New Roman" w:hAnsi="Times New Roman" w:cs="Times New Roman"/>
        </w:rPr>
      </w:pPr>
      <w:r w:rsidRPr="00462077">
        <w:rPr>
          <w:rFonts w:ascii="Times New Roman" w:hAnsi="Times New Roman" w:cs="Times New Roman"/>
        </w:rPr>
        <w:t>After the PCR product has been purified</w:t>
      </w:r>
      <w:r w:rsidR="00A52766" w:rsidRPr="00462077">
        <w:rPr>
          <w:rFonts w:ascii="Times New Roman" w:hAnsi="Times New Roman" w:cs="Times New Roman"/>
        </w:rPr>
        <w:t>,</w:t>
      </w:r>
      <w:r w:rsidRPr="00462077">
        <w:rPr>
          <w:rFonts w:ascii="Times New Roman" w:hAnsi="Times New Roman" w:cs="Times New Roman"/>
        </w:rPr>
        <w:t xml:space="preserve"> a BP Clonase reaction will be performed to prepare entry vectors for transformation into chemically competent cells.</w:t>
      </w:r>
      <w:r w:rsidR="008359B1" w:rsidRPr="00462077">
        <w:rPr>
          <w:rFonts w:ascii="Times New Roman" w:hAnsi="Times New Roman" w:cs="Times New Roman"/>
        </w:rPr>
        <w:t xml:space="preserve"> PCR product is </w:t>
      </w:r>
      <w:r w:rsidR="00237030" w:rsidRPr="00462077">
        <w:rPr>
          <w:rFonts w:ascii="Times New Roman" w:hAnsi="Times New Roman" w:cs="Times New Roman"/>
        </w:rPr>
        <w:t xml:space="preserve">combined with TE buffer, pDEST14 entry vector </w:t>
      </w:r>
      <w:r w:rsidR="008359B1" w:rsidRPr="00462077">
        <w:rPr>
          <w:rFonts w:ascii="Times New Roman" w:hAnsi="Times New Roman" w:cs="Times New Roman"/>
        </w:rPr>
        <w:t>and BP Clonase II enzyme. The following mixture is incubated over night at 25</w:t>
      </w:r>
      <w:r w:rsidR="008359B1" w:rsidRPr="00462077">
        <w:rPr>
          <w:rFonts w:ascii="Times New Roman" w:hAnsi="Times New Roman" w:cs="Times New Roman"/>
          <w:vertAlign w:val="superscript"/>
        </w:rPr>
        <w:t>o</w:t>
      </w:r>
      <w:r w:rsidR="008359B1" w:rsidRPr="00462077">
        <w:rPr>
          <w:rFonts w:ascii="Times New Roman" w:hAnsi="Times New Roman" w:cs="Times New Roman"/>
        </w:rPr>
        <w:t xml:space="preserve">C. The next morning </w:t>
      </w:r>
      <w:r w:rsidR="002C1D09" w:rsidRPr="00462077">
        <w:rPr>
          <w:rFonts w:ascii="Times New Roman" w:hAnsi="Times New Roman" w:cs="Times New Roman"/>
        </w:rPr>
        <w:t xml:space="preserve">protein Kinase </w:t>
      </w:r>
      <w:r w:rsidR="00CA7586" w:rsidRPr="00462077">
        <w:rPr>
          <w:rFonts w:ascii="Times New Roman" w:hAnsi="Times New Roman" w:cs="Times New Roman"/>
        </w:rPr>
        <w:t xml:space="preserve">K </w:t>
      </w:r>
      <w:r w:rsidR="002C1D09" w:rsidRPr="00462077">
        <w:rPr>
          <w:rFonts w:ascii="Times New Roman" w:hAnsi="Times New Roman" w:cs="Times New Roman"/>
        </w:rPr>
        <w:t>is added and incubated at 37</w:t>
      </w:r>
      <w:r w:rsidR="00A52766" w:rsidRPr="00462077">
        <w:rPr>
          <w:rFonts w:ascii="Times New Roman" w:hAnsi="Times New Roman" w:cs="Times New Roman"/>
          <w:vertAlign w:val="superscript"/>
        </w:rPr>
        <w:t>o</w:t>
      </w:r>
      <w:r w:rsidR="00A52766" w:rsidRPr="00462077">
        <w:rPr>
          <w:rFonts w:ascii="Times New Roman" w:hAnsi="Times New Roman" w:cs="Times New Roman"/>
        </w:rPr>
        <w:t>C</w:t>
      </w:r>
      <w:r w:rsidR="002C1D09" w:rsidRPr="00462077">
        <w:rPr>
          <w:rFonts w:ascii="Times New Roman" w:hAnsi="Times New Roman" w:cs="Times New Roman"/>
        </w:rPr>
        <w:t xml:space="preserve"> briefly</w:t>
      </w:r>
      <w:r w:rsidR="00CA7586" w:rsidRPr="00462077">
        <w:rPr>
          <w:rFonts w:ascii="Times New Roman" w:hAnsi="Times New Roman" w:cs="Times New Roman"/>
        </w:rPr>
        <w:t xml:space="preserve"> to stop the Clonase reaction</w:t>
      </w:r>
      <w:r w:rsidR="002C1D09" w:rsidRPr="00462077">
        <w:rPr>
          <w:rFonts w:ascii="Times New Roman" w:hAnsi="Times New Roman" w:cs="Times New Roman"/>
        </w:rPr>
        <w:t xml:space="preserve">. </w:t>
      </w:r>
      <w:r w:rsidR="00CA7586" w:rsidRPr="00462077">
        <w:rPr>
          <w:rFonts w:ascii="Times New Roman" w:hAnsi="Times New Roman" w:cs="Times New Roman"/>
        </w:rPr>
        <w:t>When incubation is complete</w:t>
      </w:r>
      <w:r w:rsidR="002C1D09" w:rsidRPr="00462077">
        <w:rPr>
          <w:rFonts w:ascii="Times New Roman" w:hAnsi="Times New Roman" w:cs="Times New Roman"/>
        </w:rPr>
        <w:t xml:space="preserve"> the Clonase product</w:t>
      </w:r>
      <w:r w:rsidR="009B5C54" w:rsidRPr="00462077">
        <w:rPr>
          <w:rFonts w:ascii="Times New Roman" w:hAnsi="Times New Roman" w:cs="Times New Roman"/>
        </w:rPr>
        <w:t xml:space="preserve"> is transformed into chemically competent E. </w:t>
      </w:r>
      <w:r w:rsidR="009B5C54" w:rsidRPr="00462077">
        <w:rPr>
          <w:rFonts w:ascii="Times New Roman" w:hAnsi="Times New Roman" w:cs="Times New Roman"/>
          <w:i/>
        </w:rPr>
        <w:t xml:space="preserve">coli </w:t>
      </w:r>
      <w:r w:rsidR="009B5C54" w:rsidRPr="00462077">
        <w:rPr>
          <w:rFonts w:ascii="Times New Roman" w:hAnsi="Times New Roman" w:cs="Times New Roman"/>
        </w:rPr>
        <w:t>cells.</w:t>
      </w:r>
      <w:r w:rsidR="00980A71" w:rsidRPr="00462077">
        <w:rPr>
          <w:rFonts w:ascii="Times New Roman" w:hAnsi="Times New Roman" w:cs="Times New Roman"/>
        </w:rPr>
        <w:t xml:space="preserve"> Chemically competent cells for E. </w:t>
      </w:r>
      <w:r w:rsidR="00980A71" w:rsidRPr="00462077">
        <w:rPr>
          <w:rFonts w:ascii="Times New Roman" w:hAnsi="Times New Roman" w:cs="Times New Roman"/>
          <w:i/>
        </w:rPr>
        <w:t>coli</w:t>
      </w:r>
      <w:r w:rsidR="0025745A" w:rsidRPr="00462077">
        <w:rPr>
          <w:rFonts w:ascii="Times New Roman" w:hAnsi="Times New Roman" w:cs="Times New Roman"/>
        </w:rPr>
        <w:t xml:space="preserve"> have already been prepared</w:t>
      </w:r>
      <w:r w:rsidR="00980A71" w:rsidRPr="00462077">
        <w:rPr>
          <w:rFonts w:ascii="Times New Roman" w:hAnsi="Times New Roman" w:cs="Times New Roman"/>
        </w:rPr>
        <w:t xml:space="preserve"> and stored at -80</w:t>
      </w:r>
      <w:r w:rsidR="00980A71" w:rsidRPr="00462077">
        <w:rPr>
          <w:rFonts w:ascii="Times New Roman" w:hAnsi="Times New Roman" w:cs="Times New Roman"/>
          <w:vertAlign w:val="superscript"/>
        </w:rPr>
        <w:t>o</w:t>
      </w:r>
      <w:r w:rsidR="00980A71" w:rsidRPr="00462077">
        <w:rPr>
          <w:rFonts w:ascii="Times New Roman" w:hAnsi="Times New Roman" w:cs="Times New Roman"/>
        </w:rPr>
        <w:t>C in preparation for this experiment.</w:t>
      </w:r>
      <w:r w:rsidR="009B5C54" w:rsidRPr="00462077">
        <w:rPr>
          <w:rFonts w:ascii="Times New Roman" w:hAnsi="Times New Roman" w:cs="Times New Roman"/>
        </w:rPr>
        <w:t xml:space="preserve"> </w:t>
      </w:r>
      <w:r w:rsidR="00A52766" w:rsidRPr="00462077">
        <w:rPr>
          <w:rFonts w:ascii="Times New Roman" w:hAnsi="Times New Roman" w:cs="Times New Roman"/>
        </w:rPr>
        <w:t>Once cells containing entry vectors have completed multiple rounds of cloning a mini prep will be done</w:t>
      </w:r>
      <w:r w:rsidR="00CA7586" w:rsidRPr="00462077">
        <w:rPr>
          <w:rFonts w:ascii="Times New Roman" w:hAnsi="Times New Roman" w:cs="Times New Roman"/>
        </w:rPr>
        <w:t xml:space="preserve"> using a Nucleic Acid and Protein Purification kit from Macherey-Nagel</w:t>
      </w:r>
      <w:r w:rsidR="00A52766" w:rsidRPr="00462077">
        <w:rPr>
          <w:rFonts w:ascii="Times New Roman" w:hAnsi="Times New Roman" w:cs="Times New Roman"/>
        </w:rPr>
        <w:t xml:space="preserve"> to isolate the plasmid DNA containing our experimental ORF. The isolated plasmids are then transferred to an expression vector by the LR Clonase II reaction.</w:t>
      </w:r>
      <w:r w:rsidR="00AD219B" w:rsidRPr="00462077">
        <w:rPr>
          <w:rFonts w:ascii="Times New Roman" w:hAnsi="Times New Roman" w:cs="Times New Roman"/>
        </w:rPr>
        <w:t xml:space="preserve"> During this reaction the </w:t>
      </w:r>
      <w:r w:rsidR="00237030" w:rsidRPr="00462077">
        <w:rPr>
          <w:rFonts w:ascii="Times New Roman" w:hAnsi="Times New Roman" w:cs="Times New Roman"/>
        </w:rPr>
        <w:t xml:space="preserve">pDEST14 </w:t>
      </w:r>
      <w:r w:rsidR="00AD219B" w:rsidRPr="00462077">
        <w:rPr>
          <w:rFonts w:ascii="Times New Roman" w:hAnsi="Times New Roman" w:cs="Times New Roman"/>
        </w:rPr>
        <w:t xml:space="preserve">entry vector is combined with the </w:t>
      </w:r>
      <w:r w:rsidR="00237030" w:rsidRPr="00462077">
        <w:rPr>
          <w:rFonts w:ascii="Times New Roman" w:hAnsi="Times New Roman" w:cs="Times New Roman"/>
        </w:rPr>
        <w:t xml:space="preserve">pDG148 GW </w:t>
      </w:r>
      <w:r w:rsidR="00AD219B" w:rsidRPr="00462077">
        <w:rPr>
          <w:rFonts w:ascii="Times New Roman" w:hAnsi="Times New Roman" w:cs="Times New Roman"/>
        </w:rPr>
        <w:t>expression vector along with TE bu</w:t>
      </w:r>
      <w:r w:rsidR="00237030" w:rsidRPr="00462077">
        <w:rPr>
          <w:rFonts w:ascii="Times New Roman" w:hAnsi="Times New Roman" w:cs="Times New Roman"/>
        </w:rPr>
        <w:t>ffer and LR Clonase II enzyme. The m</w:t>
      </w:r>
      <w:r w:rsidR="00AD219B" w:rsidRPr="00462077">
        <w:rPr>
          <w:rFonts w:ascii="Times New Roman" w:hAnsi="Times New Roman" w:cs="Times New Roman"/>
        </w:rPr>
        <w:t>ixture is then incubated overnight at 25</w:t>
      </w:r>
      <w:r w:rsidR="00AD219B" w:rsidRPr="00462077">
        <w:rPr>
          <w:rFonts w:ascii="Times New Roman" w:hAnsi="Times New Roman" w:cs="Times New Roman"/>
          <w:vertAlign w:val="superscript"/>
        </w:rPr>
        <w:t>o</w:t>
      </w:r>
      <w:r w:rsidR="00AD219B" w:rsidRPr="00462077">
        <w:rPr>
          <w:rFonts w:ascii="Times New Roman" w:hAnsi="Times New Roman" w:cs="Times New Roman"/>
        </w:rPr>
        <w:t>C and the following morning briefly incubated at 37</w:t>
      </w:r>
      <w:r w:rsidR="00AD219B" w:rsidRPr="00462077">
        <w:rPr>
          <w:rFonts w:ascii="Times New Roman" w:hAnsi="Times New Roman" w:cs="Times New Roman"/>
          <w:vertAlign w:val="superscript"/>
        </w:rPr>
        <w:t>o</w:t>
      </w:r>
      <w:r w:rsidR="00AD219B" w:rsidRPr="00462077">
        <w:rPr>
          <w:rFonts w:ascii="Times New Roman" w:hAnsi="Times New Roman" w:cs="Times New Roman"/>
        </w:rPr>
        <w:t xml:space="preserve">C after the addition of protein Kinase K to stop the Clonase reaction. </w:t>
      </w:r>
      <w:r w:rsidR="00E623CE" w:rsidRPr="00462077">
        <w:rPr>
          <w:rFonts w:ascii="Times New Roman" w:hAnsi="Times New Roman" w:cs="Times New Roman"/>
        </w:rPr>
        <w:t>The expression vector pDG148 GW will be used for this experiment because it is inducible with IPTG and the vector is compatible with both E.</w:t>
      </w:r>
      <w:r w:rsidR="00E623CE" w:rsidRPr="00462077">
        <w:rPr>
          <w:rFonts w:ascii="Times New Roman" w:hAnsi="Times New Roman" w:cs="Times New Roman"/>
          <w:i/>
        </w:rPr>
        <w:t xml:space="preserve"> coli </w:t>
      </w:r>
      <w:r w:rsidR="00E623CE" w:rsidRPr="00462077">
        <w:rPr>
          <w:rFonts w:ascii="Times New Roman" w:hAnsi="Times New Roman" w:cs="Times New Roman"/>
        </w:rPr>
        <w:t xml:space="preserve">and </w:t>
      </w:r>
      <w:r w:rsidR="00E623CE" w:rsidRPr="00462077">
        <w:rPr>
          <w:rFonts w:ascii="Times New Roman" w:hAnsi="Times New Roman" w:cs="Times New Roman"/>
          <w:i/>
        </w:rPr>
        <w:t xml:space="preserve">Bacillus </w:t>
      </w:r>
      <w:r w:rsidR="00E623CE" w:rsidRPr="00462077">
        <w:rPr>
          <w:rFonts w:ascii="Times New Roman" w:hAnsi="Times New Roman" w:cs="Times New Roman"/>
        </w:rPr>
        <w:t>cells</w:t>
      </w:r>
      <w:r w:rsidR="00AF757F" w:rsidRPr="00462077">
        <w:rPr>
          <w:rFonts w:ascii="Times New Roman" w:hAnsi="Times New Roman" w:cs="Times New Roman"/>
        </w:rPr>
        <w:t xml:space="preserve">. </w:t>
      </w:r>
      <w:r w:rsidR="008E6FEE" w:rsidRPr="00462077">
        <w:rPr>
          <w:rFonts w:ascii="Times New Roman" w:hAnsi="Times New Roman" w:cs="Times New Roman"/>
        </w:rPr>
        <w:t xml:space="preserve">The final step in the overexpression assay is transforming the Clonase product into chemically competent </w:t>
      </w:r>
      <w:r w:rsidR="008E6FEE" w:rsidRPr="00462077">
        <w:rPr>
          <w:rFonts w:ascii="Times New Roman" w:hAnsi="Times New Roman" w:cs="Times New Roman"/>
          <w:i/>
        </w:rPr>
        <w:t xml:space="preserve">Bacillus </w:t>
      </w:r>
      <w:r w:rsidR="008E6FEE" w:rsidRPr="00462077">
        <w:rPr>
          <w:rFonts w:ascii="Times New Roman" w:hAnsi="Times New Roman" w:cs="Times New Roman"/>
        </w:rPr>
        <w:t>bacteria</w:t>
      </w:r>
      <w:r w:rsidR="00E623CE" w:rsidRPr="00462077">
        <w:rPr>
          <w:rFonts w:ascii="Times New Roman" w:hAnsi="Times New Roman" w:cs="Times New Roman"/>
        </w:rPr>
        <w:t xml:space="preserve">. </w:t>
      </w:r>
      <w:r w:rsidR="00A12A54" w:rsidRPr="00462077">
        <w:rPr>
          <w:rFonts w:ascii="Times New Roman" w:hAnsi="Times New Roman" w:cs="Times New Roman"/>
        </w:rPr>
        <w:t>For overexpression to occur the bacteria will be</w:t>
      </w:r>
      <w:r w:rsidR="0025745A" w:rsidRPr="00462077">
        <w:rPr>
          <w:rFonts w:ascii="Times New Roman" w:hAnsi="Times New Roman" w:cs="Times New Roman"/>
        </w:rPr>
        <w:t xml:space="preserve"> plated on media containing IPTG</w:t>
      </w:r>
      <w:r w:rsidR="00A12A54" w:rsidRPr="00462077">
        <w:rPr>
          <w:rFonts w:ascii="Times New Roman" w:hAnsi="Times New Roman" w:cs="Times New Roman"/>
        </w:rPr>
        <w:t xml:space="preserve"> to en</w:t>
      </w:r>
      <w:r w:rsidR="00CA7586" w:rsidRPr="00462077">
        <w:rPr>
          <w:rFonts w:ascii="Times New Roman" w:hAnsi="Times New Roman" w:cs="Times New Roman"/>
        </w:rPr>
        <w:t xml:space="preserve">sure ORFs are </w:t>
      </w:r>
      <w:r w:rsidR="00CE07B8" w:rsidRPr="00462077">
        <w:rPr>
          <w:rFonts w:ascii="Times New Roman" w:hAnsi="Times New Roman" w:cs="Times New Roman"/>
        </w:rPr>
        <w:t>over</w:t>
      </w:r>
      <w:r w:rsidR="00CA7586" w:rsidRPr="00462077">
        <w:rPr>
          <w:rFonts w:ascii="Times New Roman" w:hAnsi="Times New Roman" w:cs="Times New Roman"/>
        </w:rPr>
        <w:t>expressed</w:t>
      </w:r>
      <w:r w:rsidR="00A12A54" w:rsidRPr="00462077">
        <w:rPr>
          <w:rFonts w:ascii="Times New Roman" w:hAnsi="Times New Roman" w:cs="Times New Roman"/>
        </w:rPr>
        <w:t xml:space="preserve"> in their host.</w:t>
      </w:r>
    </w:p>
    <w:p w14:paraId="1790DD60" w14:textId="5CADC12D" w:rsidR="00667014" w:rsidRPr="00462077" w:rsidRDefault="0015578E" w:rsidP="00A44F4F">
      <w:pPr>
        <w:spacing w:line="360" w:lineRule="auto"/>
        <w:rPr>
          <w:rFonts w:ascii="Times New Roman" w:hAnsi="Times New Roman" w:cs="Times New Roman"/>
          <w:b/>
          <w:u w:val="single"/>
        </w:rPr>
      </w:pPr>
      <w:r w:rsidRPr="00462077">
        <w:rPr>
          <w:rFonts w:ascii="Times New Roman" w:hAnsi="Times New Roman" w:cs="Times New Roman"/>
          <w:b/>
          <w:u w:val="single"/>
        </w:rPr>
        <w:t>Discussion</w:t>
      </w:r>
    </w:p>
    <w:p w14:paraId="5C21D3C4" w14:textId="6F93ADDF" w:rsidR="00462077" w:rsidRPr="00462077" w:rsidRDefault="00783D7D" w:rsidP="00A44F4F">
      <w:pPr>
        <w:spacing w:line="360" w:lineRule="auto"/>
        <w:ind w:firstLine="720"/>
        <w:rPr>
          <w:rFonts w:ascii="Times New Roman" w:hAnsi="Times New Roman" w:cs="Times New Roman"/>
        </w:rPr>
      </w:pPr>
      <w:r w:rsidRPr="00462077">
        <w:rPr>
          <w:rFonts w:ascii="Times New Roman" w:hAnsi="Times New Roman" w:cs="Times New Roman"/>
        </w:rPr>
        <w:t xml:space="preserve">This experiment will use an expression and entry </w:t>
      </w:r>
      <w:r w:rsidR="00363A86" w:rsidRPr="00462077">
        <w:rPr>
          <w:rFonts w:ascii="Times New Roman" w:hAnsi="Times New Roman" w:cs="Times New Roman"/>
        </w:rPr>
        <w:t>vector system</w:t>
      </w:r>
      <w:r w:rsidRPr="00462077">
        <w:rPr>
          <w:rFonts w:ascii="Times New Roman" w:hAnsi="Times New Roman" w:cs="Times New Roman"/>
        </w:rPr>
        <w:t xml:space="preserve"> to overexpress </w:t>
      </w:r>
      <w:r w:rsidRPr="00462077">
        <w:rPr>
          <w:rFonts w:ascii="Times New Roman" w:hAnsi="Times New Roman" w:cs="Times New Roman"/>
          <w:i/>
        </w:rPr>
        <w:t xml:space="preserve">Bacillus </w:t>
      </w:r>
      <w:r w:rsidRPr="00462077">
        <w:rPr>
          <w:rFonts w:ascii="Times New Roman" w:hAnsi="Times New Roman" w:cs="Times New Roman"/>
        </w:rPr>
        <w:t xml:space="preserve">phage proteins in </w:t>
      </w:r>
      <w:r w:rsidRPr="00462077">
        <w:rPr>
          <w:rFonts w:ascii="Times New Roman" w:hAnsi="Times New Roman" w:cs="Times New Roman"/>
          <w:i/>
        </w:rPr>
        <w:t xml:space="preserve">Bacillus </w:t>
      </w:r>
      <w:r w:rsidRPr="00462077">
        <w:rPr>
          <w:rFonts w:ascii="Times New Roman" w:hAnsi="Times New Roman" w:cs="Times New Roman"/>
        </w:rPr>
        <w:t>bacteria. Expression and entry vectors wi</w:t>
      </w:r>
      <w:r w:rsidR="00462077">
        <w:rPr>
          <w:rFonts w:ascii="Times New Roman" w:hAnsi="Times New Roman" w:cs="Times New Roman"/>
        </w:rPr>
        <w:t xml:space="preserve">ll be used so that </w:t>
      </w:r>
      <w:r w:rsidRPr="00462077">
        <w:rPr>
          <w:rFonts w:ascii="Times New Roman" w:hAnsi="Times New Roman" w:cs="Times New Roman"/>
        </w:rPr>
        <w:t xml:space="preserve">ORFs </w:t>
      </w:r>
      <w:r w:rsidR="00462077">
        <w:rPr>
          <w:rFonts w:ascii="Times New Roman" w:hAnsi="Times New Roman" w:cs="Times New Roman"/>
        </w:rPr>
        <w:t xml:space="preserve">will be </w:t>
      </w:r>
      <w:r w:rsidRPr="00462077">
        <w:rPr>
          <w:rFonts w:ascii="Times New Roman" w:hAnsi="Times New Roman" w:cs="Times New Roman"/>
        </w:rPr>
        <w:t>locat</w:t>
      </w:r>
      <w:r w:rsidR="00462077">
        <w:rPr>
          <w:rFonts w:ascii="Times New Roman" w:hAnsi="Times New Roman" w:cs="Times New Roman"/>
        </w:rPr>
        <w:t>ed in a plasmid and ready for use in</w:t>
      </w:r>
      <w:r w:rsidRPr="00462077">
        <w:rPr>
          <w:rFonts w:ascii="Times New Roman" w:hAnsi="Times New Roman" w:cs="Times New Roman"/>
        </w:rPr>
        <w:t xml:space="preserve"> future experiments</w:t>
      </w:r>
      <w:r w:rsidR="00462077">
        <w:rPr>
          <w:rFonts w:ascii="Times New Roman" w:hAnsi="Times New Roman" w:cs="Times New Roman"/>
        </w:rPr>
        <w:t>, such as yeast two-hybrid assays</w:t>
      </w:r>
      <w:r w:rsidRPr="00462077">
        <w:rPr>
          <w:rFonts w:ascii="Times New Roman" w:hAnsi="Times New Roman" w:cs="Times New Roman"/>
        </w:rPr>
        <w:t xml:space="preserve">. We have chosen pDONR/ Zeo </w:t>
      </w:r>
      <w:r w:rsidR="00462077" w:rsidRPr="00462077">
        <w:rPr>
          <w:rFonts w:ascii="Times New Roman" w:hAnsi="Times New Roman" w:cs="Times New Roman"/>
          <w:b/>
          <w:color w:val="000000" w:themeColor="text1"/>
        </w:rPr>
        <w:t>(F</w:t>
      </w:r>
      <w:r w:rsidR="00462077" w:rsidRPr="00462077">
        <w:rPr>
          <w:rFonts w:ascii="Times New Roman" w:hAnsi="Times New Roman" w:cs="Times New Roman"/>
          <w:b/>
          <w:color w:val="000000" w:themeColor="text1"/>
        </w:rPr>
        <w:t>ig.6</w:t>
      </w:r>
      <w:r w:rsidR="00462077" w:rsidRPr="00462077">
        <w:rPr>
          <w:rFonts w:ascii="Times New Roman" w:hAnsi="Times New Roman" w:cs="Times New Roman"/>
          <w:b/>
          <w:color w:val="000000" w:themeColor="text1"/>
        </w:rPr>
        <w:t>)</w:t>
      </w:r>
      <w:r w:rsidR="00462077" w:rsidRPr="00462077">
        <w:rPr>
          <w:rFonts w:ascii="Times New Roman" w:hAnsi="Times New Roman" w:cs="Times New Roman"/>
          <w:color w:val="000000" w:themeColor="text1"/>
        </w:rPr>
        <w:t xml:space="preserve"> </w:t>
      </w:r>
      <w:r w:rsidRPr="00462077">
        <w:rPr>
          <w:rFonts w:ascii="Times New Roman" w:hAnsi="Times New Roman" w:cs="Times New Roman"/>
        </w:rPr>
        <w:t>as our entry vector</w:t>
      </w:r>
      <w:r w:rsidR="00363A86" w:rsidRPr="00462077">
        <w:rPr>
          <w:rFonts w:ascii="Times New Roman" w:hAnsi="Times New Roman" w:cs="Times New Roman"/>
        </w:rPr>
        <w:t xml:space="preserve"> </w:t>
      </w:r>
      <w:r w:rsidRPr="00462077">
        <w:rPr>
          <w:rFonts w:ascii="Times New Roman" w:hAnsi="Times New Roman" w:cs="Times New Roman"/>
        </w:rPr>
        <w:t xml:space="preserve">since it contains a phage T7 promoter and is compatible with E. </w:t>
      </w:r>
      <w:r w:rsidRPr="00462077">
        <w:rPr>
          <w:rFonts w:ascii="Times New Roman" w:hAnsi="Times New Roman" w:cs="Times New Roman"/>
          <w:i/>
        </w:rPr>
        <w:t>coli</w:t>
      </w:r>
      <w:r w:rsidRPr="00462077">
        <w:rPr>
          <w:rFonts w:ascii="Times New Roman" w:hAnsi="Times New Roman" w:cs="Times New Roman"/>
        </w:rPr>
        <w:t xml:space="preserve"> bacteria. Majority of the prep work for this study will be done in E. coli bacteria because they are easy to grow and well studied. Chemically competent E. coli cells have already been prepared for transformations with plasmid DNA.</w:t>
      </w:r>
      <w:r w:rsidR="00462077">
        <w:rPr>
          <w:rFonts w:ascii="Times New Roman" w:hAnsi="Times New Roman" w:cs="Times New Roman"/>
        </w:rPr>
        <w:t xml:space="preserve"> V</w:t>
      </w:r>
      <w:r w:rsidRPr="00462077">
        <w:rPr>
          <w:rFonts w:ascii="Times New Roman" w:hAnsi="Times New Roman" w:cs="Times New Roman"/>
        </w:rPr>
        <w:t xml:space="preserve">ector pDG148 GW </w:t>
      </w:r>
      <w:r w:rsidR="00462077" w:rsidRPr="00462077">
        <w:rPr>
          <w:rFonts w:ascii="Times New Roman" w:hAnsi="Times New Roman" w:cs="Times New Roman"/>
          <w:b/>
          <w:color w:val="000000" w:themeColor="text1"/>
        </w:rPr>
        <w:t>(F</w:t>
      </w:r>
      <w:r w:rsidR="00462077" w:rsidRPr="00462077">
        <w:rPr>
          <w:rFonts w:ascii="Times New Roman" w:hAnsi="Times New Roman" w:cs="Times New Roman"/>
          <w:b/>
          <w:color w:val="000000" w:themeColor="text1"/>
        </w:rPr>
        <w:t>ig.7</w:t>
      </w:r>
      <w:r w:rsidR="00462077" w:rsidRPr="00462077">
        <w:rPr>
          <w:rFonts w:ascii="Times New Roman" w:hAnsi="Times New Roman" w:cs="Times New Roman"/>
          <w:b/>
          <w:color w:val="000000" w:themeColor="text1"/>
        </w:rPr>
        <w:t>)</w:t>
      </w:r>
      <w:r w:rsidR="00462077" w:rsidRPr="00462077">
        <w:rPr>
          <w:rFonts w:ascii="Times New Roman" w:hAnsi="Times New Roman" w:cs="Times New Roman"/>
          <w:color w:val="000000" w:themeColor="text1"/>
        </w:rPr>
        <w:t xml:space="preserve"> </w:t>
      </w:r>
      <w:r w:rsidR="00462077">
        <w:rPr>
          <w:rFonts w:ascii="Times New Roman" w:hAnsi="Times New Roman" w:cs="Times New Roman"/>
        </w:rPr>
        <w:t>will be</w:t>
      </w:r>
      <w:r w:rsidRPr="00462077">
        <w:rPr>
          <w:rFonts w:ascii="Times New Roman" w:hAnsi="Times New Roman" w:cs="Times New Roman"/>
        </w:rPr>
        <w:t xml:space="preserve"> used</w:t>
      </w:r>
      <w:r w:rsidR="00462077">
        <w:rPr>
          <w:rFonts w:ascii="Times New Roman" w:hAnsi="Times New Roman" w:cs="Times New Roman"/>
        </w:rPr>
        <w:t xml:space="preserve"> as our expression vector</w:t>
      </w:r>
      <w:r w:rsidRPr="00462077">
        <w:rPr>
          <w:rFonts w:ascii="Times New Roman" w:hAnsi="Times New Roman" w:cs="Times New Roman"/>
        </w:rPr>
        <w:t xml:space="preserve"> since it is compatible with both E.</w:t>
      </w:r>
      <w:r w:rsidR="00B56EF6" w:rsidRPr="00462077">
        <w:rPr>
          <w:rFonts w:ascii="Times New Roman" w:hAnsi="Times New Roman" w:cs="Times New Roman"/>
        </w:rPr>
        <w:t xml:space="preserve"> </w:t>
      </w:r>
      <w:r w:rsidRPr="00462077">
        <w:rPr>
          <w:rFonts w:ascii="Times New Roman" w:hAnsi="Times New Roman" w:cs="Times New Roman"/>
          <w:i/>
        </w:rPr>
        <w:t>coli</w:t>
      </w:r>
      <w:r w:rsidRPr="00462077">
        <w:rPr>
          <w:rFonts w:ascii="Times New Roman" w:hAnsi="Times New Roman" w:cs="Times New Roman"/>
        </w:rPr>
        <w:t xml:space="preserve"> and </w:t>
      </w:r>
      <w:r w:rsidRPr="00462077">
        <w:rPr>
          <w:rFonts w:ascii="Times New Roman" w:hAnsi="Times New Roman" w:cs="Times New Roman"/>
          <w:i/>
        </w:rPr>
        <w:t>Bacillus</w:t>
      </w:r>
      <w:r w:rsidRPr="00462077">
        <w:rPr>
          <w:rFonts w:ascii="Times New Roman" w:hAnsi="Times New Roman" w:cs="Times New Roman"/>
        </w:rPr>
        <w:t xml:space="preserve"> bacteria. </w:t>
      </w:r>
      <w:r w:rsidR="00B56EF6" w:rsidRPr="00462077">
        <w:rPr>
          <w:rFonts w:ascii="Times New Roman" w:hAnsi="Times New Roman" w:cs="Times New Roman"/>
        </w:rPr>
        <w:t xml:space="preserve">This vector contains the Pspac promoter for </w:t>
      </w:r>
      <w:r w:rsidR="00B56EF6" w:rsidRPr="00462077">
        <w:rPr>
          <w:rFonts w:ascii="Times New Roman" w:hAnsi="Times New Roman" w:cs="Times New Roman"/>
          <w:i/>
        </w:rPr>
        <w:t>Bacillus</w:t>
      </w:r>
      <w:r w:rsidR="00B56EF6" w:rsidRPr="00462077">
        <w:rPr>
          <w:rFonts w:ascii="Times New Roman" w:hAnsi="Times New Roman" w:cs="Times New Roman"/>
        </w:rPr>
        <w:t xml:space="preserve"> </w:t>
      </w:r>
      <w:r w:rsidR="00462077">
        <w:rPr>
          <w:rFonts w:ascii="Times New Roman" w:hAnsi="Times New Roman" w:cs="Times New Roman"/>
        </w:rPr>
        <w:t xml:space="preserve">bacteria </w:t>
      </w:r>
      <w:r w:rsidR="00B56EF6" w:rsidRPr="00462077">
        <w:rPr>
          <w:rFonts w:ascii="Times New Roman" w:hAnsi="Times New Roman" w:cs="Times New Roman"/>
        </w:rPr>
        <w:t xml:space="preserve">upstream from the </w:t>
      </w:r>
      <w:r w:rsidR="00462077" w:rsidRPr="00462077">
        <w:rPr>
          <w:rFonts w:ascii="Times New Roman" w:hAnsi="Times New Roman" w:cs="Times New Roman"/>
        </w:rPr>
        <w:t>experimental</w:t>
      </w:r>
      <w:r w:rsidR="00B56EF6" w:rsidRPr="00462077">
        <w:rPr>
          <w:rFonts w:ascii="Times New Roman" w:hAnsi="Times New Roman" w:cs="Times New Roman"/>
        </w:rPr>
        <w:t xml:space="preserve"> ORF. This promoter allows up to induce and control the rate of ORF transcription in bacteria with the use of IPTG. IPTG will be used at various concentrations in media to observe any effects the rat</w:t>
      </w:r>
      <w:r w:rsidR="00462077" w:rsidRPr="00462077">
        <w:rPr>
          <w:rFonts w:ascii="Times New Roman" w:hAnsi="Times New Roman" w:cs="Times New Roman"/>
        </w:rPr>
        <w:t>e of ORF transcription</w:t>
      </w:r>
      <w:r w:rsidR="00B56EF6" w:rsidRPr="00462077">
        <w:rPr>
          <w:rFonts w:ascii="Times New Roman" w:hAnsi="Times New Roman" w:cs="Times New Roman"/>
        </w:rPr>
        <w:t xml:space="preserve"> may have on the cell. </w:t>
      </w:r>
      <w:r w:rsidRPr="00462077">
        <w:rPr>
          <w:rFonts w:ascii="Times New Roman" w:hAnsi="Times New Roman" w:cs="Times New Roman"/>
        </w:rPr>
        <w:t>This vec</w:t>
      </w:r>
      <w:r w:rsidR="00B56EF6" w:rsidRPr="00462077">
        <w:rPr>
          <w:rFonts w:ascii="Times New Roman" w:hAnsi="Times New Roman" w:cs="Times New Roman"/>
        </w:rPr>
        <w:t>tor is actively being requested from the creator</w:t>
      </w:r>
      <w:r w:rsidR="00462077" w:rsidRPr="00462077">
        <w:rPr>
          <w:rFonts w:ascii="Times New Roman" w:hAnsi="Times New Roman" w:cs="Times New Roman"/>
        </w:rPr>
        <w:t xml:space="preserve"> in preparation for this </w:t>
      </w:r>
      <w:r w:rsidR="00AB361D" w:rsidRPr="00462077">
        <w:rPr>
          <w:rFonts w:ascii="Times New Roman" w:hAnsi="Times New Roman" w:cs="Times New Roman"/>
        </w:rPr>
        <w:t>experiment</w:t>
      </w:r>
      <w:r w:rsidR="00462077" w:rsidRPr="00462077">
        <w:rPr>
          <w:rFonts w:ascii="Times New Roman" w:hAnsi="Times New Roman" w:cs="Times New Roman"/>
        </w:rPr>
        <w:t xml:space="preserve"> and chemically competent Bacillus cells </w:t>
      </w:r>
      <w:r w:rsidR="00AB361D">
        <w:rPr>
          <w:rFonts w:ascii="Times New Roman" w:hAnsi="Times New Roman" w:cs="Times New Roman"/>
        </w:rPr>
        <w:t>will be made prior to beginning the overexpression assay</w:t>
      </w:r>
      <w:r w:rsidR="00B56EF6" w:rsidRPr="00462077">
        <w:rPr>
          <w:rFonts w:ascii="Times New Roman" w:hAnsi="Times New Roman" w:cs="Times New Roman"/>
        </w:rPr>
        <w:t xml:space="preserve">. </w:t>
      </w:r>
    </w:p>
    <w:p w14:paraId="12E48AB7" w14:textId="77777777" w:rsidR="00AB361D" w:rsidRDefault="00237030" w:rsidP="00A44F4F">
      <w:pPr>
        <w:spacing w:line="360" w:lineRule="auto"/>
        <w:ind w:firstLine="720"/>
        <w:rPr>
          <w:rFonts w:ascii="Times New Roman" w:hAnsi="Times New Roman" w:cs="Times New Roman"/>
        </w:rPr>
      </w:pPr>
      <w:r w:rsidRPr="00462077">
        <w:rPr>
          <w:rFonts w:ascii="Times New Roman" w:hAnsi="Times New Roman" w:cs="Times New Roman"/>
        </w:rPr>
        <w:t xml:space="preserve">The purpose of this experiment is to establish </w:t>
      </w:r>
      <w:r w:rsidR="00CC4C0A" w:rsidRPr="00462077">
        <w:rPr>
          <w:rFonts w:ascii="Times New Roman" w:hAnsi="Times New Roman" w:cs="Times New Roman"/>
        </w:rPr>
        <w:t xml:space="preserve">assays to screen for any phage-host interactions that express </w:t>
      </w:r>
      <w:r w:rsidR="003E14E1" w:rsidRPr="00462077">
        <w:rPr>
          <w:rFonts w:ascii="Times New Roman" w:hAnsi="Times New Roman" w:cs="Times New Roman"/>
        </w:rPr>
        <w:t>phenotypes. Proteins that express interesting phenotypes will be selected for further functional</w:t>
      </w:r>
      <w:r w:rsidR="00F110D6" w:rsidRPr="00462077">
        <w:rPr>
          <w:rFonts w:ascii="Times New Roman" w:hAnsi="Times New Roman" w:cs="Times New Roman"/>
        </w:rPr>
        <w:t xml:space="preserve"> analysis. Experiments planned for the future on unknown proteins that express phenotypes in</w:t>
      </w:r>
      <w:r w:rsidR="00BA722F" w:rsidRPr="00462077">
        <w:rPr>
          <w:rFonts w:ascii="Times New Roman" w:hAnsi="Times New Roman" w:cs="Times New Roman"/>
        </w:rPr>
        <w:t>clude performing Yeast 2 Hybrid</w:t>
      </w:r>
      <w:r w:rsidR="00F110D6" w:rsidRPr="00462077">
        <w:rPr>
          <w:rFonts w:ascii="Times New Roman" w:hAnsi="Times New Roman" w:cs="Times New Roman"/>
        </w:rPr>
        <w:t xml:space="preserve"> and knockout assays.</w:t>
      </w:r>
      <w:r w:rsidR="006D04D0" w:rsidRPr="00462077">
        <w:rPr>
          <w:rFonts w:ascii="Times New Roman" w:hAnsi="Times New Roman" w:cs="Times New Roman"/>
        </w:rPr>
        <w:t xml:space="preserve"> For Yeast 2 Hybrid and knockout assays majority of the preparation will already be complete. This experiment provides amplified Phrodo DNA from PCR, entry and expression</w:t>
      </w:r>
      <w:r w:rsidR="00BA722F" w:rsidRPr="00462077">
        <w:rPr>
          <w:rFonts w:ascii="Times New Roman" w:hAnsi="Times New Roman" w:cs="Times New Roman"/>
        </w:rPr>
        <w:t xml:space="preserve"> vectors and competent</w:t>
      </w:r>
      <w:r w:rsidR="006D04D0" w:rsidRPr="00462077">
        <w:rPr>
          <w:rFonts w:ascii="Times New Roman" w:hAnsi="Times New Roman" w:cs="Times New Roman"/>
        </w:rPr>
        <w:t xml:space="preserve"> </w:t>
      </w:r>
      <w:r w:rsidR="006D04D0" w:rsidRPr="00462077">
        <w:rPr>
          <w:rFonts w:ascii="Times New Roman" w:hAnsi="Times New Roman" w:cs="Times New Roman"/>
          <w:i/>
        </w:rPr>
        <w:t>E.</w:t>
      </w:r>
      <w:r w:rsidR="006D04D0" w:rsidRPr="00462077">
        <w:rPr>
          <w:rFonts w:ascii="Times New Roman" w:hAnsi="Times New Roman" w:cs="Times New Roman"/>
        </w:rPr>
        <w:t xml:space="preserve"> </w:t>
      </w:r>
      <w:r w:rsidR="006D04D0" w:rsidRPr="00462077">
        <w:rPr>
          <w:rFonts w:ascii="Times New Roman" w:hAnsi="Times New Roman" w:cs="Times New Roman"/>
          <w:i/>
        </w:rPr>
        <w:t>coli</w:t>
      </w:r>
      <w:r w:rsidR="006D04D0" w:rsidRPr="00462077">
        <w:rPr>
          <w:rFonts w:ascii="Times New Roman" w:hAnsi="Times New Roman" w:cs="Times New Roman"/>
        </w:rPr>
        <w:t xml:space="preserve"> and </w:t>
      </w:r>
      <w:r w:rsidR="006D04D0" w:rsidRPr="00462077">
        <w:rPr>
          <w:rFonts w:ascii="Times New Roman" w:hAnsi="Times New Roman" w:cs="Times New Roman"/>
          <w:i/>
        </w:rPr>
        <w:t>Bacillus</w:t>
      </w:r>
      <w:r w:rsidR="00BA722F" w:rsidRPr="00462077">
        <w:rPr>
          <w:rFonts w:ascii="Times New Roman" w:hAnsi="Times New Roman" w:cs="Times New Roman"/>
        </w:rPr>
        <w:t xml:space="preserve"> cells</w:t>
      </w:r>
      <w:r w:rsidR="006D04D0" w:rsidRPr="00462077">
        <w:rPr>
          <w:rFonts w:ascii="Times New Roman" w:hAnsi="Times New Roman" w:cs="Times New Roman"/>
        </w:rPr>
        <w:t>.</w:t>
      </w:r>
    </w:p>
    <w:p w14:paraId="30C41040" w14:textId="59D83502" w:rsidR="00F110D6" w:rsidRDefault="00F110D6" w:rsidP="00A44F4F">
      <w:pPr>
        <w:spacing w:line="360" w:lineRule="auto"/>
        <w:ind w:firstLine="720"/>
        <w:rPr>
          <w:rFonts w:ascii="Times New Roman" w:hAnsi="Times New Roman" w:cs="Times New Roman"/>
        </w:rPr>
      </w:pPr>
      <w:r w:rsidRPr="00462077">
        <w:rPr>
          <w:rFonts w:ascii="Times New Roman" w:hAnsi="Times New Roman" w:cs="Times New Roman"/>
        </w:rPr>
        <w:t>This experiment will be conducted in the Uetz Lab room 333 in the Trani Life Science building.</w:t>
      </w:r>
      <w:r w:rsidR="006D04D0" w:rsidRPr="00462077">
        <w:rPr>
          <w:rFonts w:ascii="Times New Roman" w:hAnsi="Times New Roman" w:cs="Times New Roman"/>
        </w:rPr>
        <w:t xml:space="preserve"> Lab work is e</w:t>
      </w:r>
      <w:r w:rsidR="00BA722F" w:rsidRPr="00462077">
        <w:rPr>
          <w:rFonts w:ascii="Times New Roman" w:hAnsi="Times New Roman" w:cs="Times New Roman"/>
        </w:rPr>
        <w:t xml:space="preserve">xpected to begin the week finals end and will continue throughout the summer. </w:t>
      </w:r>
      <w:r w:rsidR="002B415D" w:rsidRPr="00462077">
        <w:rPr>
          <w:rFonts w:ascii="Times New Roman" w:hAnsi="Times New Roman" w:cs="Times New Roman"/>
        </w:rPr>
        <w:t>Hours spent in the lab will be ~5</w:t>
      </w:r>
      <w:r w:rsidR="00FA7878" w:rsidRPr="00462077">
        <w:rPr>
          <w:rFonts w:ascii="Times New Roman" w:hAnsi="Times New Roman" w:cs="Times New Roman"/>
        </w:rPr>
        <w:t xml:space="preserve"> hours</w:t>
      </w:r>
      <w:r w:rsidR="002B415D" w:rsidRPr="00462077">
        <w:rPr>
          <w:rFonts w:ascii="Times New Roman" w:hAnsi="Times New Roman" w:cs="Times New Roman"/>
        </w:rPr>
        <w:t xml:space="preserve"> depending on the wait time for individual experiments to incubate. </w:t>
      </w:r>
      <w:r w:rsidR="00BA722F" w:rsidRPr="00462077">
        <w:rPr>
          <w:rFonts w:ascii="Times New Roman" w:hAnsi="Times New Roman" w:cs="Times New Roman"/>
        </w:rPr>
        <w:t xml:space="preserve">Assays will be run as many times as necessary to verify phenotype results are correctly observed. When overexpression is complete other experiments will follow given the preliminary data generated </w:t>
      </w:r>
      <w:r w:rsidR="002B415D" w:rsidRPr="00462077">
        <w:rPr>
          <w:rFonts w:ascii="Times New Roman" w:hAnsi="Times New Roman" w:cs="Times New Roman"/>
        </w:rPr>
        <w:t xml:space="preserve">from this experiment. </w:t>
      </w:r>
      <w:r w:rsidR="00BA722F" w:rsidRPr="00462077">
        <w:rPr>
          <w:rFonts w:ascii="Times New Roman" w:hAnsi="Times New Roman" w:cs="Times New Roman"/>
        </w:rPr>
        <w:t xml:space="preserve"> </w:t>
      </w:r>
      <w:r w:rsidR="002B415D" w:rsidRPr="00462077">
        <w:rPr>
          <w:rFonts w:ascii="Times New Roman" w:hAnsi="Times New Roman" w:cs="Times New Roman"/>
        </w:rPr>
        <w:t>The mid term project is planned to be turn</w:t>
      </w:r>
      <w:r w:rsidR="00FA7878" w:rsidRPr="00462077">
        <w:rPr>
          <w:rFonts w:ascii="Times New Roman" w:hAnsi="Times New Roman" w:cs="Times New Roman"/>
        </w:rPr>
        <w:t>ed</w:t>
      </w:r>
      <w:r w:rsidR="002B415D" w:rsidRPr="00462077">
        <w:rPr>
          <w:rFonts w:ascii="Times New Roman" w:hAnsi="Times New Roman" w:cs="Times New Roman"/>
        </w:rPr>
        <w:t xml:space="preserve"> in by July 14, approximately 9 weeks</w:t>
      </w:r>
      <w:r w:rsidR="00AB361D">
        <w:rPr>
          <w:rFonts w:ascii="Times New Roman" w:hAnsi="Times New Roman" w:cs="Times New Roman"/>
        </w:rPr>
        <w:t xml:space="preserve"> </w:t>
      </w:r>
      <w:r w:rsidR="00AB361D" w:rsidRPr="00462077">
        <w:rPr>
          <w:rFonts w:ascii="Times New Roman" w:hAnsi="Times New Roman" w:cs="Times New Roman"/>
        </w:rPr>
        <w:t>(</w:t>
      </w:r>
      <w:r w:rsidR="00AB361D" w:rsidRPr="00462077">
        <w:rPr>
          <w:rFonts w:ascii="Times New Roman" w:hAnsi="Times New Roman" w:cs="Times New Roman"/>
          <w:b/>
        </w:rPr>
        <w:t>Fig. 8</w:t>
      </w:r>
      <w:r w:rsidR="00AB361D" w:rsidRPr="00462077">
        <w:rPr>
          <w:rFonts w:ascii="Times New Roman" w:hAnsi="Times New Roman" w:cs="Times New Roman"/>
        </w:rPr>
        <w:t>)</w:t>
      </w:r>
      <w:r w:rsidR="002B415D" w:rsidRPr="00462077">
        <w:rPr>
          <w:rFonts w:ascii="Times New Roman" w:hAnsi="Times New Roman" w:cs="Times New Roman"/>
        </w:rPr>
        <w:t xml:space="preserve"> into the lab work.</w:t>
      </w:r>
      <w:r w:rsidR="00AB361D">
        <w:rPr>
          <w:rFonts w:ascii="Times New Roman" w:hAnsi="Times New Roman" w:cs="Times New Roman"/>
        </w:rPr>
        <w:t xml:space="preserve"> </w:t>
      </w:r>
    </w:p>
    <w:p w14:paraId="7166550A" w14:textId="77777777" w:rsidR="00A44F4F" w:rsidRDefault="00A44F4F" w:rsidP="00AB361D">
      <w:pPr>
        <w:spacing w:line="360" w:lineRule="auto"/>
        <w:ind w:firstLine="720"/>
        <w:rPr>
          <w:rFonts w:ascii="Times New Roman" w:hAnsi="Times New Roman" w:cs="Times New Roman"/>
        </w:rPr>
      </w:pPr>
    </w:p>
    <w:p w14:paraId="66285720" w14:textId="77777777" w:rsidR="00A44F4F" w:rsidRPr="00462077" w:rsidRDefault="00A44F4F" w:rsidP="00AB361D">
      <w:pPr>
        <w:spacing w:line="360" w:lineRule="auto"/>
        <w:ind w:firstLine="720"/>
        <w:rPr>
          <w:rFonts w:ascii="Times New Roman" w:hAnsi="Times New Roman" w:cs="Times New Roman"/>
        </w:rPr>
      </w:pPr>
      <w:bookmarkStart w:id="0" w:name="_GoBack"/>
      <w:bookmarkEnd w:id="0"/>
    </w:p>
    <w:p w14:paraId="68761D5D" w14:textId="77777777" w:rsidR="002B415D" w:rsidRPr="00462077" w:rsidRDefault="00AB361D" w:rsidP="00AF757F">
      <w:pPr>
        <w:spacing w:line="360" w:lineRule="auto"/>
        <w:rPr>
          <w:rFonts w:ascii="Times New Roman" w:hAnsi="Times New Roman" w:cs="Times New Roman"/>
        </w:rPr>
      </w:pPr>
      <w:r>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4B76DB89" wp14:editId="36AF3F38">
                <wp:simplePos x="0" y="0"/>
                <wp:positionH relativeFrom="margin">
                  <wp:align>left</wp:align>
                </wp:positionH>
                <wp:positionV relativeFrom="paragraph">
                  <wp:posOffset>17088</wp:posOffset>
                </wp:positionV>
                <wp:extent cx="5995035" cy="4461510"/>
                <wp:effectExtent l="0" t="0" r="24765" b="34290"/>
                <wp:wrapNone/>
                <wp:docPr id="4" name="Rectangle 4"/>
                <wp:cNvGraphicFramePr/>
                <a:graphic xmlns:a="http://schemas.openxmlformats.org/drawingml/2006/main">
                  <a:graphicData uri="http://schemas.microsoft.com/office/word/2010/wordprocessingShape">
                    <wps:wsp>
                      <wps:cNvSpPr/>
                      <wps:spPr>
                        <a:xfrm>
                          <a:off x="0" y="0"/>
                          <a:ext cx="5995035" cy="4461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726CD" id="Rectangle_x0020_4" o:spid="_x0000_s1026" style="position:absolute;margin-left:0;margin-top:1.35pt;width:472.05pt;height:351.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rPr>
        <w:drawing>
          <wp:inline distT="0" distB="0" distL="0" distR="0" wp14:anchorId="3B1E02E8" wp14:editId="375BCFF7">
            <wp:extent cx="6006465"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5-01 at 2.31.35 A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6465" cy="3352800"/>
                    </a:xfrm>
                    <a:prstGeom prst="rect">
                      <a:avLst/>
                    </a:prstGeom>
                  </pic:spPr>
                </pic:pic>
              </a:graphicData>
            </a:graphic>
          </wp:inline>
        </w:drawing>
      </w:r>
    </w:p>
    <w:p w14:paraId="3BAA4A1E" w14:textId="77777777" w:rsidR="00A44F4F" w:rsidRDefault="00A44F4F" w:rsidP="00AF757F">
      <w:pPr>
        <w:spacing w:line="360" w:lineRule="auto"/>
        <w:rPr>
          <w:rFonts w:ascii="Times New Roman" w:hAnsi="Times New Roman" w:cs="Times New Roman"/>
        </w:rPr>
      </w:pPr>
      <w:r>
        <w:rPr>
          <w:rFonts w:ascii="Times New Roman" w:hAnsi="Times New Roman" w:cs="Times New Roman"/>
          <w:b/>
        </w:rPr>
        <w:t xml:space="preserve"> </w:t>
      </w:r>
      <w:r w:rsidR="00462077" w:rsidRPr="00462077">
        <w:rPr>
          <w:rFonts w:ascii="Times New Roman" w:hAnsi="Times New Roman" w:cs="Times New Roman"/>
          <w:b/>
        </w:rPr>
        <w:t>Figure 8</w:t>
      </w:r>
      <w:r w:rsidR="00F04995" w:rsidRPr="00462077">
        <w:rPr>
          <w:rFonts w:ascii="Times New Roman" w:hAnsi="Times New Roman" w:cs="Times New Roman"/>
          <w:b/>
        </w:rPr>
        <w:t xml:space="preserve">. </w:t>
      </w:r>
      <w:r w:rsidR="00F04995" w:rsidRPr="00462077">
        <w:rPr>
          <w:rFonts w:ascii="Times New Roman" w:hAnsi="Times New Roman" w:cs="Times New Roman"/>
        </w:rPr>
        <w:t xml:space="preserve">Visualization of work plan to identify highly conserved </w:t>
      </w:r>
      <w:r w:rsidR="00F04995" w:rsidRPr="00AB361D">
        <w:rPr>
          <w:rFonts w:ascii="Times New Roman" w:hAnsi="Times New Roman" w:cs="Times New Roman"/>
          <w:i/>
        </w:rPr>
        <w:t>Bacillus</w:t>
      </w:r>
      <w:r w:rsidR="00F04995" w:rsidRPr="00462077">
        <w:rPr>
          <w:rFonts w:ascii="Times New Roman" w:hAnsi="Times New Roman" w:cs="Times New Roman"/>
        </w:rPr>
        <w:t xml:space="preserve"> phage proteins of </w:t>
      </w:r>
    </w:p>
    <w:p w14:paraId="160EF500" w14:textId="77777777" w:rsidR="00A44F4F" w:rsidRDefault="00A44F4F" w:rsidP="00AF757F">
      <w:pPr>
        <w:spacing w:line="360" w:lineRule="auto"/>
        <w:rPr>
          <w:rFonts w:ascii="Times New Roman" w:hAnsi="Times New Roman" w:cs="Times New Roman"/>
        </w:rPr>
      </w:pPr>
      <w:r>
        <w:rPr>
          <w:rFonts w:ascii="Times New Roman" w:hAnsi="Times New Roman" w:cs="Times New Roman"/>
        </w:rPr>
        <w:t xml:space="preserve"> </w:t>
      </w:r>
      <w:r w:rsidR="00F04995" w:rsidRPr="00462077">
        <w:rPr>
          <w:rFonts w:ascii="Times New Roman" w:hAnsi="Times New Roman" w:cs="Times New Roman"/>
        </w:rPr>
        <w:t>unknown function for PCR and overexpression so that we may select candidates with interesting</w:t>
      </w:r>
    </w:p>
    <w:p w14:paraId="794C59B9" w14:textId="77777777" w:rsidR="00A44F4F" w:rsidRDefault="00F04995" w:rsidP="00AF757F">
      <w:pPr>
        <w:spacing w:line="360" w:lineRule="auto"/>
        <w:rPr>
          <w:rFonts w:ascii="Times New Roman" w:hAnsi="Times New Roman" w:cs="Times New Roman"/>
        </w:rPr>
      </w:pPr>
      <w:r w:rsidRPr="00462077">
        <w:rPr>
          <w:rFonts w:ascii="Times New Roman" w:hAnsi="Times New Roman" w:cs="Times New Roman"/>
        </w:rPr>
        <w:t xml:space="preserve"> observations for future functional analysis. This plan is designed to reach two aims using the</w:t>
      </w:r>
    </w:p>
    <w:p w14:paraId="773DF9E3" w14:textId="011AF90F" w:rsidR="00F04995" w:rsidRPr="00462077" w:rsidRDefault="00F04995" w:rsidP="00AF757F">
      <w:pPr>
        <w:spacing w:line="360" w:lineRule="auto"/>
        <w:rPr>
          <w:rFonts w:ascii="Times New Roman" w:hAnsi="Times New Roman" w:cs="Times New Roman"/>
        </w:rPr>
      </w:pPr>
      <w:r w:rsidRPr="00462077">
        <w:rPr>
          <w:rFonts w:ascii="Times New Roman" w:hAnsi="Times New Roman" w:cs="Times New Roman"/>
        </w:rPr>
        <w:t xml:space="preserve"> chronological plan of action shown above.</w:t>
      </w:r>
    </w:p>
    <w:p w14:paraId="55D20664" w14:textId="77777777" w:rsidR="006047F6" w:rsidRPr="00462077" w:rsidRDefault="006047F6" w:rsidP="00AF757F">
      <w:pPr>
        <w:spacing w:line="360" w:lineRule="auto"/>
        <w:rPr>
          <w:rFonts w:ascii="Times New Roman" w:hAnsi="Times New Roman" w:cs="Times New Roman"/>
        </w:rPr>
      </w:pPr>
    </w:p>
    <w:p w14:paraId="48EE17C0" w14:textId="200A156E" w:rsidR="00EF1E1E" w:rsidRPr="00462077" w:rsidRDefault="00EF1E1E" w:rsidP="00AF757F">
      <w:pPr>
        <w:spacing w:line="360" w:lineRule="auto"/>
        <w:rPr>
          <w:rFonts w:ascii="Times New Roman" w:hAnsi="Times New Roman" w:cs="Times New Roman"/>
          <w:b/>
          <w:u w:val="single"/>
        </w:rPr>
      </w:pPr>
      <w:r w:rsidRPr="00462077">
        <w:rPr>
          <w:rFonts w:ascii="Times New Roman" w:hAnsi="Times New Roman" w:cs="Times New Roman"/>
          <w:b/>
          <w:u w:val="single"/>
        </w:rPr>
        <w:t>References</w:t>
      </w:r>
    </w:p>
    <w:p w14:paraId="5DF5184C" w14:textId="38801070" w:rsidR="00AA4CD1" w:rsidRPr="00462077" w:rsidRDefault="00AA4CD1" w:rsidP="00AF757F">
      <w:pPr>
        <w:spacing w:line="360" w:lineRule="auto"/>
        <w:rPr>
          <w:rFonts w:ascii="Times New Roman" w:eastAsia="Times New Roman" w:hAnsi="Times New Roman" w:cs="Times New Roman"/>
          <w:color w:val="303030"/>
          <w:shd w:val="clear" w:color="auto" w:fill="FFFFFF"/>
        </w:rPr>
      </w:pPr>
      <w:r w:rsidRPr="00462077">
        <w:rPr>
          <w:rFonts w:ascii="Times New Roman" w:eastAsia="Times New Roman" w:hAnsi="Times New Roman" w:cs="Times New Roman"/>
          <w:color w:val="303030"/>
          <w:shd w:val="clear" w:color="auto" w:fill="FFFFFF"/>
        </w:rPr>
        <w:t>[ 1 ]Jakutytė, Lina et al. “Bacteriophage Infection in Rod-Shaped Gram-Positive Bacteria: Evidence for a Preferential Polar Route for Phage SPP1 Entry in Bacillus Subtilis.”</w:t>
      </w:r>
      <w:r w:rsidRPr="00462077">
        <w:rPr>
          <w:rStyle w:val="apple-converted-space"/>
          <w:rFonts w:ascii="Times New Roman" w:eastAsia="Times New Roman" w:hAnsi="Times New Roman" w:cs="Times New Roman"/>
          <w:color w:val="303030"/>
          <w:shd w:val="clear" w:color="auto" w:fill="FFFFFF"/>
        </w:rPr>
        <w:t> </w:t>
      </w:r>
      <w:r w:rsidRPr="00462077">
        <w:rPr>
          <w:rFonts w:ascii="Times New Roman" w:eastAsia="Times New Roman" w:hAnsi="Times New Roman" w:cs="Times New Roman"/>
          <w:i/>
          <w:iCs/>
          <w:color w:val="303030"/>
          <w:shd w:val="clear" w:color="auto" w:fill="FFFFFF"/>
        </w:rPr>
        <w:t>Journal of Bacteriology</w:t>
      </w:r>
      <w:r w:rsidRPr="00462077">
        <w:rPr>
          <w:rStyle w:val="apple-converted-space"/>
          <w:rFonts w:ascii="Times New Roman" w:eastAsia="Times New Roman" w:hAnsi="Times New Roman" w:cs="Times New Roman"/>
          <w:color w:val="303030"/>
          <w:shd w:val="clear" w:color="auto" w:fill="FFFFFF"/>
        </w:rPr>
        <w:t> </w:t>
      </w:r>
      <w:r w:rsidRPr="00462077">
        <w:rPr>
          <w:rFonts w:ascii="Times New Roman" w:eastAsia="Times New Roman" w:hAnsi="Times New Roman" w:cs="Times New Roman"/>
          <w:color w:val="303030"/>
          <w:shd w:val="clear" w:color="auto" w:fill="FFFFFF"/>
        </w:rPr>
        <w:t>193.18 (2011): 4893–4903.</w:t>
      </w:r>
      <w:r w:rsidRPr="00462077">
        <w:rPr>
          <w:rStyle w:val="apple-converted-space"/>
          <w:rFonts w:ascii="Times New Roman" w:eastAsia="Times New Roman" w:hAnsi="Times New Roman" w:cs="Times New Roman"/>
          <w:color w:val="303030"/>
          <w:shd w:val="clear" w:color="auto" w:fill="FFFFFF"/>
        </w:rPr>
        <w:t> </w:t>
      </w:r>
      <w:r w:rsidRPr="00462077">
        <w:rPr>
          <w:rFonts w:ascii="Times New Roman" w:eastAsia="Times New Roman" w:hAnsi="Times New Roman" w:cs="Times New Roman"/>
          <w:i/>
          <w:iCs/>
          <w:color w:val="303030"/>
          <w:shd w:val="clear" w:color="auto" w:fill="FFFFFF"/>
        </w:rPr>
        <w:t>PMC</w:t>
      </w:r>
      <w:r w:rsidRPr="00462077">
        <w:rPr>
          <w:rFonts w:ascii="Times New Roman" w:eastAsia="Times New Roman" w:hAnsi="Times New Roman" w:cs="Times New Roman"/>
          <w:color w:val="303030"/>
          <w:shd w:val="clear" w:color="auto" w:fill="FFFFFF"/>
        </w:rPr>
        <w:t>. Web. 23 Feb. 2016.</w:t>
      </w:r>
    </w:p>
    <w:p w14:paraId="1369D3F5" w14:textId="426F3BE7" w:rsidR="00AA4CD1" w:rsidRPr="00462077" w:rsidRDefault="00AA4CD1" w:rsidP="00AF757F">
      <w:pPr>
        <w:spacing w:line="360" w:lineRule="auto"/>
        <w:rPr>
          <w:rFonts w:ascii="Times New Roman" w:hAnsi="Times New Roman" w:cs="Times New Roman"/>
          <w:b/>
          <w:u w:val="single"/>
        </w:rPr>
      </w:pPr>
    </w:p>
    <w:p w14:paraId="555486BB" w14:textId="6B1952D8" w:rsidR="00EF1E1E" w:rsidRPr="00462077" w:rsidRDefault="00A44F4F" w:rsidP="00AF757F">
      <w:pPr>
        <w:spacing w:line="36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[2</w:t>
      </w:r>
      <w:r w:rsidR="00EF1E1E" w:rsidRPr="00462077">
        <w:rPr>
          <w:rFonts w:ascii="Times New Roman" w:eastAsia="Times New Roman" w:hAnsi="Times New Roman" w:cs="Times New Roman"/>
          <w:color w:val="000000"/>
          <w:shd w:val="clear" w:color="auto" w:fill="FFFFFF"/>
        </w:rPr>
        <w:t>] Wommack, K. Eric, and Colwell, Rita R. "Virioplankton: Viruses in Aquatic Ecosystems." </w:t>
      </w:r>
      <w:r w:rsidR="00EF1E1E" w:rsidRPr="00462077">
        <w:rPr>
          <w:rFonts w:ascii="Times New Roman" w:eastAsia="Times New Roman" w:hAnsi="Times New Roman" w:cs="Times New Roman"/>
          <w:i/>
          <w:iCs/>
          <w:color w:val="000000"/>
          <w:bdr w:val="none" w:sz="0" w:space="0" w:color="auto" w:frame="1"/>
          <w:shd w:val="clear" w:color="auto" w:fill="FFFFFF"/>
        </w:rPr>
        <w:t>Microbiology and Molecular Biology Reviews</w:t>
      </w:r>
      <w:r w:rsidR="00EF1E1E" w:rsidRPr="00462077">
        <w:rPr>
          <w:rFonts w:ascii="Times New Roman" w:eastAsia="Times New Roman" w:hAnsi="Times New Roman" w:cs="Times New Roman"/>
          <w:color w:val="000000"/>
          <w:shd w:val="clear" w:color="auto" w:fill="FFFFFF"/>
        </w:rPr>
        <w:t xml:space="preserve">64.1 (2000): 69. </w:t>
      </w:r>
    </w:p>
    <w:p w14:paraId="36467E63" w14:textId="296389E0" w:rsidR="006047F6" w:rsidRPr="00462077" w:rsidRDefault="00A44F4F" w:rsidP="00AF757F">
      <w:pPr>
        <w:spacing w:line="36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w:t>
      </w:r>
      <w:r w:rsidR="006047F6" w:rsidRPr="00462077">
        <w:rPr>
          <w:rFonts w:ascii="Times New Roman" w:eastAsia="Times New Roman" w:hAnsi="Times New Roman" w:cs="Times New Roman"/>
          <w:color w:val="000000"/>
          <w:shd w:val="clear" w:color="auto" w:fill="FFFFFF"/>
        </w:rPr>
        <w:t>] Pope, Welkin H, Charles A Bowman, Daniel A Russell, Deborah Jacobs-Sera, David J Asai, Steven G Cresawn, William R Jacobs, Roger W Hendrix, Jeffrey G Lawrence, and Graham F Hatfull. "Whole Genome Comparison of a Large Collection of Mycobacteriophages Reveals a Continuum of Phage Genetic Diversity." </w:t>
      </w:r>
      <w:r w:rsidR="006047F6" w:rsidRPr="00462077">
        <w:rPr>
          <w:rFonts w:ascii="Times New Roman" w:eastAsia="Times New Roman" w:hAnsi="Times New Roman" w:cs="Times New Roman"/>
          <w:i/>
          <w:iCs/>
          <w:color w:val="000000"/>
          <w:bdr w:val="none" w:sz="0" w:space="0" w:color="auto" w:frame="1"/>
          <w:shd w:val="clear" w:color="auto" w:fill="FFFFFF"/>
        </w:rPr>
        <w:t>ELife</w:t>
      </w:r>
      <w:r w:rsidR="006047F6" w:rsidRPr="00462077">
        <w:rPr>
          <w:rFonts w:ascii="Times New Roman" w:eastAsia="Times New Roman" w:hAnsi="Times New Roman" w:cs="Times New Roman"/>
          <w:color w:val="000000"/>
          <w:shd w:val="clear" w:color="auto" w:fill="FFFFFF"/>
        </w:rPr>
        <w:t xml:space="preserve"> 4 (2015): E06416. </w:t>
      </w:r>
    </w:p>
    <w:p w14:paraId="285980FA" w14:textId="0FBDEF90" w:rsidR="002A6610" w:rsidRPr="00462077" w:rsidRDefault="00A44F4F" w:rsidP="00AF757F">
      <w:pPr>
        <w:spacing w:line="36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[4</w:t>
      </w:r>
      <w:r w:rsidR="002A6610" w:rsidRPr="00462077">
        <w:rPr>
          <w:rFonts w:ascii="Times New Roman" w:eastAsia="Times New Roman" w:hAnsi="Times New Roman" w:cs="Times New Roman"/>
          <w:color w:val="000000"/>
          <w:shd w:val="clear" w:color="auto" w:fill="FFFFFF"/>
        </w:rPr>
        <w:t>] Maynard, Nathaniel D., Elsa W. Birch, Jayodita C. Sanghvi, Lu Chen, Miriam V. Gutschow, Markus W. Covert, and Ivan Matic. "A Forward-Genetic Screen and Dynamic Analysis of Lambda Phage Host-Dependencies Reveals an Extensive Interaction Network and a New Anti-Viral Strategy (Host Genetic Requirements for Lambda Infection)."</w:t>
      </w:r>
      <w:r w:rsidR="002A6610" w:rsidRPr="00462077">
        <w:rPr>
          <w:rFonts w:ascii="Times New Roman" w:eastAsia="Times New Roman" w:hAnsi="Times New Roman" w:cs="Times New Roman"/>
          <w:i/>
          <w:iCs/>
          <w:color w:val="000000"/>
          <w:bdr w:val="none" w:sz="0" w:space="0" w:color="auto" w:frame="1"/>
          <w:shd w:val="clear" w:color="auto" w:fill="FFFFFF"/>
        </w:rPr>
        <w:t>PLoS Genetics</w:t>
      </w:r>
      <w:r w:rsidR="002A6610" w:rsidRPr="00462077">
        <w:rPr>
          <w:rFonts w:ascii="Times New Roman" w:eastAsia="Times New Roman" w:hAnsi="Times New Roman" w:cs="Times New Roman"/>
          <w:color w:val="000000"/>
          <w:shd w:val="clear" w:color="auto" w:fill="FFFFFF"/>
        </w:rPr>
        <w:t xml:space="preserve"> 6.7 (2010): E1001017. </w:t>
      </w:r>
    </w:p>
    <w:p w14:paraId="09FADBCE" w14:textId="74E49BBB" w:rsidR="002A6610" w:rsidRPr="00462077" w:rsidRDefault="00A44F4F" w:rsidP="00AF757F">
      <w:pPr>
        <w:spacing w:line="36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[5</w:t>
      </w:r>
      <w:r w:rsidR="002A6610" w:rsidRPr="00462077">
        <w:rPr>
          <w:rFonts w:ascii="Times New Roman" w:eastAsia="Times New Roman" w:hAnsi="Times New Roman" w:cs="Times New Roman"/>
          <w:color w:val="000000"/>
          <w:shd w:val="clear" w:color="auto" w:fill="FFFFFF"/>
        </w:rPr>
        <w:t>] Qimron, Udi, Boriana Marintcheva, Stanley Tabor, and Charles C. Richardson. "Genomewide Screens for Escherichia Coli Genes Affecting Growth of T7 Bacteriophage." </w:t>
      </w:r>
      <w:r w:rsidR="002A6610" w:rsidRPr="00462077">
        <w:rPr>
          <w:rFonts w:ascii="Times New Roman" w:eastAsia="Times New Roman" w:hAnsi="Times New Roman" w:cs="Times New Roman"/>
          <w:i/>
          <w:iCs/>
          <w:color w:val="000000"/>
          <w:bdr w:val="none" w:sz="0" w:space="0" w:color="auto" w:frame="1"/>
          <w:shd w:val="clear" w:color="auto" w:fill="FFFFFF"/>
        </w:rPr>
        <w:t>Proceedings of the National Academy of Sciences of the United States of America</w:t>
      </w:r>
      <w:r w:rsidR="002A6610" w:rsidRPr="00462077">
        <w:rPr>
          <w:rFonts w:ascii="Times New Roman" w:eastAsia="Times New Roman" w:hAnsi="Times New Roman" w:cs="Times New Roman"/>
          <w:color w:val="000000"/>
          <w:shd w:val="clear" w:color="auto" w:fill="FFFFFF"/>
        </w:rPr>
        <w:t xml:space="preserve"> 103.50 (2006): 19039-9044. </w:t>
      </w:r>
    </w:p>
    <w:p w14:paraId="120CD2E6" w14:textId="4259D66E" w:rsidR="009F2B82" w:rsidRPr="00462077" w:rsidRDefault="00A44F4F" w:rsidP="00AF757F">
      <w:pPr>
        <w:spacing w:line="36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9F2B82" w:rsidRPr="00462077">
        <w:rPr>
          <w:rFonts w:ascii="Times New Roman" w:eastAsia="Times New Roman" w:hAnsi="Times New Roman" w:cs="Times New Roman"/>
          <w:color w:val="000000"/>
          <w:shd w:val="clear" w:color="auto" w:fill="FFFFFF"/>
        </w:rPr>
        <w:t>]</w:t>
      </w:r>
    </w:p>
    <w:p w14:paraId="11036AFE" w14:textId="65FE10D6" w:rsidR="009F2B82" w:rsidRPr="00462077" w:rsidRDefault="00A44F4F" w:rsidP="00AF757F">
      <w:pPr>
        <w:spacing w:line="360"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FFFFF"/>
        </w:rPr>
        <w:t>[7</w:t>
      </w:r>
      <w:r w:rsidR="009F2B82" w:rsidRPr="00462077">
        <w:rPr>
          <w:rFonts w:ascii="Times New Roman" w:eastAsia="Times New Roman" w:hAnsi="Times New Roman" w:cs="Times New Roman"/>
          <w:color w:val="000000"/>
          <w:shd w:val="clear" w:color="auto" w:fill="FFFFFF"/>
        </w:rPr>
        <w:t xml:space="preserve">] </w:t>
      </w:r>
      <w:r w:rsidR="009F2B82" w:rsidRPr="00462077">
        <w:rPr>
          <w:rFonts w:ascii="Times New Roman" w:hAnsi="Times New Roman" w:cs="Times New Roman"/>
        </w:rPr>
        <w:t>Cresawn, Steven G., Matt Bogel, Nathan Day, Deborah Jacobs-Sera, Roger W. Hendrix, and Graham F. Hatfull. "Phamerator: A Bioinformatic Tool for Comparative Bacteriophage Genomics." BMC Bioinformatics 12.1 (2011): 395.</w:t>
      </w:r>
    </w:p>
    <w:p w14:paraId="359E994D" w14:textId="2EC5B078" w:rsidR="002A6610" w:rsidRPr="00462077" w:rsidRDefault="002A6610" w:rsidP="00AF757F">
      <w:pPr>
        <w:spacing w:line="360" w:lineRule="auto"/>
        <w:rPr>
          <w:rFonts w:ascii="Times New Roman" w:eastAsia="Times New Roman" w:hAnsi="Times New Roman" w:cs="Times New Roman"/>
          <w:color w:val="000000"/>
          <w:shd w:val="clear" w:color="auto" w:fill="FFFFFF"/>
        </w:rPr>
      </w:pPr>
    </w:p>
    <w:p w14:paraId="1B9FE1AC" w14:textId="514E2936" w:rsidR="002A6610" w:rsidRPr="00462077" w:rsidRDefault="002A6610" w:rsidP="00AF757F">
      <w:pPr>
        <w:spacing w:line="360" w:lineRule="auto"/>
        <w:rPr>
          <w:rFonts w:ascii="Times New Roman" w:eastAsia="Times New Roman" w:hAnsi="Times New Roman" w:cs="Times New Roman"/>
        </w:rPr>
      </w:pPr>
    </w:p>
    <w:p w14:paraId="077DFCC9" w14:textId="02F78890" w:rsidR="006047F6" w:rsidRPr="00462077" w:rsidRDefault="006047F6" w:rsidP="00AF757F">
      <w:pPr>
        <w:spacing w:line="360" w:lineRule="auto"/>
        <w:rPr>
          <w:rFonts w:ascii="Times New Roman" w:eastAsia="Times New Roman" w:hAnsi="Times New Roman" w:cs="Times New Roman"/>
        </w:rPr>
      </w:pPr>
    </w:p>
    <w:p w14:paraId="7111F5A4" w14:textId="5125A2B0" w:rsidR="00EF1E1E" w:rsidRPr="00462077" w:rsidRDefault="00EF1E1E" w:rsidP="00AF757F">
      <w:pPr>
        <w:spacing w:line="360" w:lineRule="auto"/>
        <w:rPr>
          <w:rFonts w:ascii="Times New Roman" w:eastAsia="Times New Roman" w:hAnsi="Times New Roman" w:cs="Times New Roman"/>
          <w:b/>
        </w:rPr>
      </w:pPr>
    </w:p>
    <w:p w14:paraId="513C7C16" w14:textId="5BDAEDA5" w:rsidR="003B0336" w:rsidRPr="00462077" w:rsidRDefault="003B0336" w:rsidP="00AF757F">
      <w:pPr>
        <w:spacing w:line="360" w:lineRule="auto"/>
        <w:rPr>
          <w:rFonts w:ascii="Times New Roman" w:hAnsi="Times New Roman" w:cs="Times New Roman"/>
        </w:rPr>
      </w:pPr>
    </w:p>
    <w:p w14:paraId="55A324C3" w14:textId="74EED7F1" w:rsidR="0046228B" w:rsidRPr="00462077" w:rsidRDefault="0046228B" w:rsidP="00AF757F">
      <w:pPr>
        <w:spacing w:line="360" w:lineRule="auto"/>
        <w:rPr>
          <w:rFonts w:ascii="Times New Roman" w:hAnsi="Times New Roman" w:cs="Times New Roman"/>
        </w:rPr>
      </w:pPr>
    </w:p>
    <w:p w14:paraId="0F1AC281" w14:textId="73C8CED5" w:rsidR="00EA114F" w:rsidRPr="00462077" w:rsidRDefault="00EA114F" w:rsidP="00AF757F">
      <w:pPr>
        <w:spacing w:line="360" w:lineRule="auto"/>
        <w:rPr>
          <w:rFonts w:ascii="Times New Roman" w:hAnsi="Times New Roman" w:cs="Times New Roman"/>
        </w:rPr>
      </w:pPr>
    </w:p>
    <w:p w14:paraId="10A48976" w14:textId="77777777" w:rsidR="00EA114F" w:rsidRPr="00462077" w:rsidRDefault="00EA114F" w:rsidP="00AF757F">
      <w:pPr>
        <w:spacing w:line="360" w:lineRule="auto"/>
        <w:rPr>
          <w:rFonts w:ascii="Times New Roman" w:hAnsi="Times New Roman" w:cs="Times New Roman"/>
        </w:rPr>
      </w:pPr>
    </w:p>
    <w:p w14:paraId="133A28FF" w14:textId="77777777" w:rsidR="00EA114F" w:rsidRPr="00462077" w:rsidRDefault="00EA114F" w:rsidP="00AF757F">
      <w:pPr>
        <w:spacing w:line="360" w:lineRule="auto"/>
        <w:rPr>
          <w:rFonts w:ascii="Times New Roman" w:hAnsi="Times New Roman" w:cs="Times New Roman"/>
        </w:rPr>
      </w:pPr>
    </w:p>
    <w:p w14:paraId="35ADD298" w14:textId="1510C39B" w:rsidR="0083757D" w:rsidRPr="00462077" w:rsidRDefault="0083757D" w:rsidP="00AF757F">
      <w:pPr>
        <w:spacing w:line="360" w:lineRule="auto"/>
        <w:rPr>
          <w:rFonts w:ascii="Times New Roman" w:hAnsi="Times New Roman" w:cs="Times New Roman"/>
        </w:rPr>
      </w:pPr>
    </w:p>
    <w:sectPr w:rsidR="0083757D" w:rsidRPr="00462077" w:rsidSect="00764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B7634"/>
    <w:multiLevelType w:val="hybridMultilevel"/>
    <w:tmpl w:val="CE3A26FC"/>
    <w:lvl w:ilvl="0" w:tplc="CE88CBB8">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32"/>
    <w:rsid w:val="00004AD3"/>
    <w:rsid w:val="00010765"/>
    <w:rsid w:val="00017AB6"/>
    <w:rsid w:val="000205E5"/>
    <w:rsid w:val="00022CE3"/>
    <w:rsid w:val="00022EBC"/>
    <w:rsid w:val="00046536"/>
    <w:rsid w:val="00047127"/>
    <w:rsid w:val="00067EFD"/>
    <w:rsid w:val="000807FA"/>
    <w:rsid w:val="0008191B"/>
    <w:rsid w:val="000831B6"/>
    <w:rsid w:val="000A2A0F"/>
    <w:rsid w:val="000B6EFF"/>
    <w:rsid w:val="000B7FC0"/>
    <w:rsid w:val="000E729C"/>
    <w:rsid w:val="000E7387"/>
    <w:rsid w:val="00112552"/>
    <w:rsid w:val="00113AB2"/>
    <w:rsid w:val="00133C9B"/>
    <w:rsid w:val="001407DD"/>
    <w:rsid w:val="00154218"/>
    <w:rsid w:val="0015578E"/>
    <w:rsid w:val="0018356E"/>
    <w:rsid w:val="001A2C49"/>
    <w:rsid w:val="001A4700"/>
    <w:rsid w:val="001B6CD1"/>
    <w:rsid w:val="001C4B97"/>
    <w:rsid w:val="001D6124"/>
    <w:rsid w:val="001D7EFD"/>
    <w:rsid w:val="001E2D82"/>
    <w:rsid w:val="001F6DCF"/>
    <w:rsid w:val="001F7ACA"/>
    <w:rsid w:val="002100C4"/>
    <w:rsid w:val="00226234"/>
    <w:rsid w:val="0023552B"/>
    <w:rsid w:val="00237030"/>
    <w:rsid w:val="002509FF"/>
    <w:rsid w:val="0025745A"/>
    <w:rsid w:val="002A6610"/>
    <w:rsid w:val="002B415D"/>
    <w:rsid w:val="002C1D09"/>
    <w:rsid w:val="002D2375"/>
    <w:rsid w:val="002D4089"/>
    <w:rsid w:val="002F2E57"/>
    <w:rsid w:val="00307D91"/>
    <w:rsid w:val="00314548"/>
    <w:rsid w:val="00320940"/>
    <w:rsid w:val="00336377"/>
    <w:rsid w:val="00344EA8"/>
    <w:rsid w:val="003506C8"/>
    <w:rsid w:val="003600E5"/>
    <w:rsid w:val="00363A86"/>
    <w:rsid w:val="00366CA9"/>
    <w:rsid w:val="00384B65"/>
    <w:rsid w:val="00395E36"/>
    <w:rsid w:val="003B0336"/>
    <w:rsid w:val="003D567D"/>
    <w:rsid w:val="003E14E1"/>
    <w:rsid w:val="003E71EA"/>
    <w:rsid w:val="003F3B59"/>
    <w:rsid w:val="003F4320"/>
    <w:rsid w:val="00420EAF"/>
    <w:rsid w:val="00425C02"/>
    <w:rsid w:val="00435D25"/>
    <w:rsid w:val="00455CE5"/>
    <w:rsid w:val="00456313"/>
    <w:rsid w:val="00462077"/>
    <w:rsid w:val="0046228B"/>
    <w:rsid w:val="00490911"/>
    <w:rsid w:val="004A0B75"/>
    <w:rsid w:val="004A7921"/>
    <w:rsid w:val="004B504F"/>
    <w:rsid w:val="004C5B03"/>
    <w:rsid w:val="004D5280"/>
    <w:rsid w:val="004F4794"/>
    <w:rsid w:val="005078FD"/>
    <w:rsid w:val="00510470"/>
    <w:rsid w:val="005170CC"/>
    <w:rsid w:val="00530748"/>
    <w:rsid w:val="00530B90"/>
    <w:rsid w:val="00532D0B"/>
    <w:rsid w:val="00534C4F"/>
    <w:rsid w:val="005378C5"/>
    <w:rsid w:val="00551FFA"/>
    <w:rsid w:val="0055498B"/>
    <w:rsid w:val="005564CE"/>
    <w:rsid w:val="00557441"/>
    <w:rsid w:val="00562FC9"/>
    <w:rsid w:val="00563B06"/>
    <w:rsid w:val="00564E88"/>
    <w:rsid w:val="00582CF4"/>
    <w:rsid w:val="005905FE"/>
    <w:rsid w:val="00590F9B"/>
    <w:rsid w:val="005A15E5"/>
    <w:rsid w:val="005A388A"/>
    <w:rsid w:val="005A5D96"/>
    <w:rsid w:val="005A654C"/>
    <w:rsid w:val="005D41AA"/>
    <w:rsid w:val="005E58B1"/>
    <w:rsid w:val="006047F6"/>
    <w:rsid w:val="006325A0"/>
    <w:rsid w:val="00633A54"/>
    <w:rsid w:val="00640989"/>
    <w:rsid w:val="00667014"/>
    <w:rsid w:val="00667219"/>
    <w:rsid w:val="0067240B"/>
    <w:rsid w:val="00673A06"/>
    <w:rsid w:val="006833A9"/>
    <w:rsid w:val="00683931"/>
    <w:rsid w:val="00686E10"/>
    <w:rsid w:val="006A52A6"/>
    <w:rsid w:val="006B633C"/>
    <w:rsid w:val="006D04D0"/>
    <w:rsid w:val="006E7157"/>
    <w:rsid w:val="007037BA"/>
    <w:rsid w:val="007109F7"/>
    <w:rsid w:val="007405BA"/>
    <w:rsid w:val="007621C8"/>
    <w:rsid w:val="007645E1"/>
    <w:rsid w:val="00767AEB"/>
    <w:rsid w:val="0077693C"/>
    <w:rsid w:val="007836EE"/>
    <w:rsid w:val="00783D7D"/>
    <w:rsid w:val="00794062"/>
    <w:rsid w:val="007E25F2"/>
    <w:rsid w:val="007F0A14"/>
    <w:rsid w:val="007F180A"/>
    <w:rsid w:val="00806692"/>
    <w:rsid w:val="00812E96"/>
    <w:rsid w:val="008359B1"/>
    <w:rsid w:val="0083757D"/>
    <w:rsid w:val="00843F9C"/>
    <w:rsid w:val="00844854"/>
    <w:rsid w:val="008448AC"/>
    <w:rsid w:val="00856150"/>
    <w:rsid w:val="008810FF"/>
    <w:rsid w:val="008A7878"/>
    <w:rsid w:val="008E1DA3"/>
    <w:rsid w:val="008E207B"/>
    <w:rsid w:val="008E6FEE"/>
    <w:rsid w:val="00923A83"/>
    <w:rsid w:val="00931DF5"/>
    <w:rsid w:val="00932917"/>
    <w:rsid w:val="00944523"/>
    <w:rsid w:val="00944558"/>
    <w:rsid w:val="00962C7D"/>
    <w:rsid w:val="00965183"/>
    <w:rsid w:val="0097075C"/>
    <w:rsid w:val="00977067"/>
    <w:rsid w:val="00980A71"/>
    <w:rsid w:val="00982CCD"/>
    <w:rsid w:val="009853F5"/>
    <w:rsid w:val="009B0F31"/>
    <w:rsid w:val="009B5C54"/>
    <w:rsid w:val="009E0B0A"/>
    <w:rsid w:val="009E4478"/>
    <w:rsid w:val="009F2B82"/>
    <w:rsid w:val="00A0390A"/>
    <w:rsid w:val="00A12A54"/>
    <w:rsid w:val="00A277C2"/>
    <w:rsid w:val="00A40DD2"/>
    <w:rsid w:val="00A44F4F"/>
    <w:rsid w:val="00A5206A"/>
    <w:rsid w:val="00A52766"/>
    <w:rsid w:val="00A73A2B"/>
    <w:rsid w:val="00A75B6F"/>
    <w:rsid w:val="00AA4CD1"/>
    <w:rsid w:val="00AB361D"/>
    <w:rsid w:val="00AD219B"/>
    <w:rsid w:val="00AD284D"/>
    <w:rsid w:val="00AF4259"/>
    <w:rsid w:val="00AF4AFE"/>
    <w:rsid w:val="00AF757F"/>
    <w:rsid w:val="00B11D78"/>
    <w:rsid w:val="00B400E9"/>
    <w:rsid w:val="00B43F91"/>
    <w:rsid w:val="00B56EF6"/>
    <w:rsid w:val="00B64046"/>
    <w:rsid w:val="00B7762E"/>
    <w:rsid w:val="00B805AE"/>
    <w:rsid w:val="00B97FCF"/>
    <w:rsid w:val="00BA722F"/>
    <w:rsid w:val="00BC2923"/>
    <w:rsid w:val="00BD50E8"/>
    <w:rsid w:val="00BE0BF4"/>
    <w:rsid w:val="00BE604E"/>
    <w:rsid w:val="00C1452D"/>
    <w:rsid w:val="00C16F3C"/>
    <w:rsid w:val="00C3201C"/>
    <w:rsid w:val="00C4307C"/>
    <w:rsid w:val="00C43625"/>
    <w:rsid w:val="00C657A4"/>
    <w:rsid w:val="00C67DC5"/>
    <w:rsid w:val="00C700B6"/>
    <w:rsid w:val="00C8630F"/>
    <w:rsid w:val="00C92C1A"/>
    <w:rsid w:val="00C94E72"/>
    <w:rsid w:val="00C95558"/>
    <w:rsid w:val="00CA7586"/>
    <w:rsid w:val="00CB0BDE"/>
    <w:rsid w:val="00CB15F0"/>
    <w:rsid w:val="00CC4C0A"/>
    <w:rsid w:val="00CC5059"/>
    <w:rsid w:val="00CD127B"/>
    <w:rsid w:val="00CE07B8"/>
    <w:rsid w:val="00CE3546"/>
    <w:rsid w:val="00D30B0D"/>
    <w:rsid w:val="00D313B7"/>
    <w:rsid w:val="00D318D1"/>
    <w:rsid w:val="00D50EAC"/>
    <w:rsid w:val="00D52C32"/>
    <w:rsid w:val="00D54496"/>
    <w:rsid w:val="00D6074C"/>
    <w:rsid w:val="00D612F7"/>
    <w:rsid w:val="00D87F1E"/>
    <w:rsid w:val="00D92934"/>
    <w:rsid w:val="00DB6653"/>
    <w:rsid w:val="00DC3B7A"/>
    <w:rsid w:val="00DD2D3F"/>
    <w:rsid w:val="00DE6C9C"/>
    <w:rsid w:val="00DF2518"/>
    <w:rsid w:val="00E05CB8"/>
    <w:rsid w:val="00E4198A"/>
    <w:rsid w:val="00E53FB6"/>
    <w:rsid w:val="00E623CE"/>
    <w:rsid w:val="00E713AF"/>
    <w:rsid w:val="00E7698E"/>
    <w:rsid w:val="00E8074E"/>
    <w:rsid w:val="00E85233"/>
    <w:rsid w:val="00E85C6E"/>
    <w:rsid w:val="00EA114F"/>
    <w:rsid w:val="00EC1903"/>
    <w:rsid w:val="00EC73A9"/>
    <w:rsid w:val="00ED4ED4"/>
    <w:rsid w:val="00EE6158"/>
    <w:rsid w:val="00EE6308"/>
    <w:rsid w:val="00EF1E1E"/>
    <w:rsid w:val="00F04995"/>
    <w:rsid w:val="00F110D6"/>
    <w:rsid w:val="00F12D52"/>
    <w:rsid w:val="00F413B6"/>
    <w:rsid w:val="00F457B5"/>
    <w:rsid w:val="00F5145B"/>
    <w:rsid w:val="00F71308"/>
    <w:rsid w:val="00F714ED"/>
    <w:rsid w:val="00F9197B"/>
    <w:rsid w:val="00F92791"/>
    <w:rsid w:val="00F9638D"/>
    <w:rsid w:val="00F9791D"/>
    <w:rsid w:val="00FA62D7"/>
    <w:rsid w:val="00FA7878"/>
    <w:rsid w:val="00FC0797"/>
    <w:rsid w:val="00FE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7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32"/>
    <w:pPr>
      <w:ind w:left="720"/>
      <w:contextualSpacing/>
    </w:pPr>
  </w:style>
  <w:style w:type="table" w:styleId="TableGrid">
    <w:name w:val="Table Grid"/>
    <w:basedOn w:val="TableNormal"/>
    <w:uiPriority w:val="39"/>
    <w:rsid w:val="00686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F1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4366">
      <w:bodyDiv w:val="1"/>
      <w:marLeft w:val="0"/>
      <w:marRight w:val="0"/>
      <w:marTop w:val="0"/>
      <w:marBottom w:val="0"/>
      <w:divBdr>
        <w:top w:val="none" w:sz="0" w:space="0" w:color="auto"/>
        <w:left w:val="none" w:sz="0" w:space="0" w:color="auto"/>
        <w:bottom w:val="none" w:sz="0" w:space="0" w:color="auto"/>
        <w:right w:val="none" w:sz="0" w:space="0" w:color="auto"/>
      </w:divBdr>
    </w:div>
    <w:div w:id="293876085">
      <w:bodyDiv w:val="1"/>
      <w:marLeft w:val="0"/>
      <w:marRight w:val="0"/>
      <w:marTop w:val="0"/>
      <w:marBottom w:val="0"/>
      <w:divBdr>
        <w:top w:val="none" w:sz="0" w:space="0" w:color="auto"/>
        <w:left w:val="none" w:sz="0" w:space="0" w:color="auto"/>
        <w:bottom w:val="none" w:sz="0" w:space="0" w:color="auto"/>
        <w:right w:val="none" w:sz="0" w:space="0" w:color="auto"/>
      </w:divBdr>
    </w:div>
    <w:div w:id="455754096">
      <w:bodyDiv w:val="1"/>
      <w:marLeft w:val="0"/>
      <w:marRight w:val="0"/>
      <w:marTop w:val="0"/>
      <w:marBottom w:val="0"/>
      <w:divBdr>
        <w:top w:val="none" w:sz="0" w:space="0" w:color="auto"/>
        <w:left w:val="none" w:sz="0" w:space="0" w:color="auto"/>
        <w:bottom w:val="none" w:sz="0" w:space="0" w:color="auto"/>
        <w:right w:val="none" w:sz="0" w:space="0" w:color="auto"/>
      </w:divBdr>
    </w:div>
    <w:div w:id="1018969677">
      <w:bodyDiv w:val="1"/>
      <w:marLeft w:val="0"/>
      <w:marRight w:val="0"/>
      <w:marTop w:val="0"/>
      <w:marBottom w:val="0"/>
      <w:divBdr>
        <w:top w:val="none" w:sz="0" w:space="0" w:color="auto"/>
        <w:left w:val="none" w:sz="0" w:space="0" w:color="auto"/>
        <w:bottom w:val="none" w:sz="0" w:space="0" w:color="auto"/>
        <w:right w:val="none" w:sz="0" w:space="0" w:color="auto"/>
      </w:divBdr>
    </w:div>
    <w:div w:id="1037318121">
      <w:bodyDiv w:val="1"/>
      <w:marLeft w:val="0"/>
      <w:marRight w:val="0"/>
      <w:marTop w:val="0"/>
      <w:marBottom w:val="0"/>
      <w:divBdr>
        <w:top w:val="none" w:sz="0" w:space="0" w:color="auto"/>
        <w:left w:val="none" w:sz="0" w:space="0" w:color="auto"/>
        <w:bottom w:val="none" w:sz="0" w:space="0" w:color="auto"/>
        <w:right w:val="none" w:sz="0" w:space="0" w:color="auto"/>
      </w:divBdr>
    </w:div>
    <w:div w:id="1043676341">
      <w:bodyDiv w:val="1"/>
      <w:marLeft w:val="0"/>
      <w:marRight w:val="0"/>
      <w:marTop w:val="0"/>
      <w:marBottom w:val="0"/>
      <w:divBdr>
        <w:top w:val="none" w:sz="0" w:space="0" w:color="auto"/>
        <w:left w:val="none" w:sz="0" w:space="0" w:color="auto"/>
        <w:bottom w:val="none" w:sz="0" w:space="0" w:color="auto"/>
        <w:right w:val="none" w:sz="0" w:space="0" w:color="auto"/>
      </w:divBdr>
    </w:div>
    <w:div w:id="1150945410">
      <w:bodyDiv w:val="1"/>
      <w:marLeft w:val="0"/>
      <w:marRight w:val="0"/>
      <w:marTop w:val="0"/>
      <w:marBottom w:val="0"/>
      <w:divBdr>
        <w:top w:val="none" w:sz="0" w:space="0" w:color="auto"/>
        <w:left w:val="none" w:sz="0" w:space="0" w:color="auto"/>
        <w:bottom w:val="none" w:sz="0" w:space="0" w:color="auto"/>
        <w:right w:val="none" w:sz="0" w:space="0" w:color="auto"/>
      </w:divBdr>
    </w:div>
    <w:div w:id="1320572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383093-491A-F649-AE3F-FE8F8F65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2166</TotalTime>
  <Pages>8</Pages>
  <Words>2723</Words>
  <Characters>15522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Foltz</dc:creator>
  <cp:keywords/>
  <dc:description/>
  <cp:lastModifiedBy>Sam Foltz</cp:lastModifiedBy>
  <cp:revision>15</cp:revision>
  <cp:lastPrinted>2016-04-23T08:25:00Z</cp:lastPrinted>
  <dcterms:created xsi:type="dcterms:W3CDTF">2016-03-19T00:30:00Z</dcterms:created>
  <dcterms:modified xsi:type="dcterms:W3CDTF">2016-05-01T06:45:00Z</dcterms:modified>
</cp:coreProperties>
</file>