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978A0" w14:textId="77777777" w:rsidR="00C162D8" w:rsidRDefault="00C162D8" w:rsidP="00C162D8">
      <w:pPr>
        <w:contextualSpacing/>
        <w:jc w:val="center"/>
        <w:rPr>
          <w:b/>
          <w:sz w:val="32"/>
          <w:szCs w:val="32"/>
        </w:rPr>
      </w:pPr>
      <w:r>
        <w:rPr>
          <w:b/>
          <w:sz w:val="32"/>
          <w:szCs w:val="32"/>
        </w:rPr>
        <w:t>Effect of 1</w:t>
      </w:r>
      <w:proofErr w:type="gramStart"/>
      <w:r>
        <w:rPr>
          <w:b/>
          <w:sz w:val="32"/>
          <w:szCs w:val="32"/>
        </w:rPr>
        <w:t>,25</w:t>
      </w:r>
      <w:proofErr w:type="gramEnd"/>
      <w:r>
        <w:rPr>
          <w:b/>
          <w:sz w:val="32"/>
          <w:szCs w:val="32"/>
        </w:rPr>
        <w:t xml:space="preserve"> </w:t>
      </w:r>
      <w:proofErr w:type="spellStart"/>
      <w:r>
        <w:rPr>
          <w:b/>
          <w:sz w:val="32"/>
          <w:szCs w:val="32"/>
        </w:rPr>
        <w:t>dimethylhydroxyvitamin</w:t>
      </w:r>
      <w:proofErr w:type="spellEnd"/>
      <w:r>
        <w:rPr>
          <w:b/>
          <w:sz w:val="32"/>
          <w:szCs w:val="32"/>
        </w:rPr>
        <w:t xml:space="preserve"> D3 on Th-17 and Osteoclast Precursor Cells</w:t>
      </w:r>
    </w:p>
    <w:p w14:paraId="74E55662" w14:textId="77777777" w:rsidR="00C162D8" w:rsidRDefault="00C162D8" w:rsidP="00C162D8">
      <w:pPr>
        <w:contextualSpacing/>
        <w:jc w:val="center"/>
        <w:rPr>
          <w:b/>
          <w:sz w:val="32"/>
          <w:szCs w:val="32"/>
        </w:rPr>
      </w:pPr>
    </w:p>
    <w:p w14:paraId="1D2FD9A7" w14:textId="77777777" w:rsidR="00C162D8" w:rsidRDefault="00C162D8" w:rsidP="00C162D8">
      <w:pPr>
        <w:contextualSpacing/>
        <w:rPr>
          <w:b/>
          <w:szCs w:val="24"/>
        </w:rPr>
      </w:pPr>
      <w:r>
        <w:rPr>
          <w:b/>
          <w:szCs w:val="24"/>
        </w:rPr>
        <w:t xml:space="preserve">I. Introduction </w:t>
      </w:r>
    </w:p>
    <w:p w14:paraId="04F20D74" w14:textId="1C2918DA" w:rsidR="00C162D8" w:rsidRDefault="00C162D8" w:rsidP="002C4318">
      <w:pPr>
        <w:contextualSpacing/>
        <w:rPr>
          <w:b/>
          <w:szCs w:val="24"/>
        </w:rPr>
      </w:pPr>
    </w:p>
    <w:p w14:paraId="3ACC247F" w14:textId="6CBEF479" w:rsidR="00961C03" w:rsidRPr="007D5EB5" w:rsidRDefault="00E045BD" w:rsidP="002C4318">
      <w:pPr>
        <w:contextualSpacing/>
        <w:rPr>
          <w:szCs w:val="24"/>
        </w:rPr>
      </w:pPr>
      <w:r>
        <w:rPr>
          <w:szCs w:val="24"/>
        </w:rPr>
        <w:t xml:space="preserve">RA is an autoimmune disease that </w:t>
      </w:r>
      <w:r w:rsidR="009157F1">
        <w:rPr>
          <w:szCs w:val="24"/>
        </w:rPr>
        <w:t>causes swelling, pain, and bone destruction in the joints of affected individuals.</w:t>
      </w:r>
      <w:r w:rsidR="0007788C">
        <w:rPr>
          <w:szCs w:val="24"/>
        </w:rPr>
        <w:t xml:space="preserve"> </w:t>
      </w:r>
      <w:r w:rsidR="00172BB6">
        <w:rPr>
          <w:szCs w:val="24"/>
        </w:rPr>
        <w:t>This adaptive immune response is initiated in part by CD4+ T helper (</w:t>
      </w:r>
      <w:proofErr w:type="spellStart"/>
      <w:r w:rsidR="00172BB6">
        <w:rPr>
          <w:szCs w:val="24"/>
        </w:rPr>
        <w:t>Th</w:t>
      </w:r>
      <w:proofErr w:type="spellEnd"/>
      <w:r w:rsidR="00172BB6">
        <w:rPr>
          <w:szCs w:val="24"/>
        </w:rPr>
        <w:t>) cells, specifically Th17 cells (</w:t>
      </w:r>
      <w:proofErr w:type="spellStart"/>
      <w:r w:rsidR="00172BB6">
        <w:rPr>
          <w:szCs w:val="24"/>
        </w:rPr>
        <w:t>Kurebayashit</w:t>
      </w:r>
      <w:proofErr w:type="spellEnd"/>
      <w:r w:rsidR="00172BB6">
        <w:rPr>
          <w:szCs w:val="24"/>
        </w:rPr>
        <w:t xml:space="preserve"> et al). </w:t>
      </w:r>
      <w:r w:rsidR="000D5E5E">
        <w:rPr>
          <w:szCs w:val="24"/>
        </w:rPr>
        <w:t>Th</w:t>
      </w:r>
      <w:r w:rsidR="001B5727">
        <w:rPr>
          <w:szCs w:val="24"/>
        </w:rPr>
        <w:t>17 cells have been shown to be present in higher quantities within the synovial cavity</w:t>
      </w:r>
      <w:r w:rsidR="008509DF">
        <w:rPr>
          <w:szCs w:val="24"/>
        </w:rPr>
        <w:t xml:space="preserve"> (inside of joint)</w:t>
      </w:r>
      <w:r w:rsidR="001B5727">
        <w:rPr>
          <w:szCs w:val="24"/>
        </w:rPr>
        <w:t>, the site of bone destruc</w:t>
      </w:r>
      <w:r w:rsidR="00961C03">
        <w:rPr>
          <w:szCs w:val="24"/>
        </w:rPr>
        <w:t>tion in joints. Th</w:t>
      </w:r>
      <w:r w:rsidR="007D5EB5">
        <w:rPr>
          <w:szCs w:val="24"/>
        </w:rPr>
        <w:t>17</w:t>
      </w:r>
      <w:r w:rsidR="00961C03">
        <w:rPr>
          <w:szCs w:val="24"/>
        </w:rPr>
        <w:t xml:space="preserve"> cells</w:t>
      </w:r>
      <w:r w:rsidR="007D5EB5">
        <w:rPr>
          <w:szCs w:val="24"/>
        </w:rPr>
        <w:t xml:space="preserve"> produce inflammatory cytokines associated with inflammati</w:t>
      </w:r>
      <w:r w:rsidR="00961C03">
        <w:rPr>
          <w:szCs w:val="24"/>
        </w:rPr>
        <w:t>on, such as interleukin-17 (IL-17) (</w:t>
      </w:r>
      <w:proofErr w:type="spellStart"/>
      <w:r w:rsidR="00961C03">
        <w:rPr>
          <w:szCs w:val="24"/>
        </w:rPr>
        <w:t>Chabaud</w:t>
      </w:r>
      <w:proofErr w:type="spellEnd"/>
      <w:r w:rsidR="00961C03">
        <w:rPr>
          <w:szCs w:val="24"/>
        </w:rPr>
        <w:t xml:space="preserve"> et al). </w:t>
      </w:r>
    </w:p>
    <w:p w14:paraId="0F6B22F7" w14:textId="7D8FFB3E" w:rsidR="007D5EB5" w:rsidRDefault="007D5EB5" w:rsidP="002C4318">
      <w:pPr>
        <w:contextualSpacing/>
        <w:rPr>
          <w:szCs w:val="24"/>
        </w:rPr>
      </w:pPr>
    </w:p>
    <w:p w14:paraId="3C9F7E86" w14:textId="4439F781" w:rsidR="007D5EB5" w:rsidRDefault="008509DF" w:rsidP="002C4318">
      <w:pPr>
        <w:contextualSpacing/>
        <w:rPr>
          <w:szCs w:val="24"/>
        </w:rPr>
      </w:pPr>
      <w:r>
        <w:rPr>
          <w:szCs w:val="24"/>
        </w:rPr>
        <w:t xml:space="preserve">Bone erosion is a central feature of rheumatoid arthritis. </w:t>
      </w:r>
      <w:r w:rsidR="00BA3889">
        <w:rPr>
          <w:szCs w:val="24"/>
        </w:rPr>
        <w:t xml:space="preserve">Bone tissue consistently undergoes remodeling through cell to cell contact of osteoclasts (bone resorbing cells) and osteoblasts (bone forming cells). </w:t>
      </w:r>
      <w:r>
        <w:rPr>
          <w:szCs w:val="24"/>
        </w:rPr>
        <w:t xml:space="preserve">One of the main triggers of bone erosion in the joints is inflammation of the </w:t>
      </w:r>
      <w:proofErr w:type="spellStart"/>
      <w:r>
        <w:rPr>
          <w:szCs w:val="24"/>
        </w:rPr>
        <w:t>synovium</w:t>
      </w:r>
      <w:proofErr w:type="spellEnd"/>
      <w:r>
        <w:rPr>
          <w:szCs w:val="24"/>
        </w:rPr>
        <w:t xml:space="preserve">, which is caused, in part, by the production of </w:t>
      </w:r>
      <w:proofErr w:type="spellStart"/>
      <w:r>
        <w:rPr>
          <w:szCs w:val="24"/>
        </w:rPr>
        <w:t>proinflammatory</w:t>
      </w:r>
      <w:proofErr w:type="spellEnd"/>
      <w:r>
        <w:rPr>
          <w:szCs w:val="24"/>
        </w:rPr>
        <w:t xml:space="preserve"> cytokines and receptor activator of nuclear factor kappa B ligand (RANKL)</w:t>
      </w:r>
      <w:r w:rsidR="00BA3889">
        <w:rPr>
          <w:szCs w:val="24"/>
        </w:rPr>
        <w:t>, a cell surface protein present in Th17 cells and osteoblasts</w:t>
      </w:r>
      <w:r>
        <w:rPr>
          <w:szCs w:val="24"/>
        </w:rPr>
        <w:t xml:space="preserve"> (</w:t>
      </w:r>
      <w:proofErr w:type="spellStart"/>
      <w:r>
        <w:rPr>
          <w:szCs w:val="24"/>
        </w:rPr>
        <w:t>Schett</w:t>
      </w:r>
      <w:proofErr w:type="spellEnd"/>
      <w:r>
        <w:rPr>
          <w:szCs w:val="24"/>
        </w:rPr>
        <w:t xml:space="preserve"> et al 2012)</w:t>
      </w:r>
      <w:r w:rsidR="00BA3889">
        <w:rPr>
          <w:szCs w:val="24"/>
        </w:rPr>
        <w:t xml:space="preserve"> (Won et al)</w:t>
      </w:r>
      <w:r>
        <w:rPr>
          <w:szCs w:val="24"/>
        </w:rPr>
        <w:t xml:space="preserve">.  </w:t>
      </w:r>
      <w:r w:rsidR="00BA3889">
        <w:rPr>
          <w:szCs w:val="24"/>
        </w:rPr>
        <w:t>Osteoclast activity is directly stimulated by osteoblast through the interaction of receptor activator of NF-</w:t>
      </w:r>
      <w:proofErr w:type="spellStart"/>
      <w:r w:rsidR="00BA3889">
        <w:rPr>
          <w:szCs w:val="24"/>
        </w:rPr>
        <w:t>kappaB</w:t>
      </w:r>
      <w:proofErr w:type="spellEnd"/>
      <w:r w:rsidR="00BA3889">
        <w:rPr>
          <w:szCs w:val="24"/>
        </w:rPr>
        <w:t xml:space="preserve"> (RANK)</w:t>
      </w:r>
      <w:r w:rsidR="005503B7">
        <w:rPr>
          <w:szCs w:val="24"/>
        </w:rPr>
        <w:t xml:space="preserve">, which is on the surface of </w:t>
      </w:r>
      <w:r w:rsidR="004A4B6E">
        <w:rPr>
          <w:szCs w:val="24"/>
        </w:rPr>
        <w:t>osteoclasts and their precursor,</w:t>
      </w:r>
      <w:r w:rsidR="005503B7">
        <w:rPr>
          <w:szCs w:val="24"/>
        </w:rPr>
        <w:t xml:space="preserve"> and RANKL (Won et al). </w:t>
      </w:r>
    </w:p>
    <w:p w14:paraId="3A250F6D" w14:textId="5C402D7D" w:rsidR="005503B7" w:rsidRDefault="005503B7" w:rsidP="002C4318">
      <w:pPr>
        <w:contextualSpacing/>
        <w:rPr>
          <w:szCs w:val="24"/>
        </w:rPr>
      </w:pPr>
    </w:p>
    <w:p w14:paraId="3A2844C9" w14:textId="7577B39B" w:rsidR="004A4B6E" w:rsidRDefault="00925BC7" w:rsidP="002C4318">
      <w:pPr>
        <w:contextualSpacing/>
        <w:rPr>
          <w:szCs w:val="24"/>
        </w:rPr>
      </w:pPr>
      <w:r>
        <w:rPr>
          <w:noProof/>
        </w:rPr>
        <mc:AlternateContent>
          <mc:Choice Requires="wps">
            <w:drawing>
              <wp:anchor distT="0" distB="0" distL="114300" distR="114300" simplePos="0" relativeHeight="251660288" behindDoc="0" locked="0" layoutInCell="1" allowOverlap="1" wp14:anchorId="0C32293D" wp14:editId="188B1A58">
                <wp:simplePos x="0" y="0"/>
                <wp:positionH relativeFrom="column">
                  <wp:posOffset>3371850</wp:posOffset>
                </wp:positionH>
                <wp:positionV relativeFrom="paragraph">
                  <wp:posOffset>2024380</wp:posOffset>
                </wp:positionV>
                <wp:extent cx="2562225" cy="635"/>
                <wp:effectExtent l="0" t="0" r="0" b="0"/>
                <wp:wrapThrough wrapText="bothSides">
                  <wp:wrapPolygon edited="0">
                    <wp:start x="0" y="0"/>
                    <wp:lineTo x="0" y="21600"/>
                    <wp:lineTo x="21600" y="21600"/>
                    <wp:lineTo x="21600" y="0"/>
                  </wp:wrapPolygon>
                </wp:wrapThrough>
                <wp:docPr id="2" name="Text Box 2"/>
                <wp:cNvGraphicFramePr/>
                <a:graphic xmlns:a="http://schemas.openxmlformats.org/drawingml/2006/main">
                  <a:graphicData uri="http://schemas.microsoft.com/office/word/2010/wordprocessingShape">
                    <wps:wsp>
                      <wps:cNvSpPr txBox="1"/>
                      <wps:spPr>
                        <a:xfrm>
                          <a:off x="0" y="0"/>
                          <a:ext cx="2562225" cy="635"/>
                        </a:xfrm>
                        <a:prstGeom prst="rect">
                          <a:avLst/>
                        </a:prstGeom>
                        <a:solidFill>
                          <a:prstClr val="white"/>
                        </a:solidFill>
                        <a:ln>
                          <a:noFill/>
                        </a:ln>
                        <a:effectLst/>
                      </wps:spPr>
                      <wps:txbx>
                        <w:txbxContent>
                          <w:p w14:paraId="55323BCE" w14:textId="12C0A661" w:rsidR="00925BC7" w:rsidRPr="0009550D" w:rsidRDefault="00925BC7" w:rsidP="00925BC7">
                            <w:pPr>
                              <w:pStyle w:val="Caption"/>
                              <w:rPr>
                                <w:sz w:val="24"/>
                                <w:szCs w:val="24"/>
                              </w:rPr>
                            </w:pPr>
                            <w:r>
                              <w:t xml:space="preserve">Figure </w:t>
                            </w:r>
                            <w:r w:rsidR="00FA2570">
                              <w:fldChar w:fldCharType="begin"/>
                            </w:r>
                            <w:r w:rsidR="00FA2570">
                              <w:instrText xml:space="preserve"> SEQ Figure \* ARABIC </w:instrText>
                            </w:r>
                            <w:r w:rsidR="00FA2570">
                              <w:fldChar w:fldCharType="separate"/>
                            </w:r>
                            <w:r>
                              <w:rPr>
                                <w:noProof/>
                              </w:rPr>
                              <w:t>1</w:t>
                            </w:r>
                            <w:r w:rsidR="00FA2570">
                              <w:rPr>
                                <w:noProof/>
                              </w:rPr>
                              <w:fldChar w:fldCharType="end"/>
                            </w:r>
                            <w:r>
                              <w:t xml:space="preserve"> Modified from </w:t>
                            </w:r>
                            <w:r w:rsidRPr="005B786A">
                              <w:t>http://www.medscape.com/viewarticle/479893_2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C32293D" id="_x0000_t202" coordsize="21600,21600" o:spt="202" path="m,l,21600r21600,l21600,xe">
                <v:stroke joinstyle="miter"/>
                <v:path gradientshapeok="t" o:connecttype="rect"/>
              </v:shapetype>
              <v:shape id="Text Box 2" o:spid="_x0000_s1026" type="#_x0000_t202" style="position:absolute;margin-left:265.5pt;margin-top:159.4pt;width:201.7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" stroked="f">
                <v:textbox style="mso-fit-shape-to-text:t" inset="0,0,0,0">
                  <w:txbxContent>
                    <w:p w14:paraId="55323BCE" w14:textId="12C0A661" w:rsidR="00925BC7" w:rsidRPr="0009550D" w:rsidRDefault="00925BC7" w:rsidP="00925BC7">
                      <w:pPr>
                        <w:pStyle w:val="Caption"/>
                        <w:rPr>
                          <w:sz w:val="24"/>
                          <w:szCs w:val="24"/>
                        </w:rPr>
                      </w:pPr>
                      <w:r>
                        <w:t xml:space="preserve">Figure </w:t>
                      </w:r>
                      <w:r w:rsidR="00FA2570">
                        <w:fldChar w:fldCharType="begin"/>
                      </w:r>
                      <w:r w:rsidR="00FA2570">
                        <w:instrText xml:space="preserve"> SEQ Figure \* ARABIC </w:instrText>
                      </w:r>
                      <w:r w:rsidR="00FA2570">
                        <w:fldChar w:fldCharType="separate"/>
                      </w:r>
                      <w:r>
                        <w:rPr>
                          <w:noProof/>
                        </w:rPr>
                        <w:t>1</w:t>
                      </w:r>
                      <w:r w:rsidR="00FA2570">
                        <w:rPr>
                          <w:noProof/>
                        </w:rPr>
                        <w:fldChar w:fldCharType="end"/>
                      </w:r>
                      <w:r>
                        <w:t xml:space="preserve"> Modified from </w:t>
                      </w:r>
                      <w:r w:rsidRPr="005B786A">
                        <w:t>http://www.medscape.com/viewarticle/479893_2</w:t>
                      </w:r>
                    </w:p>
                  </w:txbxContent>
                </v:textbox>
                <w10:wrap type="through"/>
              </v:shape>
            </w:pict>
          </mc:Fallback>
        </mc:AlternateContent>
      </w:r>
      <w:r>
        <w:rPr>
          <w:noProof/>
          <w:szCs w:val="24"/>
        </w:rPr>
        <w:drawing>
          <wp:anchor distT="0" distB="0" distL="114300" distR="114300" simplePos="0" relativeHeight="251658240" behindDoc="0" locked="0" layoutInCell="1" allowOverlap="1" wp14:anchorId="1DDE41E7" wp14:editId="56D1CAC2">
            <wp:simplePos x="0" y="0"/>
            <wp:positionH relativeFrom="margin">
              <wp:posOffset>3371850</wp:posOffset>
            </wp:positionH>
            <wp:positionV relativeFrom="paragraph">
              <wp:posOffset>12065</wp:posOffset>
            </wp:positionV>
            <wp:extent cx="2562225" cy="1955165"/>
            <wp:effectExtent l="0" t="0" r="9525" b="6985"/>
            <wp:wrapThrough wrapText="bothSides">
              <wp:wrapPolygon edited="0">
                <wp:start x="0" y="0"/>
                <wp:lineTo x="0" y="21467"/>
                <wp:lineTo x="21520" y="21467"/>
                <wp:lineTo x="2152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NKL.png"/>
                    <pic:cNvPicPr/>
                  </pic:nvPicPr>
                  <pic:blipFill>
                    <a:blip r:embed="rId5">
                      <a:extLst>
                        <a:ext uri="{28A0092B-C50C-407E-A947-70E740481C1C}">
                          <a14:useLocalDpi xmlns:a14="http://schemas.microsoft.com/office/drawing/2010/main" val="0"/>
                        </a:ext>
                      </a:extLst>
                    </a:blip>
                    <a:stretch>
                      <a:fillRect/>
                    </a:stretch>
                  </pic:blipFill>
                  <pic:spPr>
                    <a:xfrm>
                      <a:off x="0" y="0"/>
                      <a:ext cx="2562225" cy="1955165"/>
                    </a:xfrm>
                    <a:prstGeom prst="rect">
                      <a:avLst/>
                    </a:prstGeom>
                  </pic:spPr>
                </pic:pic>
              </a:graphicData>
            </a:graphic>
            <wp14:sizeRelH relativeFrom="margin">
              <wp14:pctWidth>0</wp14:pctWidth>
            </wp14:sizeRelH>
            <wp14:sizeRelV relativeFrom="margin">
              <wp14:pctHeight>0</wp14:pctHeight>
            </wp14:sizeRelV>
          </wp:anchor>
        </w:drawing>
      </w:r>
      <w:r w:rsidR="005503B7">
        <w:rPr>
          <w:szCs w:val="24"/>
        </w:rPr>
        <w:t>Osteoclasts are differentiated cells formed by the fusion of mononuclear progenitor cells. Macrophage colonizing stimulating factor (MCSF) and RANKL</w:t>
      </w:r>
      <w:r w:rsidR="004A4B6E">
        <w:rPr>
          <w:szCs w:val="24"/>
        </w:rPr>
        <w:t xml:space="preserve"> are necessary for differentiation. MSCF binds to a surface receptor on osteoclast precursor cells (OCP), and stimulates the production of RANK. Binding of RANKL to RANK can induce the differentiation of OCPs into osteoclasts (</w:t>
      </w:r>
      <w:proofErr w:type="spellStart"/>
      <w:r w:rsidR="004A4B6E">
        <w:rPr>
          <w:szCs w:val="24"/>
        </w:rPr>
        <w:t>Fumoto</w:t>
      </w:r>
      <w:proofErr w:type="spellEnd"/>
      <w:r w:rsidR="004A4B6E">
        <w:rPr>
          <w:szCs w:val="24"/>
        </w:rPr>
        <w:t xml:space="preserve"> et al). </w:t>
      </w:r>
    </w:p>
    <w:p w14:paraId="0D2AA168" w14:textId="77777777" w:rsidR="00B1413E" w:rsidRDefault="00B1413E" w:rsidP="002C4318">
      <w:pPr>
        <w:contextualSpacing/>
        <w:rPr>
          <w:szCs w:val="24"/>
        </w:rPr>
      </w:pPr>
    </w:p>
    <w:p w14:paraId="69328F13" w14:textId="35E39A6D" w:rsidR="009F4B9C" w:rsidRDefault="004A4B6E" w:rsidP="002C4318">
      <w:pPr>
        <w:contextualSpacing/>
        <w:rPr>
          <w:szCs w:val="24"/>
        </w:rPr>
      </w:pPr>
      <w:r>
        <w:rPr>
          <w:szCs w:val="24"/>
        </w:rPr>
        <w:t xml:space="preserve"> </w:t>
      </w:r>
      <w:r w:rsidR="005503B7">
        <w:rPr>
          <w:szCs w:val="24"/>
        </w:rPr>
        <w:t xml:space="preserve">  </w:t>
      </w:r>
      <w:r w:rsidR="009F4B9C">
        <w:rPr>
          <w:szCs w:val="24"/>
        </w:rPr>
        <w:t xml:space="preserve"> </w:t>
      </w:r>
    </w:p>
    <w:p w14:paraId="3D28A269" w14:textId="236279C5" w:rsidR="009F4B9C" w:rsidRDefault="003D4D00" w:rsidP="002C4318">
      <w:pPr>
        <w:contextualSpacing/>
        <w:rPr>
          <w:szCs w:val="24"/>
        </w:rPr>
      </w:pPr>
      <w:r>
        <w:rPr>
          <w:szCs w:val="24"/>
        </w:rPr>
        <w:t>It has b</w:t>
      </w:r>
      <w:r w:rsidR="004C50F3">
        <w:rPr>
          <w:szCs w:val="24"/>
        </w:rPr>
        <w:t>een shown that Th17 cells</w:t>
      </w:r>
      <w:r>
        <w:rPr>
          <w:szCs w:val="24"/>
        </w:rPr>
        <w:t xml:space="preserve"> express RANKL and not only induce osteoclast formation in vitro but also promote systemic bone loss in association with an increase in osteoclast number and </w:t>
      </w:r>
      <w:r w:rsidR="004A4B6E">
        <w:rPr>
          <w:szCs w:val="24"/>
        </w:rPr>
        <w:t>local joint destruction in vivo</w:t>
      </w:r>
      <w:r>
        <w:rPr>
          <w:szCs w:val="24"/>
        </w:rPr>
        <w:t xml:space="preserve"> (</w:t>
      </w:r>
      <w:proofErr w:type="spellStart"/>
      <w:r>
        <w:rPr>
          <w:szCs w:val="24"/>
        </w:rPr>
        <w:t>Fumoto</w:t>
      </w:r>
      <w:proofErr w:type="spellEnd"/>
      <w:r>
        <w:rPr>
          <w:szCs w:val="24"/>
        </w:rPr>
        <w:t xml:space="preserve"> et al)</w:t>
      </w:r>
      <w:r w:rsidR="00B1413E">
        <w:rPr>
          <w:szCs w:val="24"/>
        </w:rPr>
        <w:t xml:space="preserve"> (Won et al). </w:t>
      </w:r>
      <w:r w:rsidR="00573DC2">
        <w:rPr>
          <w:szCs w:val="24"/>
        </w:rPr>
        <w:t xml:space="preserve">Thus, during </w:t>
      </w:r>
      <w:r w:rsidR="004C50F3">
        <w:rPr>
          <w:szCs w:val="24"/>
        </w:rPr>
        <w:t xml:space="preserve">joint inflammation, both Th17 and osteoblast cells are in contact with OCP’s via RANKL/RANK. </w:t>
      </w:r>
    </w:p>
    <w:p w14:paraId="06E36450" w14:textId="2928D144" w:rsidR="00925BC7" w:rsidRDefault="00925BC7" w:rsidP="002C4318">
      <w:pPr>
        <w:contextualSpacing/>
        <w:rPr>
          <w:szCs w:val="24"/>
        </w:rPr>
      </w:pPr>
    </w:p>
    <w:p w14:paraId="44F94069" w14:textId="406C7045" w:rsidR="00925BC7" w:rsidRDefault="00925BC7" w:rsidP="002C4318">
      <w:pPr>
        <w:contextualSpacing/>
        <w:rPr>
          <w:szCs w:val="24"/>
        </w:rPr>
      </w:pPr>
      <w:r>
        <w:rPr>
          <w:szCs w:val="24"/>
        </w:rPr>
        <w:t>Vitamin D deficiency is more common in patients with rheumatoid arthritis than the general population. However, whether vitamin D deficiency is a cause or a consequence of the disease remains unclear (</w:t>
      </w:r>
      <w:proofErr w:type="spellStart"/>
      <w:r>
        <w:rPr>
          <w:szCs w:val="24"/>
        </w:rPr>
        <w:t>Guillot</w:t>
      </w:r>
      <w:proofErr w:type="spellEnd"/>
      <w:r>
        <w:rPr>
          <w:szCs w:val="24"/>
        </w:rPr>
        <w:t xml:space="preserve"> et al). </w:t>
      </w:r>
      <w:r w:rsidR="005E7BDA">
        <w:rPr>
          <w:szCs w:val="24"/>
        </w:rPr>
        <w:t>1</w:t>
      </w:r>
      <w:proofErr w:type="gramStart"/>
      <w:r w:rsidR="005E7BDA">
        <w:rPr>
          <w:szCs w:val="24"/>
        </w:rPr>
        <w:t>,25</w:t>
      </w:r>
      <w:proofErr w:type="gramEnd"/>
      <w:r w:rsidR="004F2BDB">
        <w:rPr>
          <w:szCs w:val="24"/>
        </w:rPr>
        <w:t>-dimethylhydroxy</w:t>
      </w:r>
      <w:r w:rsidR="00621304">
        <w:rPr>
          <w:szCs w:val="24"/>
        </w:rPr>
        <w:t xml:space="preserve">vitamin D3 (1,25D), the active form of vitamin D, has been associated with bone metabolism. </w:t>
      </w:r>
    </w:p>
    <w:p w14:paraId="3EEA02C5" w14:textId="610A01E7" w:rsidR="009F4B9C" w:rsidRDefault="009F4B9C" w:rsidP="002C4318">
      <w:pPr>
        <w:contextualSpacing/>
        <w:rPr>
          <w:szCs w:val="24"/>
        </w:rPr>
      </w:pPr>
      <w:r>
        <w:rPr>
          <w:szCs w:val="24"/>
        </w:rPr>
        <w:t xml:space="preserve"> </w:t>
      </w:r>
    </w:p>
    <w:p w14:paraId="0B642E8D" w14:textId="104446E5" w:rsidR="00573DC2" w:rsidRDefault="00A41C38" w:rsidP="00A41C38">
      <w:pPr>
        <w:contextualSpacing/>
        <w:rPr>
          <w:szCs w:val="24"/>
        </w:rPr>
      </w:pPr>
      <w:r>
        <w:rPr>
          <w:szCs w:val="24"/>
        </w:rPr>
        <w:lastRenderedPageBreak/>
        <w:t xml:space="preserve">Kim et al reported that 1,25D inhibited </w:t>
      </w:r>
      <w:proofErr w:type="spellStart"/>
      <w:r>
        <w:rPr>
          <w:szCs w:val="24"/>
        </w:rPr>
        <w:t>osteoclastogenesis</w:t>
      </w:r>
      <w:proofErr w:type="spellEnd"/>
      <w:r>
        <w:rPr>
          <w:szCs w:val="24"/>
        </w:rPr>
        <w:t xml:space="preserve"> </w:t>
      </w:r>
      <w:r w:rsidR="005E7BDA">
        <w:rPr>
          <w:szCs w:val="24"/>
        </w:rPr>
        <w:t xml:space="preserve">in OCP samples </w:t>
      </w:r>
      <w:r>
        <w:rPr>
          <w:szCs w:val="24"/>
        </w:rPr>
        <w:t>by dow</w:t>
      </w:r>
      <w:r w:rsidR="005E7BDA">
        <w:rPr>
          <w:szCs w:val="24"/>
        </w:rPr>
        <w:t xml:space="preserve">n-regulating RANK expression. They produced their data by treating OCPs with MCSF, RANKL, and 1,25D, then counting TRAP+ (marker enzyme) osteoclasts using flow </w:t>
      </w:r>
      <w:proofErr w:type="spellStart"/>
      <w:r w:rsidR="005E7BDA">
        <w:rPr>
          <w:szCs w:val="24"/>
        </w:rPr>
        <w:t>cyto</w:t>
      </w:r>
      <w:r w:rsidR="00D13CAE">
        <w:rPr>
          <w:szCs w:val="24"/>
        </w:rPr>
        <w:t>metry</w:t>
      </w:r>
      <w:proofErr w:type="spellEnd"/>
      <w:r w:rsidR="00D13CAE">
        <w:rPr>
          <w:szCs w:val="24"/>
        </w:rPr>
        <w:t xml:space="preserve">. </w:t>
      </w:r>
    </w:p>
    <w:p w14:paraId="6A745412" w14:textId="77777777" w:rsidR="00D13CAE" w:rsidRDefault="00D13CAE" w:rsidP="00A41C38">
      <w:pPr>
        <w:contextualSpacing/>
        <w:rPr>
          <w:szCs w:val="24"/>
        </w:rPr>
      </w:pPr>
    </w:p>
    <w:p w14:paraId="2943E8A0" w14:textId="0ACD557C" w:rsidR="003E73B8" w:rsidRDefault="005926F2" w:rsidP="002C4318">
      <w:pPr>
        <w:contextualSpacing/>
        <w:rPr>
          <w:szCs w:val="24"/>
        </w:rPr>
      </w:pPr>
      <w:r>
        <w:rPr>
          <w:szCs w:val="24"/>
        </w:rPr>
        <w:t xml:space="preserve">The purpose of this experiment is to examine the effect of 1,25D on OCP cells in the presence of Th-17 cells by measuring TRAP mRNA in osteoclasts. </w:t>
      </w:r>
    </w:p>
    <w:p w14:paraId="55A6ED4F" w14:textId="77777777" w:rsidR="009F4B9C" w:rsidRDefault="009F4B9C" w:rsidP="002C4318">
      <w:pPr>
        <w:contextualSpacing/>
        <w:rPr>
          <w:szCs w:val="24"/>
        </w:rPr>
      </w:pPr>
    </w:p>
    <w:p w14:paraId="09236741" w14:textId="32790E9E" w:rsidR="009F4B9C" w:rsidRPr="00C162D8" w:rsidRDefault="009F4B9C" w:rsidP="002C4318">
      <w:pPr>
        <w:contextualSpacing/>
        <w:rPr>
          <w:szCs w:val="24"/>
        </w:rPr>
      </w:pPr>
      <w:r>
        <w:rPr>
          <w:szCs w:val="24"/>
        </w:rPr>
        <w:t xml:space="preserve"> </w:t>
      </w:r>
    </w:p>
    <w:p w14:paraId="54FAC4F3" w14:textId="77777777" w:rsidR="00C162D8" w:rsidRDefault="00C162D8" w:rsidP="00C162D8">
      <w:pPr>
        <w:contextualSpacing/>
        <w:rPr>
          <w:b/>
          <w:szCs w:val="24"/>
        </w:rPr>
      </w:pPr>
    </w:p>
    <w:p w14:paraId="336285C1" w14:textId="77777777" w:rsidR="00C162D8" w:rsidRDefault="00C162D8" w:rsidP="00C162D8">
      <w:pPr>
        <w:contextualSpacing/>
        <w:rPr>
          <w:b/>
          <w:szCs w:val="24"/>
        </w:rPr>
      </w:pPr>
      <w:r>
        <w:rPr>
          <w:b/>
          <w:szCs w:val="24"/>
        </w:rPr>
        <w:t xml:space="preserve">II. The Experiment </w:t>
      </w:r>
    </w:p>
    <w:p w14:paraId="043B09A6" w14:textId="3F27CF0C" w:rsidR="00931854" w:rsidRDefault="00931854" w:rsidP="00C162D8">
      <w:pPr>
        <w:contextualSpacing/>
        <w:rPr>
          <w:b/>
          <w:szCs w:val="24"/>
        </w:rPr>
      </w:pPr>
    </w:p>
    <w:p w14:paraId="777C4420" w14:textId="46B8AFBF" w:rsidR="00CB32F0" w:rsidRDefault="00DD22ED" w:rsidP="00CB32F0">
      <w:pPr>
        <w:contextualSpacing/>
        <w:rPr>
          <w:szCs w:val="24"/>
        </w:rPr>
      </w:pPr>
      <w:r>
        <w:rPr>
          <w:szCs w:val="24"/>
        </w:rPr>
        <w:t>This experiment will</w:t>
      </w:r>
      <w:r w:rsidR="00CB32F0">
        <w:rPr>
          <w:szCs w:val="24"/>
        </w:rPr>
        <w:t xml:space="preserve"> examine the effect of 1,25D on OCP cells in the presence of </w:t>
      </w:r>
      <w:r w:rsidR="001326F1">
        <w:rPr>
          <w:szCs w:val="24"/>
        </w:rPr>
        <w:t>Th-17 cells. This will be accomplished</w:t>
      </w:r>
      <w:r w:rsidR="00631D7E">
        <w:rPr>
          <w:szCs w:val="24"/>
        </w:rPr>
        <w:t xml:space="preserve"> </w:t>
      </w:r>
      <w:r>
        <w:rPr>
          <w:szCs w:val="24"/>
        </w:rPr>
        <w:t xml:space="preserve">by measuring </w:t>
      </w:r>
      <w:r w:rsidR="00A14526">
        <w:rPr>
          <w:szCs w:val="24"/>
        </w:rPr>
        <w:t>the relative amounts of TRAP positive osteoclasts</w:t>
      </w:r>
      <w:r>
        <w:rPr>
          <w:szCs w:val="24"/>
        </w:rPr>
        <w:t xml:space="preserve"> </w:t>
      </w:r>
      <w:r w:rsidR="00631D7E">
        <w:rPr>
          <w:szCs w:val="24"/>
        </w:rPr>
        <w:t>with the use of quant</w:t>
      </w:r>
      <w:r>
        <w:rPr>
          <w:szCs w:val="24"/>
        </w:rPr>
        <w:t>itative reverse transcriptase PCR on the os</w:t>
      </w:r>
      <w:r w:rsidR="00A14526">
        <w:rPr>
          <w:szCs w:val="24"/>
        </w:rPr>
        <w:t xml:space="preserve">teoclast marker enzyme TRAP (as described by </w:t>
      </w:r>
      <w:proofErr w:type="spellStart"/>
      <w:r w:rsidR="00A14526">
        <w:rPr>
          <w:szCs w:val="24"/>
        </w:rPr>
        <w:t>Balani</w:t>
      </w:r>
      <w:proofErr w:type="spellEnd"/>
      <w:r w:rsidR="00A14526">
        <w:rPr>
          <w:szCs w:val="24"/>
        </w:rPr>
        <w:t xml:space="preserve"> et al).</w:t>
      </w:r>
      <w:r>
        <w:rPr>
          <w:szCs w:val="24"/>
        </w:rPr>
        <w:t xml:space="preserve"> GAPDH </w:t>
      </w:r>
      <w:r w:rsidR="00A14526">
        <w:rPr>
          <w:szCs w:val="24"/>
        </w:rPr>
        <w:t xml:space="preserve">will be used </w:t>
      </w:r>
      <w:r>
        <w:rPr>
          <w:szCs w:val="24"/>
        </w:rPr>
        <w:t xml:space="preserve">as a reference gene.   </w:t>
      </w:r>
    </w:p>
    <w:p w14:paraId="4AD1B69D" w14:textId="77777777" w:rsidR="00DD22ED" w:rsidRDefault="00DD22ED" w:rsidP="00CB32F0">
      <w:pPr>
        <w:contextualSpacing/>
        <w:rPr>
          <w:szCs w:val="24"/>
        </w:rPr>
      </w:pPr>
    </w:p>
    <w:p w14:paraId="1C08D858" w14:textId="3AD70BD4" w:rsidR="00FF3FB1" w:rsidRDefault="00AF55BC" w:rsidP="00C162D8">
      <w:pPr>
        <w:contextualSpacing/>
        <w:rPr>
          <w:szCs w:val="24"/>
        </w:rPr>
      </w:pPr>
      <w:r>
        <w:rPr>
          <w:noProof/>
          <w:szCs w:val="24"/>
        </w:rPr>
        <w:drawing>
          <wp:anchor distT="0" distB="0" distL="114300" distR="114300" simplePos="0" relativeHeight="251658240" behindDoc="0" locked="0" layoutInCell="1" allowOverlap="1" wp14:anchorId="448E218A" wp14:editId="1DA85F63">
            <wp:simplePos x="0" y="0"/>
            <wp:positionH relativeFrom="column">
              <wp:posOffset>3248025</wp:posOffset>
            </wp:positionH>
            <wp:positionV relativeFrom="paragraph">
              <wp:posOffset>100965</wp:posOffset>
            </wp:positionV>
            <wp:extent cx="2752725" cy="2686050"/>
            <wp:effectExtent l="0" t="0" r="9525" b="0"/>
            <wp:wrapThrough wrapText="bothSides">
              <wp:wrapPolygon edited="0">
                <wp:start x="0" y="0"/>
                <wp:lineTo x="0" y="21447"/>
                <wp:lineTo x="21525" y="21447"/>
                <wp:lineTo x="2152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2725" cy="2686050"/>
                    </a:xfrm>
                    <a:prstGeom prst="rect">
                      <a:avLst/>
                    </a:prstGeom>
                    <a:noFill/>
                    <a:ln>
                      <a:noFill/>
                    </a:ln>
                  </pic:spPr>
                </pic:pic>
              </a:graphicData>
            </a:graphic>
          </wp:anchor>
        </w:drawing>
      </w:r>
      <w:r w:rsidR="003D4D00">
        <w:rPr>
          <w:szCs w:val="24"/>
        </w:rPr>
        <w:t xml:space="preserve">Kim et al </w:t>
      </w:r>
      <w:r w:rsidR="005F0C46">
        <w:rPr>
          <w:szCs w:val="24"/>
        </w:rPr>
        <w:t xml:space="preserve">hypothesized that 1,25D effects osteoclast differentiation </w:t>
      </w:r>
      <w:r w:rsidR="00B341C9">
        <w:rPr>
          <w:szCs w:val="24"/>
        </w:rPr>
        <w:t>in a RANKL depende</w:t>
      </w:r>
      <w:r w:rsidR="005F0C46">
        <w:rPr>
          <w:szCs w:val="24"/>
        </w:rPr>
        <w:t>nt manner. They used human osteoclast precursors from normal peripheral blood that were cultured in</w:t>
      </w:r>
      <w:r w:rsidR="002F0386">
        <w:rPr>
          <w:szCs w:val="24"/>
        </w:rPr>
        <w:t xml:space="preserve"> MCSF. This stimulates the growth of RANK on the surface of the OCP’s. Then, they treated the OCP’s with RANKL, which is expected to induce osteoclast development. Three separate studies were done with the samples. 1,25D</w:t>
      </w:r>
      <w:r w:rsidR="00B341C9">
        <w:rPr>
          <w:szCs w:val="24"/>
        </w:rPr>
        <w:t xml:space="preserve"> was added from</w:t>
      </w:r>
      <w:r w:rsidR="002F0386">
        <w:rPr>
          <w:szCs w:val="24"/>
        </w:rPr>
        <w:t xml:space="preserve"> 0-8, 2-8, and 5-8</w:t>
      </w:r>
      <w:r w:rsidR="00B341C9">
        <w:rPr>
          <w:szCs w:val="24"/>
        </w:rPr>
        <w:t xml:space="preserve"> days</w:t>
      </w:r>
      <w:r w:rsidR="002F0386">
        <w:rPr>
          <w:szCs w:val="24"/>
        </w:rPr>
        <w:t>.</w:t>
      </w:r>
      <w:r w:rsidR="00890E7C">
        <w:rPr>
          <w:szCs w:val="24"/>
        </w:rPr>
        <w:t xml:space="preserve"> TRAP expression in the resulting osteoclasts</w:t>
      </w:r>
      <w:r w:rsidR="00006318">
        <w:rPr>
          <w:szCs w:val="24"/>
        </w:rPr>
        <w:t xml:space="preserve"> </w:t>
      </w:r>
      <w:r w:rsidR="007D27EB">
        <w:rPr>
          <w:szCs w:val="24"/>
        </w:rPr>
        <w:t xml:space="preserve">were counted using flow </w:t>
      </w:r>
      <w:proofErr w:type="spellStart"/>
      <w:r w:rsidR="007D27EB">
        <w:rPr>
          <w:szCs w:val="24"/>
        </w:rPr>
        <w:t>cytometry</w:t>
      </w:r>
      <w:proofErr w:type="spellEnd"/>
      <w:r w:rsidR="007D27EB">
        <w:rPr>
          <w:szCs w:val="24"/>
        </w:rPr>
        <w:t xml:space="preserve"> and </w:t>
      </w:r>
      <w:r w:rsidR="00890E7C">
        <w:rPr>
          <w:szCs w:val="24"/>
        </w:rPr>
        <w:t>analyzed</w:t>
      </w:r>
      <w:r w:rsidR="00006318">
        <w:rPr>
          <w:szCs w:val="24"/>
        </w:rPr>
        <w:t xml:space="preserve"> </w:t>
      </w:r>
      <w:r w:rsidR="00890E7C">
        <w:rPr>
          <w:szCs w:val="24"/>
        </w:rPr>
        <w:t>using real-time PCR</w:t>
      </w:r>
      <w:r w:rsidR="007D27EB">
        <w:rPr>
          <w:szCs w:val="24"/>
        </w:rPr>
        <w:t>, measured in %GAPDH,</w:t>
      </w:r>
      <w:r w:rsidR="00890E7C">
        <w:rPr>
          <w:szCs w:val="24"/>
        </w:rPr>
        <w:t xml:space="preserve">. </w:t>
      </w:r>
      <w:r w:rsidR="007D27EB">
        <w:rPr>
          <w:szCs w:val="24"/>
        </w:rPr>
        <w:t>Relative</w:t>
      </w:r>
      <w:r w:rsidR="00A14526">
        <w:rPr>
          <w:szCs w:val="24"/>
        </w:rPr>
        <w:t xml:space="preserve"> mRNA </w:t>
      </w:r>
      <w:r w:rsidR="007D27EB">
        <w:rPr>
          <w:szCs w:val="24"/>
        </w:rPr>
        <w:t>of TRAP in RANKL negative samples</w:t>
      </w:r>
      <w:r w:rsidR="00890E7C">
        <w:rPr>
          <w:szCs w:val="24"/>
        </w:rPr>
        <w:t xml:space="preserve"> </w:t>
      </w:r>
      <w:r w:rsidR="007D27EB">
        <w:rPr>
          <w:szCs w:val="24"/>
        </w:rPr>
        <w:t xml:space="preserve">are between 200 and 300, while the RANKL positive samples had a relative mRNA &gt;50.  </w:t>
      </w:r>
      <w:r w:rsidR="00890E7C">
        <w:rPr>
          <w:szCs w:val="24"/>
        </w:rPr>
        <w:t xml:space="preserve"> Interestingly, flow </w:t>
      </w:r>
      <w:proofErr w:type="spellStart"/>
      <w:r w:rsidR="00890E7C">
        <w:rPr>
          <w:szCs w:val="24"/>
        </w:rPr>
        <w:t>cytometry</w:t>
      </w:r>
      <w:proofErr w:type="spellEnd"/>
      <w:r w:rsidR="00890E7C">
        <w:rPr>
          <w:szCs w:val="24"/>
        </w:rPr>
        <w:t xml:space="preserve"> revealed lower TRAP+ cells when </w:t>
      </w:r>
      <w:r w:rsidR="00B341C9">
        <w:rPr>
          <w:szCs w:val="24"/>
        </w:rPr>
        <w:t>the 1,25D was added from day 0.</w:t>
      </w:r>
    </w:p>
    <w:p w14:paraId="7BAA8605" w14:textId="77777777" w:rsidR="0007788C" w:rsidRDefault="0007788C" w:rsidP="00C162D8">
      <w:pPr>
        <w:contextualSpacing/>
        <w:rPr>
          <w:szCs w:val="24"/>
        </w:rPr>
      </w:pPr>
    </w:p>
    <w:p w14:paraId="2D7A1296" w14:textId="57E47A9B" w:rsidR="00931854" w:rsidRDefault="00E06933" w:rsidP="00C162D8">
      <w:pPr>
        <w:contextualSpacing/>
        <w:rPr>
          <w:szCs w:val="24"/>
        </w:rPr>
      </w:pPr>
      <w:r>
        <w:rPr>
          <w:szCs w:val="24"/>
        </w:rPr>
        <w:t>In this experiment,</w:t>
      </w:r>
      <w:r w:rsidR="00931854">
        <w:rPr>
          <w:szCs w:val="24"/>
        </w:rPr>
        <w:t xml:space="preserve"> </w:t>
      </w:r>
      <w:r>
        <w:rPr>
          <w:szCs w:val="24"/>
        </w:rPr>
        <w:t xml:space="preserve">relative </w:t>
      </w:r>
      <w:r w:rsidR="00931854">
        <w:rPr>
          <w:szCs w:val="24"/>
        </w:rPr>
        <w:t xml:space="preserve">TRAP mRNA </w:t>
      </w:r>
      <w:r>
        <w:rPr>
          <w:szCs w:val="24"/>
        </w:rPr>
        <w:t>will be measured after treatment o</w:t>
      </w:r>
      <w:bookmarkStart w:id="0" w:name="_GoBack"/>
      <w:bookmarkEnd w:id="0"/>
      <w:r>
        <w:rPr>
          <w:szCs w:val="24"/>
        </w:rPr>
        <w:t>f 1,25D</w:t>
      </w:r>
      <w:r w:rsidR="00743EA0">
        <w:rPr>
          <w:szCs w:val="24"/>
        </w:rPr>
        <w:t xml:space="preserve"> in a co-culture of osteoclast pre-cursor cells and Th-17 cells. </w:t>
      </w:r>
    </w:p>
    <w:p w14:paraId="784D4115" w14:textId="2D25D9BF" w:rsidR="00031498" w:rsidRDefault="00E06933" w:rsidP="00C162D8">
      <w:pPr>
        <w:contextualSpacing/>
        <w:rPr>
          <w:szCs w:val="24"/>
        </w:rPr>
      </w:pPr>
      <w:r>
        <w:rPr>
          <w:szCs w:val="24"/>
        </w:rPr>
        <w:t>Osteoclast precursor cells, derived from human peripheral blood mononuclear cells</w:t>
      </w:r>
      <w:r w:rsidR="006B66DC">
        <w:rPr>
          <w:szCs w:val="24"/>
        </w:rPr>
        <w:t xml:space="preserve"> (Kim et al)</w:t>
      </w:r>
      <w:r>
        <w:rPr>
          <w:szCs w:val="24"/>
        </w:rPr>
        <w:t xml:space="preserve">, </w:t>
      </w:r>
      <w:r w:rsidR="00FF3FB1">
        <w:rPr>
          <w:szCs w:val="24"/>
        </w:rPr>
        <w:t>will be incubate</w:t>
      </w:r>
      <w:r>
        <w:rPr>
          <w:szCs w:val="24"/>
        </w:rPr>
        <w:t>d</w:t>
      </w:r>
      <w:r w:rsidR="006B66DC">
        <w:rPr>
          <w:szCs w:val="24"/>
        </w:rPr>
        <w:t xml:space="preserve"> in MCSF</w:t>
      </w:r>
      <w:r w:rsidR="00535355">
        <w:rPr>
          <w:szCs w:val="24"/>
        </w:rPr>
        <w:t xml:space="preserve">. This will stimulate the production of RANK. </w:t>
      </w:r>
      <w:r w:rsidR="00FF3FB1">
        <w:rPr>
          <w:szCs w:val="24"/>
        </w:rPr>
        <w:t xml:space="preserve">Th-17 </w:t>
      </w:r>
      <w:r>
        <w:rPr>
          <w:szCs w:val="24"/>
        </w:rPr>
        <w:t xml:space="preserve">cells </w:t>
      </w:r>
      <w:r w:rsidR="00FF3FB1">
        <w:rPr>
          <w:szCs w:val="24"/>
        </w:rPr>
        <w:t xml:space="preserve">will then be added </w:t>
      </w:r>
      <w:r w:rsidR="006B66DC">
        <w:rPr>
          <w:szCs w:val="24"/>
        </w:rPr>
        <w:t>with or without 1,25D</w:t>
      </w:r>
      <w:r w:rsidR="00FF3FB1">
        <w:rPr>
          <w:szCs w:val="24"/>
        </w:rPr>
        <w:t xml:space="preserve">. </w:t>
      </w:r>
      <w:r w:rsidR="00031498">
        <w:rPr>
          <w:szCs w:val="24"/>
        </w:rPr>
        <w:t xml:space="preserve">To show differentiation of osteoclasts occurred, </w:t>
      </w:r>
      <w:r w:rsidR="006B66DC">
        <w:rPr>
          <w:szCs w:val="24"/>
        </w:rPr>
        <w:t xml:space="preserve">quantitative </w:t>
      </w:r>
      <w:r w:rsidR="00031498">
        <w:rPr>
          <w:szCs w:val="24"/>
        </w:rPr>
        <w:t>real-time PCR</w:t>
      </w:r>
      <w:r w:rsidR="006B66DC">
        <w:rPr>
          <w:szCs w:val="24"/>
        </w:rPr>
        <w:t xml:space="preserve"> will be used to measure the relative amounts</w:t>
      </w:r>
      <w:r w:rsidR="00031498">
        <w:rPr>
          <w:szCs w:val="24"/>
        </w:rPr>
        <w:t xml:space="preserve"> of TRAP </w:t>
      </w:r>
      <w:r w:rsidR="006B66DC">
        <w:rPr>
          <w:szCs w:val="24"/>
        </w:rPr>
        <w:t>m</w:t>
      </w:r>
      <w:r w:rsidR="00031498">
        <w:rPr>
          <w:szCs w:val="24"/>
        </w:rPr>
        <w:t>RNA</w:t>
      </w:r>
      <w:r w:rsidR="00EC5196">
        <w:rPr>
          <w:szCs w:val="24"/>
        </w:rPr>
        <w:t xml:space="preserve">, using GAPDH as a reference (as described by Kim et al) </w:t>
      </w:r>
    </w:p>
    <w:p w14:paraId="3721F7A2" w14:textId="77777777" w:rsidR="00EC5196" w:rsidRPr="00EC5196" w:rsidRDefault="00EC5196" w:rsidP="00C162D8">
      <w:pPr>
        <w:contextualSpacing/>
        <w:rPr>
          <w:szCs w:val="24"/>
        </w:rPr>
      </w:pPr>
    </w:p>
    <w:p w14:paraId="180F8D1C" w14:textId="16BB0232" w:rsidR="00C162D8" w:rsidRDefault="00C162D8" w:rsidP="00C162D8">
      <w:pPr>
        <w:contextualSpacing/>
        <w:rPr>
          <w:b/>
          <w:szCs w:val="24"/>
        </w:rPr>
      </w:pPr>
      <w:r>
        <w:rPr>
          <w:b/>
          <w:szCs w:val="24"/>
        </w:rPr>
        <w:t xml:space="preserve">III Discussion </w:t>
      </w:r>
    </w:p>
    <w:p w14:paraId="38A82FFD" w14:textId="25FDBCE4" w:rsidR="00D13CAE" w:rsidRDefault="00E25F7C" w:rsidP="00C162D8">
      <w:pPr>
        <w:contextualSpacing/>
        <w:rPr>
          <w:b/>
          <w:szCs w:val="24"/>
        </w:rPr>
      </w:pPr>
      <w:r>
        <w:rPr>
          <w:b/>
          <w:szCs w:val="24"/>
        </w:rPr>
        <w:t xml:space="preserve"> </w:t>
      </w:r>
    </w:p>
    <w:p w14:paraId="6AB6924B" w14:textId="77777777" w:rsidR="0004225C" w:rsidRDefault="00E25F7C" w:rsidP="00C162D8">
      <w:pPr>
        <w:contextualSpacing/>
        <w:rPr>
          <w:szCs w:val="24"/>
        </w:rPr>
      </w:pPr>
      <w:r>
        <w:rPr>
          <w:szCs w:val="24"/>
        </w:rPr>
        <w:t xml:space="preserve">Considering that both osteoblasts and Th17 cells produce RANKL and interact with OCP’s in a similar fashion, I expect the relative TRAP mRNA to be lower in sample containing 1,25D. The </w:t>
      </w:r>
      <w:r w:rsidR="00D047B4">
        <w:rPr>
          <w:szCs w:val="24"/>
        </w:rPr>
        <w:t>1,25D negative sample should have increased TRAP mRNA, however, not as much as the 1,25D negative sample in the Kim et al</w:t>
      </w:r>
      <w:r w:rsidR="00EB3B4E">
        <w:rPr>
          <w:szCs w:val="24"/>
        </w:rPr>
        <w:t xml:space="preserve"> experiment. In the case that TRAP mRNA levels are higher, a possible explanation would be that Th17 cells may express more RANKL than osteoblasts.</w:t>
      </w:r>
      <w:r w:rsidR="0004225C">
        <w:rPr>
          <w:szCs w:val="24"/>
        </w:rPr>
        <w:t xml:space="preserve"> On the other hand, if Th17 cells produce less RANKL, or not enough for a significant reaction, then TRAP might not be detectable from PCR. </w:t>
      </w:r>
    </w:p>
    <w:p w14:paraId="08E9C8D2" w14:textId="77777777" w:rsidR="0004225C" w:rsidRDefault="0004225C" w:rsidP="00C162D8">
      <w:pPr>
        <w:contextualSpacing/>
        <w:rPr>
          <w:szCs w:val="24"/>
        </w:rPr>
      </w:pPr>
    </w:p>
    <w:p w14:paraId="229AC17E" w14:textId="6DDD21ED" w:rsidR="00E25F7C" w:rsidRPr="0004225C" w:rsidRDefault="0004225C" w:rsidP="00C162D8">
      <w:pPr>
        <w:contextualSpacing/>
        <w:rPr>
          <w:szCs w:val="24"/>
        </w:rPr>
      </w:pPr>
      <w:r>
        <w:rPr>
          <w:szCs w:val="24"/>
        </w:rPr>
        <w:lastRenderedPageBreak/>
        <w:t xml:space="preserve">Since the experiment is being performed in vitro, the expression of MSCF starts at day 0, thus giving the reaction a chance to occur. However, in reality, the amount of MSCF or RANK present in joints might prevent the reaction from occurring altogether.  </w:t>
      </w:r>
    </w:p>
    <w:p w14:paraId="46E5370E" w14:textId="70F481ED" w:rsidR="00C162D8" w:rsidRDefault="00C162D8" w:rsidP="002C4318">
      <w:pPr>
        <w:contextualSpacing/>
        <w:rPr>
          <w:szCs w:val="24"/>
        </w:rPr>
      </w:pPr>
      <w:r>
        <w:rPr>
          <w:b/>
          <w:szCs w:val="24"/>
        </w:rPr>
        <w:tab/>
      </w:r>
    </w:p>
    <w:p w14:paraId="627DE921" w14:textId="77777777" w:rsidR="00C162D8" w:rsidRDefault="00C162D8" w:rsidP="00C162D8">
      <w:pPr>
        <w:contextualSpacing/>
        <w:rPr>
          <w:b/>
          <w:szCs w:val="24"/>
        </w:rPr>
      </w:pPr>
    </w:p>
    <w:p w14:paraId="1365770D" w14:textId="1B57D9E0" w:rsidR="00C162D8" w:rsidRDefault="00E045BD" w:rsidP="00C162D8">
      <w:pPr>
        <w:contextualSpacing/>
        <w:rPr>
          <w:b/>
          <w:szCs w:val="24"/>
        </w:rPr>
      </w:pPr>
      <w:r>
        <w:rPr>
          <w:b/>
          <w:szCs w:val="24"/>
        </w:rPr>
        <w:t xml:space="preserve"> </w:t>
      </w:r>
      <w:r w:rsidR="00C162D8">
        <w:rPr>
          <w:b/>
          <w:szCs w:val="24"/>
        </w:rPr>
        <w:t xml:space="preserve">IV. References </w:t>
      </w:r>
    </w:p>
    <w:p w14:paraId="3A4B2C6C" w14:textId="6E82DFBC" w:rsidR="00AF55BC" w:rsidRDefault="00AF55BC" w:rsidP="00C162D8">
      <w:pPr>
        <w:contextualSpacing/>
        <w:rPr>
          <w:szCs w:val="24"/>
        </w:rPr>
      </w:pPr>
    </w:p>
    <w:p w14:paraId="6D3B5D39" w14:textId="4C15CB1D" w:rsidR="00AF55BC" w:rsidRPr="00AF55BC" w:rsidRDefault="00AF55BC">
      <w:pPr>
        <w:pStyle w:val="NormalWeb"/>
        <w:divId w:val="93088073"/>
        <w:rPr>
          <w:noProof/>
        </w:rPr>
      </w:pPr>
      <w:r>
        <w:fldChar w:fldCharType="begin" w:fldLock="1"/>
      </w:r>
      <w:r>
        <w:instrText xml:space="preserve">ADDIN Mendeley Bibliography CSL_BIBLIOGRAPHY </w:instrText>
      </w:r>
      <w:r>
        <w:fldChar w:fldCharType="separate"/>
      </w:r>
      <w:r w:rsidRPr="00AF55BC">
        <w:rPr>
          <w:noProof/>
        </w:rPr>
        <w:t xml:space="preserve">1. Balani D, Aeberli D, Hofstetter W, Seitz M. Interleukin-17A stimulates granulocyte-macrophage colony-stimulating factor release by murine osteoblasts in the presence of 1,25-dihydroxyvitamin D(3) and inhibits murine osteoclast development in vitro. </w:t>
      </w:r>
      <w:r w:rsidRPr="00AF55BC">
        <w:rPr>
          <w:i/>
          <w:iCs/>
          <w:noProof/>
        </w:rPr>
        <w:t>Arthritis Rheum.</w:t>
      </w:r>
      <w:r w:rsidRPr="00AF55BC">
        <w:rPr>
          <w:noProof/>
        </w:rPr>
        <w:t xml:space="preserve"> 2013;65(2):436–46. Available at: http://www.ncbi.nlm.nih.gov/pubmed/23124514. Accessed November 13, 2013.</w:t>
      </w:r>
    </w:p>
    <w:p w14:paraId="19744274" w14:textId="77777777" w:rsidR="00AF55BC" w:rsidRPr="00AF55BC" w:rsidRDefault="00AF55BC">
      <w:pPr>
        <w:pStyle w:val="NormalWeb"/>
        <w:divId w:val="93088073"/>
        <w:rPr>
          <w:noProof/>
        </w:rPr>
      </w:pPr>
      <w:r w:rsidRPr="00AF55BC">
        <w:rPr>
          <w:noProof/>
        </w:rPr>
        <w:t xml:space="preserve">2. Bouillon R, Carmeliet G, Verlinden L, et al. Vitamin D and human health: lessons from vitamin D receptor null mice. </w:t>
      </w:r>
      <w:r w:rsidRPr="00AF55BC">
        <w:rPr>
          <w:i/>
          <w:iCs/>
          <w:noProof/>
        </w:rPr>
        <w:t>Endocr. Rev.</w:t>
      </w:r>
      <w:r w:rsidRPr="00AF55BC">
        <w:rPr>
          <w:noProof/>
        </w:rPr>
        <w:t xml:space="preserve"> 2008;29(6):726–76. Available at: http://www.pubmedcentral.nih.gov/articlerender.fcgi?artid=2583388&amp;tool=pmcentrez&amp;rendertype=abstract.</w:t>
      </w:r>
    </w:p>
    <w:p w14:paraId="1C26219A" w14:textId="77777777" w:rsidR="00AF55BC" w:rsidRPr="00AF55BC" w:rsidRDefault="00AF55BC">
      <w:pPr>
        <w:pStyle w:val="NormalWeb"/>
        <w:divId w:val="93088073"/>
        <w:rPr>
          <w:noProof/>
        </w:rPr>
      </w:pPr>
      <w:r w:rsidRPr="00AF55BC">
        <w:rPr>
          <w:noProof/>
        </w:rPr>
        <w:t xml:space="preserve">3. Chakravarty SD, Poulikakos PI, Ivashkiv LB, Salmon JE, Kalliolias GD. Kinase inhibitors: a new tool for the treatment of rheumatoid arthritis. </w:t>
      </w:r>
      <w:r w:rsidRPr="00AF55BC">
        <w:rPr>
          <w:i/>
          <w:iCs/>
          <w:noProof/>
        </w:rPr>
        <w:t>Clin. Immunol.</w:t>
      </w:r>
      <w:r w:rsidRPr="00AF55BC">
        <w:rPr>
          <w:noProof/>
        </w:rPr>
        <w:t xml:space="preserve"> 2013;148(1):66–78. Available at: http://www.ncbi.nlm.nih.gov/pubmed/23651870. Accessed December 1, 2013.</w:t>
      </w:r>
    </w:p>
    <w:p w14:paraId="7DE3D307" w14:textId="77777777" w:rsidR="00AF55BC" w:rsidRPr="00AF55BC" w:rsidRDefault="00AF55BC">
      <w:pPr>
        <w:pStyle w:val="NormalWeb"/>
        <w:divId w:val="93088073"/>
        <w:rPr>
          <w:noProof/>
        </w:rPr>
      </w:pPr>
      <w:r w:rsidRPr="00AF55BC">
        <w:rPr>
          <w:noProof/>
        </w:rPr>
        <w:t xml:space="preserve">4. Fumoto T, Takeshita S, Ito M, Ikeda K. Physiological functions of osteoblast lineage and T cell-derived RANKL in bone homeostasis. </w:t>
      </w:r>
      <w:r w:rsidRPr="00AF55BC">
        <w:rPr>
          <w:i/>
          <w:iCs/>
          <w:noProof/>
        </w:rPr>
        <w:t>J. Bone Miner. Res.</w:t>
      </w:r>
      <w:r w:rsidRPr="00AF55BC">
        <w:rPr>
          <w:noProof/>
        </w:rPr>
        <w:t xml:space="preserve"> 2013. Available at: http://www.ncbi.nlm.nih.gov/pubmed/24014480. Accessed December 1, 2013.</w:t>
      </w:r>
    </w:p>
    <w:p w14:paraId="2823BBB1" w14:textId="77777777" w:rsidR="00AF55BC" w:rsidRPr="00AF55BC" w:rsidRDefault="00AF55BC">
      <w:pPr>
        <w:pStyle w:val="NormalWeb"/>
        <w:divId w:val="93088073"/>
        <w:rPr>
          <w:noProof/>
        </w:rPr>
      </w:pPr>
      <w:r w:rsidRPr="00AF55BC">
        <w:rPr>
          <w:noProof/>
        </w:rPr>
        <w:t>5. Gravallese GS&amp; E. Bone erosion in rheumatoid arthritis: mechanisms, diagnosis and treatment. 2012:8, 656–664.</w:t>
      </w:r>
    </w:p>
    <w:p w14:paraId="7DE42A6C" w14:textId="77777777" w:rsidR="00AF55BC" w:rsidRPr="00AF55BC" w:rsidRDefault="00AF55BC">
      <w:pPr>
        <w:pStyle w:val="NormalWeb"/>
        <w:divId w:val="93088073"/>
        <w:rPr>
          <w:noProof/>
        </w:rPr>
      </w:pPr>
      <w:r w:rsidRPr="00AF55BC">
        <w:rPr>
          <w:noProof/>
        </w:rPr>
        <w:t xml:space="preserve">6. Guillot X, Semerano L, Saidenberg-Kermanac’h N, Falgarone G, Boissier M-C. Vitamin D and inflammation. </w:t>
      </w:r>
      <w:r w:rsidRPr="00AF55BC">
        <w:rPr>
          <w:i/>
          <w:iCs/>
          <w:noProof/>
        </w:rPr>
        <w:t>Joint. Bone. Spine</w:t>
      </w:r>
      <w:r w:rsidRPr="00AF55BC">
        <w:rPr>
          <w:noProof/>
        </w:rPr>
        <w:t>. 2010;77(6):552–7. Available at: http://www.ncbi.nlm.nih.gov/pubmed/21067953. Accessed November 15, 2013.</w:t>
      </w:r>
    </w:p>
    <w:p w14:paraId="353C691F" w14:textId="77777777" w:rsidR="00AF55BC" w:rsidRPr="00AF55BC" w:rsidRDefault="00AF55BC">
      <w:pPr>
        <w:pStyle w:val="NormalWeb"/>
        <w:divId w:val="93088073"/>
        <w:rPr>
          <w:noProof/>
        </w:rPr>
      </w:pPr>
      <w:r w:rsidRPr="00AF55BC">
        <w:rPr>
          <w:noProof/>
        </w:rPr>
        <w:t xml:space="preserve">7. Kim T-H, Lee B, Kwon E, et al. 1,25-Dihydroxyvitamin D3 inhibits directly human osteoclastogenesis by down-regulation of the c-Fms and RANK expression. </w:t>
      </w:r>
      <w:r w:rsidRPr="00AF55BC">
        <w:rPr>
          <w:i/>
          <w:iCs/>
          <w:noProof/>
        </w:rPr>
        <w:t>Joint. Bone. Spine</w:t>
      </w:r>
      <w:r w:rsidRPr="00AF55BC">
        <w:rPr>
          <w:noProof/>
        </w:rPr>
        <w:t>. 2013;80(3):307–14. Available at: http://www.ncbi.nlm.nih.gov/pubmed/23116709. Accessed November 19, 2013.</w:t>
      </w:r>
    </w:p>
    <w:p w14:paraId="699995B6" w14:textId="77777777" w:rsidR="00AF55BC" w:rsidRPr="00AF55BC" w:rsidRDefault="00AF55BC">
      <w:pPr>
        <w:pStyle w:val="NormalWeb"/>
        <w:divId w:val="93088073"/>
        <w:rPr>
          <w:noProof/>
        </w:rPr>
      </w:pPr>
      <w:r w:rsidRPr="00AF55BC">
        <w:rPr>
          <w:noProof/>
        </w:rPr>
        <w:t xml:space="preserve">8. Kurebayashi Y, Nagai S, Ikejiri A, Koyasu S. Recent advances in understanding the molecular mechanisms of the development and function of Th17 cells. </w:t>
      </w:r>
      <w:r w:rsidRPr="00AF55BC">
        <w:rPr>
          <w:i/>
          <w:iCs/>
          <w:noProof/>
        </w:rPr>
        <w:t>Genes Cells</w:t>
      </w:r>
      <w:r w:rsidRPr="00AF55BC">
        <w:rPr>
          <w:noProof/>
        </w:rPr>
        <w:t>. 2013;18(4):247–65. Available at: http://www.pubmedcentral.nih.gov/articlerender.fcgi?artid=3657121&amp;tool=pmcentrez&amp;rendertype=abstract. Accessed November 12, 2013.</w:t>
      </w:r>
    </w:p>
    <w:p w14:paraId="441163F3" w14:textId="77777777" w:rsidR="00AF55BC" w:rsidRPr="00AF55BC" w:rsidRDefault="00AF55BC">
      <w:pPr>
        <w:pStyle w:val="NormalWeb"/>
        <w:divId w:val="93088073"/>
        <w:rPr>
          <w:noProof/>
        </w:rPr>
      </w:pPr>
      <w:r w:rsidRPr="00AF55BC">
        <w:rPr>
          <w:noProof/>
        </w:rPr>
        <w:lastRenderedPageBreak/>
        <w:t xml:space="preserve">9. Lee PP, Fitzpatrick DR, Beard C, et al. A critical role for Dnmt1 and DNA methylation in T cell development, function, and survival. </w:t>
      </w:r>
      <w:r w:rsidRPr="00AF55BC">
        <w:rPr>
          <w:i/>
          <w:iCs/>
          <w:noProof/>
        </w:rPr>
        <w:t>Immunity</w:t>
      </w:r>
      <w:r w:rsidRPr="00AF55BC">
        <w:rPr>
          <w:noProof/>
        </w:rPr>
        <w:t>. 2001;15(5):763–74. Available at: http://www.ncbi.nlm.nih.gov/pubmed/11728338.</w:t>
      </w:r>
    </w:p>
    <w:p w14:paraId="6A342C47" w14:textId="77777777" w:rsidR="00AF55BC" w:rsidRPr="00AF55BC" w:rsidRDefault="00AF55BC">
      <w:pPr>
        <w:pStyle w:val="NormalWeb"/>
        <w:divId w:val="93088073"/>
        <w:rPr>
          <w:noProof/>
        </w:rPr>
      </w:pPr>
      <w:r w:rsidRPr="00AF55BC">
        <w:rPr>
          <w:noProof/>
        </w:rPr>
        <w:t xml:space="preserve">10. Suda T, Jimi E, Nakamura I, Takahashi N. Role of 1 alpha,25-dihydroxyvitamin D3 in osteoclast differentiation and function. </w:t>
      </w:r>
      <w:r w:rsidRPr="00AF55BC">
        <w:rPr>
          <w:i/>
          <w:iCs/>
          <w:noProof/>
        </w:rPr>
        <w:t>Methods Enzymol.</w:t>
      </w:r>
      <w:r w:rsidRPr="00AF55BC">
        <w:rPr>
          <w:noProof/>
        </w:rPr>
        <w:t xml:space="preserve"> 1997;282(1992):223–35. Available at: http://www.ncbi.nlm.nih.gov/pubmed/10384146.</w:t>
      </w:r>
    </w:p>
    <w:p w14:paraId="6E93992D" w14:textId="77777777" w:rsidR="00AF55BC" w:rsidRPr="00AF55BC" w:rsidRDefault="00AF55BC">
      <w:pPr>
        <w:pStyle w:val="NormalWeb"/>
        <w:divId w:val="93088073"/>
        <w:rPr>
          <w:noProof/>
        </w:rPr>
      </w:pPr>
      <w:r w:rsidRPr="00AF55BC">
        <w:rPr>
          <w:noProof/>
        </w:rPr>
        <w:t xml:space="preserve">11. Wang R, Zhang L, Zhang X, et al. Regulation of activation-induced receptor activator of NF-kappaB ligand (RANKL) expression in T cells. </w:t>
      </w:r>
      <w:r w:rsidRPr="00AF55BC">
        <w:rPr>
          <w:i/>
          <w:iCs/>
          <w:noProof/>
        </w:rPr>
        <w:t>Eur. J. Immunol.</w:t>
      </w:r>
      <w:r w:rsidRPr="00AF55BC">
        <w:rPr>
          <w:noProof/>
        </w:rPr>
        <w:t xml:space="preserve"> 2002;32(4):1090–8. Available at: http://www.ncbi.nlm.nih.gov/pubmed/11920576.</w:t>
      </w:r>
    </w:p>
    <w:p w14:paraId="2F683714" w14:textId="77777777" w:rsidR="00AF55BC" w:rsidRPr="00AF55BC" w:rsidRDefault="00AF55BC">
      <w:pPr>
        <w:pStyle w:val="NormalWeb"/>
        <w:divId w:val="93088073"/>
        <w:rPr>
          <w:noProof/>
        </w:rPr>
      </w:pPr>
      <w:r w:rsidRPr="00AF55BC">
        <w:rPr>
          <w:noProof/>
        </w:rPr>
        <w:t xml:space="preserve">12. Won HY, Lee J-A, Park ZS, et al. Prominent bone loss mediated by RANKL and IL-17 produced by CD4+ T cells in TallyHo/JngJ mice. </w:t>
      </w:r>
      <w:r w:rsidRPr="00AF55BC">
        <w:rPr>
          <w:i/>
          <w:iCs/>
          <w:noProof/>
        </w:rPr>
        <w:t>PLoS One</w:t>
      </w:r>
      <w:r w:rsidRPr="00AF55BC">
        <w:rPr>
          <w:noProof/>
        </w:rPr>
        <w:t xml:space="preserve">. 2011;6(3):e18168. Available at: http://www.pubmedcentral.nih.gov/articlerender.fcgi?artid=3064589&amp;tool=pmcentrez&amp;rendertype=abstract. Accessed December 1, 2013. </w:t>
      </w:r>
    </w:p>
    <w:p w14:paraId="43BE16F0" w14:textId="3F6E10B0" w:rsidR="00AF55BC" w:rsidRPr="00C162D8" w:rsidRDefault="00AF55BC" w:rsidP="00C162D8">
      <w:pPr>
        <w:contextualSpacing/>
        <w:rPr>
          <w:szCs w:val="24"/>
        </w:rPr>
      </w:pPr>
      <w:r>
        <w:rPr>
          <w:szCs w:val="24"/>
        </w:rPr>
        <w:fldChar w:fldCharType="end"/>
      </w:r>
      <w:r>
        <w:rPr>
          <w:szCs w:val="24"/>
        </w:rPr>
        <w:fldChar w:fldCharType="begin" w:fldLock="1"/>
      </w:r>
      <w:r>
        <w:rPr>
          <w:szCs w:val="24"/>
        </w:rPr>
        <w:instrText>ADDIN CSL_CITATION { "citationItems" : [ { "id" : "ITEM-1", "itemData" : { "DOI" : "10.1002/art.37762", "ISSN" : "1529-0131", "PMID" : "23124514", "abstract" : "OBJECTIVE: To investigate the effects of interleukin-17A (IL-17A) on osteoclastogenesis in vitro.\n\nMETHODS: Bone marrow cells (BMCs) were isolated from the excised tibia and femora of wild-type C57BL/6J mice, and osteoblasts were obtained by sequential digestion of the calvariae of ddY, C57BL/6J, and granulocyte-macrophage colony-stimulating factor-knockout (GM-CSF(-/-)) mice. Monocultures of BMCs or cocultures of BMCs and osteoblasts were supplemented with or without 1,25-dihydroxyvitamin D(3)(1,25[OH](2)D(3)), recombinant human macrophage colony-stimulating factor (M-CSF), RANKL, and IL-17A. After 5-6 days, the cultures were fixed with 4% paraformaldehyde and subsequently stained for the osteoclast marker enzyme tartrate-resistant acid phosphatase (TRAP). Osteoprotegerin (OPG) and GM-CSF expression were measured by enzyme-linked immunosorbent assay, and transcripts for RANK and RANKL were detected by real-time polymerase chain reaction.\n\nRESULTS: In both culture systems, IL-17A alone did not affect the development of osteoclasts. However, the addition of IL-17A plus 1,25(OH)(2)D(3) to cocultures inhibited early osteoclast development within the first 3 days of culture and induced release of GM-CSF into the culture supernatants. Furthermore, in cocultures of GM-CSF(-/-) mouse osteoblasts and wild-type mouse BMCs, IL-17A did not affect osteoclast development, corroborating the role of GM-CSF as the mediator of the observed inhibition of osteoclastogenesis by IL-17A.\n\nCONCLUSION: These findings suggest that IL-17A interferes with the differentiation of osteoclast precursors by inducing the release of GM-CSF from osteoblasts.", "author" : [ { "dropping-particle" : "", "family" : "Balani", "given" : "Deepak", "non-dropping-particle" : "", "parse-names" : false, "suffix" : "" }, { "dropping-particle" : "", "family" : "Aeberli", "given" : "Daniel", "non-dropping-particle" : "", "parse-names" : false, "suffix" : "" }, { "dropping-particle" : "", "family" : "Hofstetter", "given" : "Willy", "non-dropping-particle" : "", "parse-names" : false, "suffix" : "" }, { "dropping-particle" : "", "family" : "Seitz", "given" : "Michael", "non-dropping-particle" : "", "parse-names" : false, "suffix" : "" } ], "container-title" : "Arthritis and rheumatism", "id" : "ITEM-1", "issue" : "2", "issued" : { "date-parts" : [ [ "2013", "2" ] ] }, "page" : "436-46", "title" : "Interleukin-17A stimulates granulocyte-macrophage colony-stimulating factor release by murine osteoblasts in the presence of 1,25-dihydroxyvitamin D(3) and inhibits murine osteoclast development in vitro.", "type" : "article-journal", "volume" : "65" }, "uris" : [ "http://www.mendeley.com/documents/?uuid=fd64147f-00f2-48b5-b6f0-192cf5abb5c0" ] }, { "id" : "ITEM-2", "itemData" : { "DOI" : "10.1210/er.2008-0004", "ISSN" : "0163-769X", "PMID" : "18694980", "abstract" : "The vitamin D endocrine system is essential for calcium and bone homeostasis. The precise mode of action and the full spectrum of activities of the vitamin D hormone, 1,25-dihydroxyvitamin D [1,25-(OH)(2)D], can now be better evaluated by critical analysis of mice with engineered deletion of the vitamin D receptor (VDR). Absence of a functional VDR or the key activating enzyme, 25-OHD-1alpha-hydroxylase (CYP27B1), in mice creates a bone and growth plate phenotype that mimics humans with the same congenital disease or severe vitamin D deficiency. The intestine is the key target for the VDR because high calcium intake, or selective VDR rescue in the intestine, restores a normal bone and growth plate phenotype. The VDR is nearly ubiquitously expressed, and almost all cells respond to 1,25-(OH)(2)D exposure; about 3% of the mouse or human genome is regulated, directly and/or indirectly, by the vitamin D endocrine system, suggesting a more widespread function. VDR-deficient mice, but not vitamin D- or 1alpha-hydroxylase-deficient mice, and man develop total alopecia, indicating that the function of the VDR and its ligand is not fully overlapping. The immune system of VDR- or vitamin D-deficient mice is grossly normal but shows increased sensitivity to autoimmune diseases such as inflammatory bowel disease or type 1 diabetes after exposure to predisposing factors. VDR-deficient mice do not have a spontaneous increase in cancer but are more prone to oncogene- or chemocarcinogen-induced tumors. They also develop high renin hypertension, cardiac hypertrophy, and increased thrombogenicity. Vitamin D deficiency in humans is associated with increased prevalence of diseases, as predicted by the VDR null phenotype. Prospective vitamin D supplementation studies with multiple noncalcemic endpoints are needed to define the benefits of an optimal vitamin D status.", "author" : [ { "dropping-particle" : "", "family" : "Bouillon", "given" : "Roger", "non-dropping-particle" : "", "parse-names" : false, "suffix" : "" }, { "dropping-particle" : "", "family" : "Carmeliet", "given" : "Geert", "non-dropping-particle" : "", "parse-names" : false, "suffix" : "" }, { "dropping-particle" : "", "family" : "Verlinden", "given" : "Lieve", "non-dropping-particle" : "", "parse-names" : false, "suffix" : "" }, { "dropping-particle" : "", "family" : "Etten", "given" : "Evelyne", "non-dropping-particle" : "van", "parse-names" : false, "suffix" : "" }, { "dropping-particle" : "", "family" : "Verstuyf", "given" : "Annemieke", "non-dropping-particle" : "", "parse-names" : false, "suffix" : "" }, { "dropping-particle" : "", "family" : "Luderer", "given" : "Hilary F", "non-dropping-particle" : "", "parse-names" : false, "suffix" : "" }, { "dropping-particle" : "", "family" : "Lieben", "given" : "Liesbet", "non-dropping-particle" : "", "parse-names" : false, "suffix" : "" }, { "dropping-particle" : "", "family" : "Mathieu", "given" : "Chantal", "non-dropping-particle" : "", "parse-names" : false, "suffix" : "" }, { "dropping-particle" : "", "family" : "Demay", "given" : "Marie", "non-dropping-particle" : "", "parse-names" : false, "suffix" : "" } ], "container-title" : "Endocrine reviews", "id" : "ITEM-2", "issue" : "6", "issued" : { "date-parts" : [ [ "2008", "10" ] ] }, "note" : "Review on Vitamin D uses ", "page" : "726-76", "title" : "Vitamin D and human health: lessons from vitamin D receptor null mice.", "type" : "article", "volume" : "29" }, "uris" : [ "http://www.mendeley.com/documents/?uuid=ee0f9726-86b8-452f-a8d5-0bf9957fd7ab" ] }, { "id" : "ITEM-3", "itemData" : { "DOI" : "10.1016/j.clim.2013.04.007", "ISSN" : "1521-7035", "PMID" : "23651870", "abstract" : "Despite aggressive immunosuppression with biologics and traditional DMARDs, achieving disease remission remains an unmet goal for most rheumatoid arthritis (RA) patients. In this context, there is a demand for novel treatment strategies, with kinase inhibitors expected to enrich the existing therapeutic armamentarium. In RA some kinases participate in the generation of pathogenic signaling cascades. Pharmacologic inhibition of kinases that mediate pathogenic signal transduction heralds a new era for RA therapeutics. Oral inhibitors of JAKs, Syk, PI3Ks, MAPKs and Btk are under development or in clinical trials in patients with RA. In this review, we discuss the scientific rationale for the use of kinase inhibitors in RA and summarize the experience from clinical trials.", "author" : [ { "dropping-particle" : "", "family" : "Chakravarty", "given" : "Soumya D", "non-dropping-particle" : "", "parse-names" : false, "suffix" : "" }, { "dropping-particle" : "", "family" : "Poulikakos", "given" : "Poulikos I", "non-dropping-particle" : "", "parse-names" : false, "suffix" : "" }, { "dropping-particle" : "", "family" : "Ivashkiv", "given" : "Lionel B", "non-dropping-particle" : "", "parse-names" : false, "suffix" : "" }, { "dropping-particle" : "", "family" : "Salmon", "given" : "Jane E", "non-dropping-particle" : "", "parse-names" : false, "suffix" : "" }, { "dropping-particle" : "", "family" : "Kalliolias", "given" : "George D", "non-dropping-particle" : "", "parse-names" : false, "suffix" : "" } ], "container-title" : "Clinical immunology (Orlando, Fla.)", "id" : "ITEM-3", "issue" : "1", "issued" : { "date-parts" : [ [ "2013", "7" ] ] }, "page" : "66-78", "publisher" : "Elsevier Inc.", "title" : "Kinase inhibitors: a new tool for the treatment of rheumatoid arthritis.", "type" : "article-journal", "volume" : "148" }, "uris" : [ "http://www.mendeley.com/documents/?uuid=a6a7b463-75c8-45f0-bd6e-32edd3425a08" ] }, { "id" : "ITEM-4", "itemData" : { "DOI" : "10.1002/jbmr.2096", "ISSN" : "1523-4681", "PMID" : "24014480", "abstract" : "The cytokine RANKL is essential for osteoclast development in bone. The cellular sources of RANKL for support of osteoclast generation under various pathophysiological conditions have remained unclear, however. Here we show that inactivation of Rankl specifically in osteoblast lineage cells of mice with the use of an Osterix-Cre transgene results in typical osteopetrosis in the trabecular compartment of the tibia, with the phenotype being progressively less marked in the femur and vertebrae. In contrast to its effects on trabecular bone, RANKL deficiency in osteoblast lineage resulted in thinning of the femoral cortex in association with suppression of bone formation during the modeling process. Ablation of RANKL specifically in T cells resulted in a moderate but significant increase in tibial trabecular bone. Mice with RANKL deficiency in osteoblast lineage were protected from bone loss induced by ovariectomy as well as from joint destruction associated with arthritis, whereas loss of RANKL in T cells did not confer such protection. Finally, inducible deletion of Rankl selectively in the osteoblasts from 6 to 12 wk of age resulted in an increase in bone mass in association with reduced bone resorption and formation. Our results thus suggest that RANKL produced by osteoblasts contributes to osteoclast development in vivo.", "author" : [ { "dropping-particle" : "", "family" : "Fumoto", "given" : "Toshio", "non-dropping-particle" : "", "parse-names" : false, "suffix" : "" }, { "dropping-particle" : "", "family" : "Takeshita", "given" : "Sunao", "non-dropping-particle" : "", "parse-names" : false, "suffix" : "" }, { "dropping-particle" : "", "family" : "Ito", "given" : "Masako", "non-dropping-particle" : "", "parse-names" : false, "suffix" : "" }, { "dropping-particle" : "", "family" : "Ikeda", "given" : "Kyoji", "non-dropping-particle" : "", "parse-names" : false, "suffix" : "" } ], "container-title" : "Journal of bone and mineral research : the official journal of the American Society for Bone and Mineral Research", "id" : "ITEM-4", "issued" : { "date-parts" : [ [ "2013", "9", "7" ] ] }, "title" : "Physiological functions of osteoblast lineage and T cell-derived RANKL in bone homeostasis.", "type" : "article-journal" }, "uris" : [ "http://www.mendeley.com/documents/?uuid=afb1b5f9-206a-4e36-95e7-a85d873cfea5" ] }, { "id" : "ITEM-5", "itemData" : { "author" : [ { "dropping-particle" : "", "family" : "Gravallese", "given" : "Georg Schett &amp; Ellen", "non-dropping-particle" : "", "parse-names" : false, "suffix" : "" } ], "id" : "ITEM-5", "issued" : { "date-parts" : [ [ "2012" ] ] }, "page" : "8, 656-664", "publisher" : "Nature Reviews Rheumatology", "title" : "Bone erosion in rheumatoid arthritis: mechanisms, diagnosis and treatment", "type" : "article" }, "uris" : [ "http://www.mendeley.com/documents/?uuid=b732ab8e-a79d-45d1-8fd3-c4b46c10cf2e" ] }, { "id" : "ITEM-6", "itemData" : { "DOI" : "10.1016/j.jbspin.2010.09.018", "ISSN" : "1778-7254", "PMID" : "21067953", "abstract" : "Calcitriol, or 1,25-dihydroxyvitamin D3 (1,25(OH)(2)D3) is a well-known endocrine regulator of calcium homeostasis. More recently, local calcitriol production by immune cells was shown to exert autocrine or paracrine immunomodulating effects. Immune cells that produce calcitriol also express the vitamin D receptor (VDR) and the enzymes needed to metabolize vitamin D3 (1\u03b1-, 25-, and 24-hydroxylases). Studies of animal models and cell cultures showed both direct and indirect immunomodulating effects involving the T cells, B cells, and antigen-presenting cells (dendritic cells and macrophages) and affecting both innate and adaptive immune responses. The overall effect is a switch from the Th1/Th17 response to the Th2/Treg profile. The immunomodulating effects of vitamin D may explain the reported epidemiological associations between vitamin D status and a large number of autoimmune and inflammatory diseases. Such associations have been suggested by observational studies not only in rheumatoid arthritis, lupus, inflammatory bowel disease, and type 1 diabetes; but also in infections, malignancies, transplant rejection, and cardiovascular disease. In animal models for these diseases, vitamin D supplementation has been found to produce therapeutic effects. Thus, vitamin D is a key focus for public health efforts and may hold promise for the treatment of dysimmune diseases.", "author" : [ { "dropping-particle" : "", "family" : "Guillot", "given" : "Xavier", "non-dropping-particle" : "", "parse-names" : false, "suffix" : "" }, { "dropping-particle" : "", "family" : "Semerano", "given" : "Luca", "non-dropping-particle" : "", "parse-names" : false, "suffix" : "" }, { "dropping-particle" : "", "family" : "Saidenberg-Kermanac'h", "given" : "Nathalie", "non-dropping-particle" : "", "parse-names" : false, "suffix" : "" }, { "dropping-particle" : "", "family" : "Falgarone", "given" : "G\u00e9raldine", "non-dropping-particle" : "", "parse-names" : false, "suffix" : "" }, { "dropping-particle" : "", "family" : "Boissier", "given" : "Marie-Christophe", "non-dropping-particle" : "", "parse-names" : false, "suffix" : "" } ], "container-title" : "Joint, bone, spine : revue du rhumatisme", "id" : "ITEM-6", "issue" : "6", "issued" : { "date-parts" : [ [ "2010", "12" ] ] }, "page" : "552-7", "publisher" : "Elsevier Masson SAS", "title" : "Vitamin D and inflammation.", "type" : "article-journal", "volume" : "77" }, "uris" : [ "http://www.mendeley.com/documents/?uuid=4b931d5f-3108-4dd7-aac7-2e9c976805b0" ] }, { "id" : "ITEM-7", "itemData" : { "DOI" : "10.1016/j.jbspin.2012.09.011", "ISSN" : "1778-7254", "PMID" : "23116709", "abstract" : "OBJECTIVE: 1,25-Dihydroxyvitamin D3 (1,25(OH)2D3) is a key molecule to maintain calcium homeostasis and bone metabolism. It was recently reported that 1,25(OH)2D3 directly inhibited osteoclast differentiation in mouse bone marrow cells and human bone marrow-derived colony-forming unit granulocyte macrophage (CFU-GM) cells. However, the direct effects of 1,25(OH)2D3 and its affecting mechanisms on the osteoclast differentiation of human osteoclast precursors remain largely unknown. In this study, we examined the direct effects of 1,25(OH)2D3 on the osteoclastogenesis of human peripheral blood (PB) osteoclast precursors.\n\nMETHODS: In vitro osteoclastogenesis assays were performed using osteoclast precursors from normal PB. The gene expressions were analyzed using real-time PCR. The cell surface proteins, including c-Fms and RANK, were measured by flow cytometry.\n\nRESULTS: 1,25(OH)2D3 strongly inhibited osteoclast differentiation and it suppressed the expression of RANK in the human PB osteoclast precursors. One mechanism of RANK inhibition by 1,25(OH)2D3 is down-regulation of the M-CSF receptor c-Fms, which is required for the expression of RANK. In contrast to the previous reports on mouse osteoclast precursors, 1,25(OH)2D3 did not affect the expression of c-Fos. Parallel to the inhibition of osteoclastogenesis, 1,25(OH)2D3 increased the expression and phosphorylation of CCAAT enhancer-binding protein \u03b2 (C/EBP\u03b2), which is a recently discovered inhibitor of osteoclastogenesis.\n\nCONCLUSIONS: Our results show that 1,25(OH)2D3 inhibits human osteoclastogenesis by decreasing the RANK+ osteoclast precursors, and we suggest that 1,25(OH)2D3 may be a powerful therapeutic agent for treating inflammation-induced bone disease that shows excessive osteoclast activation.", "author" : [ { "dropping-particle" : "", "family" : "Kim", "given" : "Tae-Hwan", "non-dropping-particle" : "", "parse-names" : false, "suffix" : "" }, { "dropping-particle" : "", "family" : "Lee", "given" : "Bitnara", "non-dropping-particle" : "", "parse-names" : false, "suffix" : "" }, { "dropping-particle" : "", "family" : "Kwon", "given" : "Eunji", "non-dropping-particle" : "", "parse-names" : false, "suffix" : "" }, { "dropping-particle" : "", "family" : "Choi", "given" : "Choong Hyeok", "non-dropping-particle" : "", "parse-names" : false, "suffix" : "" }, { "dropping-particle" : "", "family" : "Sung", "given" : "Il-Hoon", "non-dropping-particle" : "", "parse-names" : false, "suffix" : "" }, { "dropping-particle" : "", "family" : "Kim", "given" : "Yongjin", "non-dropping-particle" : "", "parse-names" : false, "suffix" : "" }, { "dropping-particle" : "", "family" : "Sohn", "given" : "Jeongwon", "non-dropping-particle" : "", "parse-names" : false, "suffix" : "" }, { "dropping-particle" : "", "family" : "Ji", "given" : "Jong Dae", "non-dropping-particle" : "", "parse-names" : false, "suffix" : "" } ], "container-title" : "Joint, bone, spine : revue du rhumatisme", "id" : "ITEM-7", "issue" : "3", "issued" : { "date-parts" : [ [ "2013", "5" ] ] }, "note" : "1,25 D inhibits oc", "page" : "307-14", "publisher" : "Elsevier Masson SAS", "title" : "1,25-Dihydroxyvitamin D3 inhibits directly human osteoclastogenesis by down-regulation of the c-Fms and RANK expression.", "type" : "article-journal", "volume" : "80" }, "uris" : [ "http://www.mendeley.com/documents/?uuid=c1467a67-647e-44f8-a99c-5f5fa5d3f8f8" ] }, { "id" : "ITEM-8", "itemData" : { "DOI" : "10.1111/gtc.12039", "ISSN" : "1365-2443", "PMID" : "23383714", "abstract" : "IL-17-producing T helper (Th17) cells comprise a distinct Th subset involved in epithelial cell- and neutrophil-mediated immune responses against extracellular microbes. At the same time, Th17 cells play significant roles in the development of autoimmune diseases including rheumatoid arthritis and multiple sclerosis. Since the identification of Th17 cells approximately a decade ago, the molecular mechanisms of their differentiation have been intensively studied and a number of signaling cascades and transcription factors have been shown to be involved. Here, we review the current knowledge regarding the function of Th17 cells in vivo as well as several key concepts for the molecular mechanisms of Th17 differentiation. We also discuss the emerging roles of phosphoinositide 3-kinase (PI3K), mammalian target of rapamycin complex 1 (mTORC1) and hypoxia-inducible factor 1 (HIF-1) in the differentiation of Th17 cells.", "author" : [ { "dropping-particle" : "", "family" : "Kurebayashi", "given" : "Yutaka", "non-dropping-particle" : "", "parse-names" : false, "suffix" : "" }, { "dropping-particle" : "", "family" : "Nagai", "given" : "Shigenori", "non-dropping-particle" : "", "parse-names" : false, "suffix" : "" }, { "dropping-particle" : "", "family" : "Ikejiri", "given" : "Ai", "non-dropping-particle" : "", "parse-names" : false, "suffix" : "" }, { "dropping-particle" : "", "family" : "Koyasu", "given" : "Shigeo", "non-dropping-particle" : "", "parse-names" : false, "suffix" : "" } ], "container-title" : "Genes to cells : devoted to molecular &amp; cellular mechanisms", "id" : "ITEM-8", "issue" : "4", "issued" : { "date-parts" : [ [ "2013", "4" ] ] }, "page" : "247-65", "title" : "Recent advances in understanding the molecular mechanisms of the development and function of Th17 cells.", "type" : "article-journal", "volume" : "18" }, "uris" : [ "http://www.mendeley.com/documents/?uuid=445c214a-bc1b-41dc-9947-dc66ac74371f" ] }, { "id" : "ITEM-9", "itemData" : { "ISSN" : "1074-7613", "PMID" : "11728338", "abstract" : "The role of DNA methylation and of the maintenance DNA methyltransferase Dnmt1 in the epigenetic regulation of developmental stage- and cell lineage-specific gene expression in vivo is uncertain. This is addressed here through the generation of mice in which Dnmt1 was inactivated by Cre/loxP-mediated deletion at sequential stages of T cell development. Deletion of Dnmt1 in early double-negative thymocytes led to impaired survival of TCRalphabeta(+) cells and the generation of atypical CD8(+)TCRgammadelta(+) cells. Deletion of Dnmt1 in double-positive thymocytes impaired activation-induced proliferation but differentially enhanced cytokine mRNA expression by naive peripheral T cells. We conclude that Dnmt1 and DNA methylation are required for the proper expression of certain genes that define fate and determine function in T cells.", "author" : [ { "dropping-particle" : "", "family" : "Lee", "given" : "P P", "non-dropping-particle" : "", "parse-names" : false, "suffix" : "" }, { "dropping-particle" : "", "family" : "Fitzpatrick", "given" : "D R", "non-dropping-particle" : "", "parse-names" : false, "suffix" : "" }, { "dropping-particle" : "", "family" : "Beard", "given" : "C", "non-dropping-particle" : "", "parse-names" : false, "suffix" : "" }, { "dropping-particle" : "", "family" : "Jessup", "given" : "H K", "non-dropping-particle" : "", "parse-names" : false, "suffix" : "" }, { "dropping-particle" : "", "family" : "Lehar", "given" : "S", "non-dropping-particle" : "", "parse-names" : false, "suffix" : "" }, { "dropping-particle" : "", "family" : "Makar", "given" : "K W", "non-dropping-particle" : "", "parse-names" : false, "suffix" : "" }, { "dropping-particle" : "", "family" : "P\u00e9rez-Melgosa", "given" : "M", "non-dropping-particle" : "", "parse-names" : false, "suffix" : "" }, { "dropping-particle" : "", "family" : "Sweetser", "given" : "M T", "non-dropping-particle" : "", "parse-names" : false, "suffix" : "" }, { "dropping-particle" : "", "family" : "Schlissel", "given" : "M S", "non-dropping-particle" : "", "parse-names" : false, "suffix" : "" }, { "dropping-particle" : "", "family" : "Nguyen", "given" : "S", "non-dropping-particle" : "", "parse-names" : false, "suffix" : "" }, { "dropping-particle" : "", "family" : "Cherry", "given" : "S R", "non-dropping-particle" : "", "parse-names" : false, "suffix" : "" }, { "dropping-particle" : "", "family" : "Tsai", "given" : "J H", "non-dropping-particle" : "", "parse-names" : false, "suffix" : "" }, { "dropping-particle" : "", "family" : "Tucker", "given" : "S M", "non-dropping-particle" : "", "parse-names" : false, "suffix" : "" }, { "dropping-particle" : "", "family" : "Weaver", "given" : "W M", "non-dropping-particle" : "", "parse-names" : false, "suffix" : "" }, { "dropping-particle" : "", "family" : "Kelso", "given" : "a", "non-dropping-particle" : "", "parse-names" : false, "suffix" : "" }, { "dropping-particle" : "", "family" : "Jaenisch", "given" : "R", "non-dropping-particle" : "", "parse-names" : false, "suffix" : "" }, { "dropping-particle" : "", "family" : "Wilson", "given" : "C B", "non-dropping-particle" : "", "parse-names" : false, "suffix" : "" } ], "container-title" : "Immunity", "id" : "ITEM-9", "issue" : "5", "issued" : { "date-parts" : [ [ "2001", "11" ] ] }, "page" : "763-74", "title" : "A critical role for Dnmt1 and DNA methylation in T cell development, function, and survival.", "type" : "article-journal", "volume" : "15" }, "uris" : [ "http://www.mendeley.com/documents/?uuid=ae82c52a-d15b-407b-8775-aab4f09115d9" ] }, { "id" : "ITEM-10", "itemData" : { "ISSN" : "0076-6879", "PMID" : "9330291", "author" : [ { "dropping-particle" : "", "family" : "Suda", "given" : "T", "non-dropping-particle" : "", "parse-names" : false, "suffix" : "" }, { "dropping-particle" : "", "family" : "Jimi", "given" : "E", "non-dropping-particle" : "", "parse-names" : false, "suffix" : "" }, { "dropping-particle" : "", "family" : "Nakamura", "given" : "I", "non-dropping-particle" : "", "parse-names" : false, "suffix" : "" }, { "dropping-particle" : "", "family" : "Takahashi", "given" : "N", "non-dropping-particle" : "", "parse-names" : false, "suffix" : "" } ], "container-title" : "Methods in enzymology", "id" : "ITEM-10", "issue" : "1992", "issued" : { "date-parts" : [ [ "1997", "1" ] ] }, "page" : "223-35", "title" : "Role of 1 alpha,25-dihydroxyvitamin D3 in osteoclast differentiation and function.", "type" : "article-journal", "volume" : "282" }, "uris" : [ "http://www.mendeley.com/documents/?uuid=cc6fa4d1-67f4-4904-a9f0-0823eda516d2" ] }, { "id" : "ITEM-11", "itemData" : { "DOI" : "10.1002/1521-4141(200204)32:4&amp;#60;1090::AID-IMMU1090&amp;#62;3.0.CO;2-P", "ISSN" : "0014-2980", "PMID" : "11920576", "abstract" : "Receptor activator of NF-kappaB ligand (RANKL) is a type II membrane protein of the TNF family and plays a critical role in the regulation of osteoclastogenesis. RANKL expressed on osteoblastic stromal cells has been shown to support osteoclast differentiation originated from hematopoietic precursors. Interestingly, RANKL is also expressed on cells of the immune system including T cells and dendritic cells. We have shown that anti-CD3 could induce RANKL expression in T cell hybridoma A1.1 cells and splenic T cells. RANKL expressed on T cells could effectively induce osteoclast formation from the whole population of murine splenocytes. Furthermore, we have found that the induction of RANKL expression is solely dependent on TCR activation-induced Ca2+ mobilization since its expression can be blocked by cyclosporine A and TMB-8, a Ca2+ mobilization inhibitor. Additionally, treatment of A1.1 cells with ionomycin alone also strongly induces RANKL expression, while phorbol myristate acetate by itself does not. Moreover, although inhibition of c-myc has significant effects on anti-CD3-induced Fas ligand (FasL) expression, we have found that the anti-CD3-induced RANKL expression is independent of c-myc. Surprisingly, in contrast to its inhibitory effect on FasL expression, TGF-beta dramatically increased the expression of anti-CD3-induced RANKL expression. In addition to its potential role in immune responses, RANKL expressed on activated T lymphocytes may provide a mechanism for the communication between the immune and skeletal systems during immune responses and disease states such as rheumatoid arthritis.", "author" : [ { "dropping-particle" : "", "family" : "Wang", "given" : "Ruoxiang", "non-dropping-particle" : "", "parse-names" : false, "suffix" : "" }, { "dropping-particle" : "", "family" : "Zhang", "given" : "Liying", "non-dropping-particle" : "", "parse-names" : false, "suffix" : "" }, { "dropping-particle" : "", "family" : "Zhang", "given" : "Xiaoren", "non-dropping-particle" : "", "parse-names" : false, "suffix" : "" }, { "dropping-particle" : "", "family" : "Moreno", "given" : "Jose", "non-dropping-particle" : "", "parse-names" : false, "suffix" : "" }, { "dropping-particle" : "", "family" : "Celluzzi", "given" : "Christina", "non-dropping-particle" : "", "parse-names" : false, "suffix" : "" }, { "dropping-particle" : "", "family" : "Tondravi", "given" : "Mehrdad", "non-dropping-particle" : "", "parse-names" : false, "suffix" : "" }, { "dropping-particle" : "", "family" : "Shi", "given" : "Yufang", "non-dropping-particle" : "", "parse-names" : false, "suffix" : "" } ], "container-title" : "European journal of immunology", "id" : "ITEM-11", "issue" : "4", "issued" : { "date-parts" : [ [ "2002", "4" ] ] }, "note" : "Proves th-17 can directly induce differentiation ", "page" : "1090-8", "title" : "Regulation of activation-induced receptor activator of NF-kappaB ligand (RANKL) expression in T cells.", "type" : "article-journal", "volume" : "32" }, "uris" : [ "http://www.mendeley.com/documents/?uuid=560285c7-731b-4687-95de-91be9a2b4dbc" ] }, { "id" : "ITEM-12", "itemData" : { "DOI" : "10.1371/journal.pone.0018168", "ISSN" : "1932-6203", "PMID" : "21464945", "abstract" : "Increasing evidence that decreased bone density and increased rates of bone fracture are associated with abnormal metabolic states such as hyperglycemia and insulin resistance indicates that diabetes is a risk factor for osteoporosis. In this study, we observed that TallyHo/JngJ (TH) mice, a polygenic model of type II diabetes, spontaneously developed bone deformities with osteoporotic features. Female and male TH mice significantly gained more body weight than control C57BL/6 mice upon aging. Interestingly, bone density was considerably decreased in male TH mice, which displayed hyperglycemia. The osteoblast-specific bone forming markers osteocalcin and osteoprotegerin were decreased in TH mice, whereas osteoclast-driven bone resorption markers such as IL-6 and RANKL were significantly elevated in the bone marrow and blood of TH mice. In addition, RANKL expression was prominently increased in CD4+ T cells of TH mice upon T cell receptor stimulation, which was in accordance with enhanced IL-17 production. IL-17 production in CD4+ T cells was directly promoted by treatment with leptin while IFN-\u03b3 production was not. Moreover, blockade of IFN-\u03b3 further increased RANKL expression and IL-17 production in TH-CD4+ T cells. In addition, the osteoporotic phenotype of TH mice was improved by treatment with alendronate. These results strongly indicate that increased leptin in TH mice may act in conjunction with IL-6 to preferentially stimulate IL-17 production in CD4+ T cells and induce RANKL-mediated osteoclastogenesis. Accordingly, we propose that TH mice could constitute a beneficial model for osteoporosis.", "author" : [ { "dropping-particle" : "", "family" : "Won", "given" : "Hee Yeon", "non-dropping-particle" : "", "parse-names" : false, "suffix" : "" }, { "dropping-particle" : "", "family" : "Lee", "given" : "Jin-Ah", "non-dropping-particle" : "", "parse-names" : false, "suffix" : "" }, { "dropping-particle" : "", "family" : "Park", "given" : "Zong Sik", "non-dropping-particle" : "", "parse-names" : false, "suffix" : "" }, { "dropping-particle" : "", "family" : "Song", "given" : "Jin Sook", "non-dropping-particle" : "", "parse-names" : false, "suffix" : "" }, { "dropping-particle" : "", "family" : "Kim", "given" : "Hee Yun", "non-dropping-particle" : "", "parse-names" : false, "suffix" : "" }, { "dropping-particle" : "", "family" : "Jang", "given" : "Su-Min", "non-dropping-particle" : "", "parse-names" : false, "suffix" : "" }, { "dropping-particle" : "", "family" : "Yoo", "given" : "Sung-Eun", "non-dropping-particle" : "", "parse-names" : false, "suffix" : "" }, { "dropping-particle" : "", "family" : "Rhee", "given" : "Youmi", "non-dropping-particle" : "", "parse-names" : false, "suffix" : "" }, { "dropping-particle" : "", "family" : "Hwang", "given" : "Eun Sook", "non-dropping-particle" : "", "parse-names" : false, "suffix" : "" }, { "dropping-particle" : "", "family" : "Bae", "given" : "Myung Ae", "non-dropping-particle" : "", "parse-names" : false, "suffix" : "" } ], "container-title" : "PloS one", "id" : "ITEM-12", "issue" : "3", "issued" : { "date-parts" : [ [ "2011", "1" ] ] }, "page" : "e18168", "title" : "Prominent bone loss mediated by RANKL and IL-17 produced by CD4+ T cells in TallyHo/JngJ mice.", "type" : "article-journal", "volume" : "6" }, "uris" : [ "http://www.mendeley.com/documents/?uuid=52c6b853-8f4f-4e87-b7b9-d73d86d8ded9" ] } ], "mendeley" : { "previouslyFormattedCitation" : "&lt;sup&gt;1\u201312&lt;/sup&gt;" }, "properties" : { "noteIndex" : 0 }, "schema" : "https://github.com/citation-style-language/schema/raw/master/csl-citation.json" }</w:instrText>
      </w:r>
      <w:r>
        <w:rPr>
          <w:szCs w:val="24"/>
        </w:rPr>
        <w:fldChar w:fldCharType="separate"/>
      </w:r>
      <w:r w:rsidRPr="00AF55BC">
        <w:rPr>
          <w:noProof/>
          <w:szCs w:val="24"/>
          <w:vertAlign w:val="superscript"/>
        </w:rPr>
        <w:t>1–12</w:t>
      </w:r>
      <w:r>
        <w:rPr>
          <w:szCs w:val="24"/>
        </w:rPr>
        <w:fldChar w:fldCharType="end"/>
      </w:r>
    </w:p>
    <w:sectPr w:rsidR="00AF55BC" w:rsidRPr="00C162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2D8"/>
    <w:rsid w:val="00006318"/>
    <w:rsid w:val="00031498"/>
    <w:rsid w:val="0004225C"/>
    <w:rsid w:val="0007788C"/>
    <w:rsid w:val="000874DD"/>
    <w:rsid w:val="000D5E5E"/>
    <w:rsid w:val="001326F1"/>
    <w:rsid w:val="00172BB6"/>
    <w:rsid w:val="001B5727"/>
    <w:rsid w:val="002C4318"/>
    <w:rsid w:val="002F0386"/>
    <w:rsid w:val="003D4D00"/>
    <w:rsid w:val="003E73B8"/>
    <w:rsid w:val="004A4B6E"/>
    <w:rsid w:val="004C50F3"/>
    <w:rsid w:val="004D6220"/>
    <w:rsid w:val="004F2BDB"/>
    <w:rsid w:val="00535355"/>
    <w:rsid w:val="005503B7"/>
    <w:rsid w:val="00573DC2"/>
    <w:rsid w:val="005926F2"/>
    <w:rsid w:val="005E7BDA"/>
    <w:rsid w:val="005F0C46"/>
    <w:rsid w:val="00621304"/>
    <w:rsid w:val="00631D7E"/>
    <w:rsid w:val="006B66DC"/>
    <w:rsid w:val="00721A35"/>
    <w:rsid w:val="00743EA0"/>
    <w:rsid w:val="007D27EB"/>
    <w:rsid w:val="007D5EB5"/>
    <w:rsid w:val="008509DF"/>
    <w:rsid w:val="00890E7C"/>
    <w:rsid w:val="009157F1"/>
    <w:rsid w:val="00925BC7"/>
    <w:rsid w:val="00931854"/>
    <w:rsid w:val="00943FA9"/>
    <w:rsid w:val="00961C03"/>
    <w:rsid w:val="009E056E"/>
    <w:rsid w:val="009F18AC"/>
    <w:rsid w:val="009F4B9C"/>
    <w:rsid w:val="00A14526"/>
    <w:rsid w:val="00A41C38"/>
    <w:rsid w:val="00AF55BC"/>
    <w:rsid w:val="00B1413E"/>
    <w:rsid w:val="00B341C9"/>
    <w:rsid w:val="00BA3889"/>
    <w:rsid w:val="00BF7611"/>
    <w:rsid w:val="00C162D8"/>
    <w:rsid w:val="00C636F5"/>
    <w:rsid w:val="00CB32F0"/>
    <w:rsid w:val="00D047B4"/>
    <w:rsid w:val="00D13CAE"/>
    <w:rsid w:val="00DD22ED"/>
    <w:rsid w:val="00E045BD"/>
    <w:rsid w:val="00E06933"/>
    <w:rsid w:val="00E25F7C"/>
    <w:rsid w:val="00EB3B4E"/>
    <w:rsid w:val="00EB4061"/>
    <w:rsid w:val="00EC5196"/>
    <w:rsid w:val="00FF3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8E490"/>
  <w15:chartTrackingRefBased/>
  <w15:docId w15:val="{93EA3AB5-5A57-49D7-A7B7-E53739E2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925BC7"/>
    <w:pPr>
      <w:spacing w:after="200"/>
    </w:pPr>
    <w:rPr>
      <w:i/>
      <w:iCs/>
      <w:color w:val="44546A" w:themeColor="text2"/>
      <w:sz w:val="18"/>
      <w:szCs w:val="18"/>
    </w:rPr>
  </w:style>
  <w:style w:type="paragraph" w:styleId="NormalWeb">
    <w:name w:val="Normal (Web)"/>
    <w:basedOn w:val="Normal"/>
    <w:uiPriority w:val="99"/>
    <w:semiHidden/>
    <w:unhideWhenUsed/>
    <w:rsid w:val="00AF55BC"/>
    <w:pPr>
      <w:spacing w:before="100" w:beforeAutospacing="1" w:after="100" w:afterAutospacing="1"/>
    </w:pPr>
    <w:rPr>
      <w:rFonts w:eastAsiaTheme="minorEastAs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97171">
      <w:bodyDiv w:val="1"/>
      <w:marLeft w:val="0"/>
      <w:marRight w:val="0"/>
      <w:marTop w:val="0"/>
      <w:marBottom w:val="0"/>
      <w:divBdr>
        <w:top w:val="none" w:sz="0" w:space="0" w:color="auto"/>
        <w:left w:val="none" w:sz="0" w:space="0" w:color="auto"/>
        <w:bottom w:val="none" w:sz="0" w:space="0" w:color="auto"/>
        <w:right w:val="none" w:sz="0" w:space="0" w:color="auto"/>
      </w:divBdr>
      <w:divsChild>
        <w:div w:id="93088073">
          <w:marLeft w:val="0"/>
          <w:marRight w:val="0"/>
          <w:marTop w:val="0"/>
          <w:marBottom w:val="0"/>
          <w:divBdr>
            <w:top w:val="none" w:sz="0" w:space="0" w:color="auto"/>
            <w:left w:val="none" w:sz="0" w:space="0" w:color="auto"/>
            <w:bottom w:val="none" w:sz="0" w:space="0" w:color="auto"/>
            <w:right w:val="none" w:sz="0" w:space="0" w:color="auto"/>
          </w:divBdr>
        </w:div>
      </w:divsChild>
    </w:div>
    <w:div w:id="151495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C652156-688E-41AD-97DE-0DFC467F0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6013</Words>
  <Characters>34280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Rodriguez</dc:creator>
  <cp:keywords/>
  <dc:description/>
  <cp:lastModifiedBy>Nicholas Rodriguez</cp:lastModifiedBy>
  <cp:revision>2</cp:revision>
  <dcterms:created xsi:type="dcterms:W3CDTF">2013-12-01T10:41:00Z</dcterms:created>
  <dcterms:modified xsi:type="dcterms:W3CDTF">2013-12-01T10:41:00Z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rodriguezne2@vcu.edu@www.mendeley.com</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(AMA)</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