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8CEE" w14:textId="77777777" w:rsidR="00606286" w:rsidRPr="00F345E4" w:rsidRDefault="00606286" w:rsidP="006062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  <w:sz w:val="72"/>
          <w:szCs w:val="26"/>
        </w:rPr>
      </w:pPr>
      <w:r w:rsidRPr="00F345E4">
        <w:rPr>
          <w:rFonts w:ascii="Tahoma" w:hAnsi="Tahoma" w:cs="Tahoma"/>
          <w:b/>
          <w:color w:val="000000" w:themeColor="text1"/>
          <w:sz w:val="72"/>
          <w:szCs w:val="26"/>
        </w:rPr>
        <w:t>BIOMATH SEMINAR</w:t>
      </w:r>
    </w:p>
    <w:p w14:paraId="58AA8204" w14:textId="134FCC4A" w:rsidR="00606286" w:rsidRPr="00F345E4" w:rsidRDefault="00897DC1" w:rsidP="006062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8"/>
          <w:szCs w:val="26"/>
        </w:rPr>
      </w:pPr>
      <w:r w:rsidRPr="00F345E4">
        <w:rPr>
          <w:rFonts w:ascii="Tahoma" w:hAnsi="Tahoma" w:cs="Tahoma"/>
          <w:color w:val="000000" w:themeColor="text1"/>
          <w:sz w:val="48"/>
          <w:szCs w:val="26"/>
        </w:rPr>
        <w:t xml:space="preserve">Friday, </w:t>
      </w:r>
      <w:r w:rsidR="00415E58">
        <w:rPr>
          <w:rFonts w:ascii="Tahoma" w:hAnsi="Tahoma" w:cs="Tahoma"/>
          <w:color w:val="000000" w:themeColor="text1"/>
          <w:sz w:val="48"/>
          <w:szCs w:val="26"/>
        </w:rPr>
        <w:t>April 2</w:t>
      </w:r>
      <w:r w:rsidR="000E26FB">
        <w:rPr>
          <w:rFonts w:ascii="Tahoma" w:hAnsi="Tahoma" w:cs="Tahoma"/>
          <w:color w:val="000000" w:themeColor="text1"/>
          <w:sz w:val="48"/>
          <w:szCs w:val="26"/>
        </w:rPr>
        <w:t>2</w:t>
      </w:r>
    </w:p>
    <w:p w14:paraId="204AC173" w14:textId="77777777" w:rsidR="00606286" w:rsidRPr="00F345E4" w:rsidRDefault="00606286" w:rsidP="006062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0"/>
          <w:szCs w:val="26"/>
        </w:rPr>
      </w:pPr>
      <w:r w:rsidRPr="00F345E4">
        <w:rPr>
          <w:rFonts w:ascii="Tahoma" w:hAnsi="Tahoma" w:cs="Tahoma"/>
          <w:color w:val="000000" w:themeColor="text1"/>
          <w:sz w:val="40"/>
          <w:szCs w:val="26"/>
        </w:rPr>
        <w:t>1-2 pm</w:t>
      </w:r>
    </w:p>
    <w:p w14:paraId="74594059" w14:textId="1C0F1ACC" w:rsidR="003452CC" w:rsidRPr="00F345E4" w:rsidRDefault="00606286" w:rsidP="007E221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0"/>
          <w:szCs w:val="26"/>
        </w:rPr>
      </w:pPr>
      <w:r w:rsidRPr="00F345E4">
        <w:rPr>
          <w:rFonts w:ascii="Tahoma" w:hAnsi="Tahoma" w:cs="Tahoma"/>
          <w:color w:val="000000" w:themeColor="text1"/>
          <w:sz w:val="40"/>
          <w:szCs w:val="26"/>
        </w:rPr>
        <w:t>Harris 4119</w:t>
      </w:r>
    </w:p>
    <w:p w14:paraId="1F067CC3" w14:textId="77777777" w:rsidR="003452CC" w:rsidRPr="00F345E4" w:rsidRDefault="003452CC" w:rsidP="0008234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56"/>
          <w:szCs w:val="26"/>
        </w:rPr>
      </w:pPr>
    </w:p>
    <w:p w14:paraId="68052EBD" w14:textId="6702F5E7" w:rsidR="00415E58" w:rsidRDefault="00415E58" w:rsidP="00415E58">
      <w:pPr>
        <w:jc w:val="center"/>
        <w:rPr>
          <w:rFonts w:ascii="Arial" w:hAnsi="Arial" w:cs="Arial"/>
          <w:color w:val="FF0000"/>
          <w:sz w:val="52"/>
          <w:szCs w:val="26"/>
        </w:rPr>
      </w:pPr>
      <w:proofErr w:type="spellStart"/>
      <w:r w:rsidRPr="00415E58">
        <w:rPr>
          <w:rFonts w:ascii="Arial" w:hAnsi="Arial" w:cs="Arial"/>
          <w:color w:val="FF0000"/>
          <w:sz w:val="52"/>
          <w:szCs w:val="26"/>
        </w:rPr>
        <w:t>Bistability</w:t>
      </w:r>
      <w:proofErr w:type="spellEnd"/>
      <w:r w:rsidRPr="00415E58">
        <w:rPr>
          <w:rFonts w:ascii="Arial" w:hAnsi="Arial" w:cs="Arial"/>
          <w:color w:val="FF0000"/>
          <w:sz w:val="52"/>
          <w:szCs w:val="26"/>
        </w:rPr>
        <w:t xml:space="preserve"> and Asymmetric Dispersal in Models for Chesapeake Bay </w:t>
      </w:r>
    </w:p>
    <w:p w14:paraId="293FD41F" w14:textId="29DEE4F9" w:rsidR="0008234D" w:rsidRPr="00415E58" w:rsidRDefault="00415E58" w:rsidP="00415E58">
      <w:pPr>
        <w:jc w:val="center"/>
        <w:rPr>
          <w:rFonts w:ascii="Tahoma" w:hAnsi="Tahoma" w:cs="Tahoma"/>
          <w:color w:val="FF0000"/>
          <w:sz w:val="52"/>
        </w:rPr>
      </w:pPr>
      <w:r w:rsidRPr="00415E58">
        <w:rPr>
          <w:rFonts w:ascii="Arial" w:hAnsi="Arial" w:cs="Arial"/>
          <w:color w:val="FF0000"/>
          <w:sz w:val="52"/>
          <w:szCs w:val="26"/>
        </w:rPr>
        <w:t>Oyster Restoration</w:t>
      </w:r>
    </w:p>
    <w:p w14:paraId="01994935" w14:textId="77777777" w:rsidR="00F345E4" w:rsidRPr="00F345E4" w:rsidRDefault="00F345E4" w:rsidP="001870FA">
      <w:pPr>
        <w:rPr>
          <w:rFonts w:ascii="Tahoma" w:hAnsi="Tahoma" w:cs="Tahoma"/>
        </w:rPr>
      </w:pPr>
    </w:p>
    <w:p w14:paraId="71321470" w14:textId="6F844242" w:rsidR="001870FA" w:rsidRPr="00F345E4" w:rsidRDefault="001870FA" w:rsidP="00F345E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8"/>
          <w:szCs w:val="26"/>
        </w:rPr>
      </w:pPr>
      <w:r w:rsidRPr="00F345E4">
        <w:rPr>
          <w:rFonts w:ascii="Tahoma" w:hAnsi="Tahoma" w:cs="Tahoma"/>
          <w:color w:val="000000" w:themeColor="text1"/>
          <w:sz w:val="48"/>
          <w:szCs w:val="26"/>
        </w:rPr>
        <w:t xml:space="preserve">Dr. </w:t>
      </w:r>
      <w:r w:rsidR="00415E58">
        <w:rPr>
          <w:rFonts w:ascii="Tahoma" w:hAnsi="Tahoma" w:cs="Tahoma"/>
          <w:color w:val="000000" w:themeColor="text1"/>
          <w:sz w:val="48"/>
          <w:szCs w:val="26"/>
        </w:rPr>
        <w:t>Leah Shaw</w:t>
      </w:r>
    </w:p>
    <w:p w14:paraId="32D73437" w14:textId="003D1E91" w:rsidR="0008234D" w:rsidRPr="00F345E4" w:rsidRDefault="00415E58" w:rsidP="00F345E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A1A1A"/>
          <w:sz w:val="32"/>
          <w:szCs w:val="26"/>
        </w:rPr>
      </w:pPr>
      <w:r>
        <w:rPr>
          <w:rFonts w:ascii="Tahoma" w:hAnsi="Tahoma" w:cs="Tahoma"/>
          <w:color w:val="1A1A1A"/>
          <w:sz w:val="32"/>
          <w:szCs w:val="26"/>
        </w:rPr>
        <w:t>College of William &amp; Mary</w:t>
      </w:r>
    </w:p>
    <w:p w14:paraId="74E93C81" w14:textId="77777777" w:rsidR="00F345E4" w:rsidRDefault="00F345E4" w:rsidP="0008234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  <w:sz w:val="26"/>
          <w:szCs w:val="26"/>
        </w:rPr>
      </w:pPr>
      <w:bookmarkStart w:id="0" w:name="_GoBack"/>
      <w:bookmarkEnd w:id="0"/>
    </w:p>
    <w:p w14:paraId="32C318C0" w14:textId="77777777" w:rsidR="00F345E4" w:rsidRDefault="00F345E4" w:rsidP="0008234D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  <w:sz w:val="26"/>
          <w:szCs w:val="26"/>
        </w:rPr>
      </w:pPr>
    </w:p>
    <w:p w14:paraId="065C4FD5" w14:textId="62EA240E" w:rsidR="00606286" w:rsidRPr="00415E58" w:rsidRDefault="0008234D" w:rsidP="00F345E4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  <w:sz w:val="32"/>
          <w:szCs w:val="32"/>
        </w:rPr>
      </w:pPr>
      <w:r w:rsidRPr="00F345E4">
        <w:rPr>
          <w:rFonts w:ascii="Tahoma" w:hAnsi="Tahoma" w:cs="Tahoma"/>
          <w:b/>
          <w:bCs/>
          <w:color w:val="1A1A1A"/>
          <w:sz w:val="32"/>
          <w:szCs w:val="34"/>
        </w:rPr>
        <w:t>Abstract</w:t>
      </w:r>
      <w:r w:rsidRPr="00415E58">
        <w:rPr>
          <w:rFonts w:ascii="Tahoma" w:hAnsi="Tahoma" w:cs="Tahoma"/>
          <w:b/>
          <w:bCs/>
          <w:color w:val="1A1A1A"/>
          <w:sz w:val="32"/>
          <w:szCs w:val="32"/>
        </w:rPr>
        <w:t>:</w:t>
      </w:r>
      <w:r w:rsidRPr="00415E58">
        <w:rPr>
          <w:rFonts w:ascii="Tahoma" w:hAnsi="Tahoma" w:cs="Tahoma"/>
          <w:color w:val="1A1A1A"/>
          <w:sz w:val="32"/>
          <w:szCs w:val="32"/>
        </w:rPr>
        <w:t xml:space="preserve"> 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>Restoration of Chesapeake Bay native oysters is of econo</w:t>
      </w:r>
      <w:r w:rsidR="00415E58">
        <w:rPr>
          <w:rFonts w:ascii="Arial" w:hAnsi="Arial" w:cs="Arial"/>
          <w:color w:val="1A1A1A"/>
          <w:sz w:val="32"/>
          <w:szCs w:val="32"/>
        </w:rPr>
        <w:t>mic and ecological importance.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>I will present an ordinary differential equation model for interactions</w:t>
      </w:r>
      <w:r w:rsidR="00415E58">
        <w:rPr>
          <w:rFonts w:ascii="Arial" w:hAnsi="Arial" w:cs="Arial"/>
          <w:color w:val="1A1A1A"/>
          <w:sz w:val="32"/>
          <w:szCs w:val="32"/>
        </w:rPr>
        <w:t xml:space="preserve"> between oysters and sediment.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Negative feedback interactions lead to </w:t>
      </w:r>
      <w:proofErr w:type="spellStart"/>
      <w:r w:rsidR="00415E58" w:rsidRPr="00415E58">
        <w:rPr>
          <w:rFonts w:ascii="Arial" w:hAnsi="Arial" w:cs="Arial"/>
          <w:color w:val="1A1A1A"/>
          <w:sz w:val="32"/>
          <w:szCs w:val="32"/>
        </w:rPr>
        <w:t>bistability</w:t>
      </w:r>
      <w:proofErr w:type="spellEnd"/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 between the extinct state, where sediment dominates</w:t>
      </w:r>
      <w:r w:rsidR="00415E58">
        <w:rPr>
          <w:rFonts w:ascii="Arial" w:hAnsi="Arial" w:cs="Arial"/>
          <w:color w:val="1A1A1A"/>
          <w:sz w:val="32"/>
          <w:szCs w:val="32"/>
        </w:rPr>
        <w:t>, and a high population state.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This model displays the </w:t>
      </w:r>
      <w:proofErr w:type="spellStart"/>
      <w:r w:rsidR="00415E58" w:rsidRPr="00415E58">
        <w:rPr>
          <w:rFonts w:ascii="Arial" w:hAnsi="Arial" w:cs="Arial"/>
          <w:color w:val="1A1A1A"/>
          <w:sz w:val="32"/>
          <w:szCs w:val="32"/>
        </w:rPr>
        <w:t>Allee</w:t>
      </w:r>
      <w:proofErr w:type="spellEnd"/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 effect, in which initial populations below a threshold decline, while those ab</w:t>
      </w:r>
      <w:r w:rsidR="00415E58">
        <w:rPr>
          <w:rFonts w:ascii="Arial" w:hAnsi="Arial" w:cs="Arial"/>
          <w:color w:val="1A1A1A"/>
          <w:sz w:val="32"/>
          <w:szCs w:val="32"/>
        </w:rPr>
        <w:t>ove the threshold can persist.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Next, I will consider a </w:t>
      </w:r>
      <w:proofErr w:type="spellStart"/>
      <w:r w:rsidR="00415E58" w:rsidRPr="00415E58">
        <w:rPr>
          <w:rFonts w:ascii="Arial" w:hAnsi="Arial" w:cs="Arial"/>
          <w:color w:val="1A1A1A"/>
          <w:sz w:val="32"/>
          <w:szCs w:val="32"/>
        </w:rPr>
        <w:t>metapopulation</w:t>
      </w:r>
      <w:proofErr w:type="spellEnd"/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 model that couples together two populations, focusing on a simpler system </w:t>
      </w:r>
      <w:r w:rsidR="00415E58">
        <w:rPr>
          <w:rFonts w:ascii="Arial" w:hAnsi="Arial" w:cs="Arial"/>
          <w:color w:val="1A1A1A"/>
          <w:sz w:val="32"/>
          <w:szCs w:val="32"/>
        </w:rPr>
        <w:t xml:space="preserve">that also has an </w:t>
      </w:r>
      <w:proofErr w:type="spellStart"/>
      <w:r w:rsidR="00415E58">
        <w:rPr>
          <w:rFonts w:ascii="Arial" w:hAnsi="Arial" w:cs="Arial"/>
          <w:color w:val="1A1A1A"/>
          <w:sz w:val="32"/>
          <w:szCs w:val="32"/>
        </w:rPr>
        <w:t>Allee</w:t>
      </w:r>
      <w:proofErr w:type="spellEnd"/>
      <w:r w:rsidR="00415E58">
        <w:rPr>
          <w:rFonts w:ascii="Arial" w:hAnsi="Arial" w:cs="Arial"/>
          <w:color w:val="1A1A1A"/>
          <w:sz w:val="32"/>
          <w:szCs w:val="32"/>
        </w:rPr>
        <w:t xml:space="preserve"> effect.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>We are particularly interested in asymmetric dispersal between popu</w:t>
      </w:r>
      <w:r w:rsidR="00415E58">
        <w:rPr>
          <w:rFonts w:ascii="Arial" w:hAnsi="Arial" w:cs="Arial"/>
          <w:color w:val="1A1A1A"/>
          <w:sz w:val="32"/>
          <w:szCs w:val="32"/>
        </w:rPr>
        <w:t>lations due to water currents. </w:t>
      </w:r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At high </w:t>
      </w:r>
      <w:proofErr w:type="spellStart"/>
      <w:r w:rsidR="00415E58" w:rsidRPr="00415E58">
        <w:rPr>
          <w:rFonts w:ascii="Arial" w:hAnsi="Arial" w:cs="Arial"/>
          <w:color w:val="1A1A1A"/>
          <w:sz w:val="32"/>
          <w:szCs w:val="32"/>
        </w:rPr>
        <w:t>Allee</w:t>
      </w:r>
      <w:proofErr w:type="spellEnd"/>
      <w:r w:rsidR="00415E58" w:rsidRPr="00415E58">
        <w:rPr>
          <w:rFonts w:ascii="Arial" w:hAnsi="Arial" w:cs="Arial"/>
          <w:color w:val="1A1A1A"/>
          <w:sz w:val="32"/>
          <w:szCs w:val="32"/>
        </w:rPr>
        <w:t xml:space="preserve"> thresholds, we find that asymmetric dispersal can cause global extinction, even though uncoupled populations can persist.</w:t>
      </w:r>
    </w:p>
    <w:sectPr w:rsidR="00606286" w:rsidRPr="00415E58" w:rsidSect="0041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6"/>
    <w:rsid w:val="0008234D"/>
    <w:rsid w:val="000E26FB"/>
    <w:rsid w:val="001870FA"/>
    <w:rsid w:val="003452CC"/>
    <w:rsid w:val="003C5BA7"/>
    <w:rsid w:val="00415E58"/>
    <w:rsid w:val="005969C3"/>
    <w:rsid w:val="00606286"/>
    <w:rsid w:val="007E2219"/>
    <w:rsid w:val="00835CDF"/>
    <w:rsid w:val="0084308C"/>
    <w:rsid w:val="00866A9A"/>
    <w:rsid w:val="00897DC1"/>
    <w:rsid w:val="00901167"/>
    <w:rsid w:val="0097770B"/>
    <w:rsid w:val="00A30FAB"/>
    <w:rsid w:val="00B34A45"/>
    <w:rsid w:val="00C3646E"/>
    <w:rsid w:val="00D14DD9"/>
    <w:rsid w:val="00D27D93"/>
    <w:rsid w:val="00E61F96"/>
    <w:rsid w:val="00F02C41"/>
    <w:rsid w:val="00F26D8D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F2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Robertson</dc:creator>
  <cp:keywords/>
  <dc:description/>
  <cp:lastModifiedBy>Suzanne Robertson</cp:lastModifiedBy>
  <cp:revision>4</cp:revision>
  <cp:lastPrinted>2016-04-20T16:18:00Z</cp:lastPrinted>
  <dcterms:created xsi:type="dcterms:W3CDTF">2016-04-20T13:12:00Z</dcterms:created>
  <dcterms:modified xsi:type="dcterms:W3CDTF">2016-04-20T16:20:00Z</dcterms:modified>
</cp:coreProperties>
</file>